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843FA">
      <w:pPr>
        <w:pStyle w:val="2"/>
      </w:pPr>
      <w:bookmarkStart w:id="0" w:name="_Toc11310"/>
    </w:p>
    <w:p w14:paraId="5324996C">
      <w:pPr>
        <w:jc w:val="center"/>
        <w:rPr>
          <w:rFonts w:ascii="Times New Roman" w:hAnsi="Times New Roman" w:eastAsia="仿宋_GB2312" w:cs="Times New Roman"/>
          <w:b/>
          <w:sz w:val="40"/>
          <w:szCs w:val="48"/>
        </w:rPr>
      </w:pPr>
    </w:p>
    <w:p w14:paraId="39352F68">
      <w:pPr>
        <w:pStyle w:val="2"/>
        <w:rPr>
          <w:rFonts w:ascii="Times New Roman" w:hAnsi="Times New Roman" w:eastAsia="仿宋_GB2312" w:cs="Times New Roman"/>
          <w:b/>
          <w:sz w:val="40"/>
          <w:szCs w:val="48"/>
        </w:rPr>
      </w:pPr>
    </w:p>
    <w:p w14:paraId="14A9F2E3">
      <w:pPr>
        <w:rPr>
          <w:rFonts w:ascii="Times New Roman" w:hAnsi="Times New Roman" w:eastAsia="仿宋_GB2312" w:cs="Times New Roman"/>
          <w:b/>
          <w:sz w:val="40"/>
          <w:szCs w:val="48"/>
        </w:rPr>
      </w:pPr>
    </w:p>
    <w:p w14:paraId="05730664">
      <w:pPr>
        <w:pStyle w:val="2"/>
      </w:pPr>
    </w:p>
    <w:p w14:paraId="3E1EA8A4">
      <w:pPr>
        <w:pStyle w:val="2"/>
      </w:pPr>
    </w:p>
    <w:p w14:paraId="39385E57">
      <w:pPr>
        <w:jc w:val="center"/>
        <w:rPr>
          <w:rFonts w:ascii="Times New Roman" w:hAnsi="Times New Roman" w:eastAsia="华文中宋" w:cs="Times New Roman"/>
          <w:b/>
          <w:sz w:val="84"/>
          <w:szCs w:val="84"/>
        </w:rPr>
      </w:pPr>
      <w:r>
        <w:rPr>
          <w:rFonts w:ascii="Times New Roman" w:hAnsi="Times New Roman" w:eastAsia="华文中宋" w:cs="Times New Roman"/>
          <w:b/>
          <w:sz w:val="72"/>
          <w:szCs w:val="72"/>
        </w:rPr>
        <w:t>常德市</w:t>
      </w:r>
      <w:r>
        <w:rPr>
          <w:rFonts w:hint="eastAsia" w:ascii="Times New Roman" w:hAnsi="Times New Roman" w:eastAsia="华文中宋" w:cs="Times New Roman"/>
          <w:b/>
          <w:sz w:val="72"/>
          <w:szCs w:val="72"/>
        </w:rPr>
        <w:t>其他</w:t>
      </w:r>
      <w:r>
        <w:rPr>
          <w:rFonts w:ascii="Times New Roman" w:hAnsi="Times New Roman" w:eastAsia="华文中宋" w:cs="Times New Roman"/>
          <w:b/>
          <w:sz w:val="72"/>
          <w:szCs w:val="72"/>
        </w:rPr>
        <w:t>环境管控单元(省级</w:t>
      </w:r>
      <w:r>
        <w:rPr>
          <w:rFonts w:hint="eastAsia" w:ascii="Times New Roman" w:hAnsi="Times New Roman" w:eastAsia="华文中宋" w:cs="Times New Roman"/>
          <w:b/>
          <w:sz w:val="72"/>
          <w:szCs w:val="72"/>
        </w:rPr>
        <w:t>及以上</w:t>
      </w:r>
      <w:r>
        <w:rPr>
          <w:rFonts w:ascii="Times New Roman" w:hAnsi="Times New Roman" w:eastAsia="华文中宋" w:cs="Times New Roman"/>
          <w:b/>
          <w:sz w:val="72"/>
          <w:szCs w:val="72"/>
        </w:rPr>
        <w:t>产业园区除外)生态环境准入清单</w:t>
      </w:r>
      <w:r>
        <w:rPr>
          <w:rFonts w:hint="eastAsia" w:ascii="Times New Roman" w:hAnsi="Times New Roman" w:eastAsia="华文中宋" w:cs="Times New Roman"/>
          <w:b/>
          <w:sz w:val="72"/>
          <w:szCs w:val="72"/>
        </w:rPr>
        <w:t>（2023年版）</w:t>
      </w:r>
    </w:p>
    <w:p w14:paraId="42880360">
      <w:pPr>
        <w:pStyle w:val="2"/>
        <w:widowControl w:val="0"/>
        <w:kinsoku/>
        <w:autoSpaceDE/>
        <w:autoSpaceDN/>
        <w:adjustRightInd/>
        <w:snapToGrid/>
        <w:spacing w:after="0" w:line="360" w:lineRule="auto"/>
        <w:ind w:firstLine="5669"/>
        <w:textAlignment w:val="auto"/>
        <w:rPr>
          <w:rFonts w:ascii="Times New Roman" w:hAnsi="Times New Roman" w:cs="Times New Roman"/>
        </w:rPr>
      </w:pPr>
    </w:p>
    <w:p w14:paraId="76F6568F">
      <w:pPr>
        <w:rPr>
          <w:rFonts w:ascii="Times New Roman" w:hAnsi="Times New Roman" w:eastAsia="仿宋_GB2312" w:cs="Times New Roman"/>
          <w:b/>
          <w:sz w:val="52"/>
          <w:szCs w:val="48"/>
        </w:rPr>
      </w:pPr>
      <w:r>
        <w:rPr>
          <w:rFonts w:ascii="Times New Roman" w:hAnsi="Times New Roman" w:eastAsia="仿宋_GB2312" w:cs="Times New Roman"/>
          <w:b/>
          <w:sz w:val="52"/>
          <w:szCs w:val="48"/>
        </w:rPr>
        <w:br w:type="page"/>
      </w:r>
    </w:p>
    <w:p w14:paraId="1BD01AD4">
      <w:pPr>
        <w:pStyle w:val="2"/>
      </w:pPr>
    </w:p>
    <w:p w14:paraId="6363A03C">
      <w:pPr>
        <w:pStyle w:val="2"/>
        <w:rPr>
          <w:sz w:val="16"/>
          <w:szCs w:val="15"/>
        </w:rPr>
      </w:pPr>
    </w:p>
    <w:p w14:paraId="00071A68">
      <w:pPr>
        <w:pStyle w:val="2"/>
      </w:pPr>
    </w:p>
    <w:p w14:paraId="2B8CBDE2"/>
    <w:p w14:paraId="07189374">
      <w:pPr>
        <w:pStyle w:val="2"/>
        <w:spacing w:before="73" w:line="216" w:lineRule="auto"/>
        <w:ind w:right="6"/>
        <w:jc w:val="center"/>
        <w:rPr>
          <w:rFonts w:ascii="Times New Roman" w:hAnsi="Times New Roman" w:eastAsia="仿宋_GB2312" w:cs="Times New Roman"/>
          <w:b/>
          <w:sz w:val="40"/>
        </w:rPr>
      </w:pPr>
    </w:p>
    <w:p w14:paraId="54DD7799">
      <w:pPr>
        <w:jc w:val="center"/>
        <w:rPr>
          <w:rFonts w:ascii="Times New Roman" w:hAnsi="Times New Roman" w:eastAsia="仿宋_GB2312" w:cs="Times New Roman"/>
          <w:b/>
          <w:sz w:val="40"/>
        </w:rPr>
      </w:pPr>
    </w:p>
    <w:p w14:paraId="4F41FF3C">
      <w:pPr>
        <w:jc w:val="center"/>
        <w:rPr>
          <w:rFonts w:ascii="Times New Roman" w:hAnsi="Times New Roman" w:eastAsia="仿宋_GB2312" w:cs="Times New Roman"/>
          <w:b/>
          <w:sz w:val="40"/>
        </w:rPr>
      </w:pPr>
    </w:p>
    <w:p w14:paraId="3E583216">
      <w:pPr>
        <w:jc w:val="center"/>
        <w:rPr>
          <w:rFonts w:ascii="Times New Roman" w:hAnsi="Times New Roman" w:eastAsia="仿宋_GB2312" w:cs="Times New Roman"/>
          <w:b/>
          <w:sz w:val="40"/>
        </w:rPr>
        <w:sectPr>
          <w:headerReference r:id="rId3" w:type="default"/>
          <w:footerReference r:id="rId4" w:type="default"/>
          <w:pgSz w:w="16838" w:h="11906" w:orient="landscape"/>
          <w:pgMar w:top="1800" w:right="1440" w:bottom="1800" w:left="1440" w:header="851" w:footer="992" w:gutter="0"/>
          <w:pgNumType w:fmt="decimal" w:start="1"/>
          <w:cols w:space="720" w:num="1"/>
          <w:docGrid w:type="lines" w:linePitch="312" w:charSpace="0"/>
        </w:sectPr>
      </w:pPr>
    </w:p>
    <w:p w14:paraId="68570B40">
      <w:pPr>
        <w:jc w:val="center"/>
        <w:outlineLvl w:val="0"/>
        <w:rPr>
          <w:rFonts w:ascii="Times New Roman" w:hAnsi="Times New Roman" w:eastAsia="仿宋_GB2312" w:cs="Times New Roman"/>
          <w:b/>
          <w:sz w:val="40"/>
        </w:rPr>
      </w:pPr>
      <w:bookmarkStart w:id="1" w:name="_Toc1318"/>
      <w:bookmarkStart w:id="2" w:name="_Toc10215"/>
      <w:bookmarkStart w:id="3" w:name="_Toc7540"/>
      <w:r>
        <w:rPr>
          <w:rFonts w:ascii="Times New Roman" w:hAnsi="Times New Roman" w:eastAsia="仿宋_GB2312" w:cs="Times New Roman"/>
          <w:b/>
          <w:sz w:val="40"/>
        </w:rPr>
        <w:t>使用说明</w:t>
      </w:r>
      <w:bookmarkEnd w:id="1"/>
      <w:bookmarkEnd w:id="2"/>
      <w:bookmarkEnd w:id="3"/>
    </w:p>
    <w:p w14:paraId="6E578C09">
      <w:pPr>
        <w:pStyle w:val="2"/>
      </w:pPr>
    </w:p>
    <w:p w14:paraId="2FA423CA">
      <w:pPr>
        <w:widowControl w:val="0"/>
        <w:kinsoku/>
        <w:topLinePunct/>
        <w:autoSpaceDE/>
        <w:autoSpaceDN/>
        <w:spacing w:line="480" w:lineRule="exact"/>
        <w:ind w:firstLine="562" w:firstLineChars="200"/>
        <w:textAlignment w:val="auto"/>
        <w:rPr>
          <w:rFonts w:ascii="Times New Roman" w:hAnsi="Times New Roman" w:eastAsia="仿宋_GB2312" w:cs="Times New Roman"/>
          <w:b/>
          <w:sz w:val="28"/>
        </w:rPr>
      </w:pPr>
      <w:r>
        <w:rPr>
          <w:rFonts w:ascii="Times New Roman" w:hAnsi="Times New Roman" w:eastAsia="仿宋_GB2312" w:cs="Times New Roman"/>
          <w:b/>
          <w:sz w:val="28"/>
        </w:rPr>
        <w:t>一、清单体系</w:t>
      </w:r>
    </w:p>
    <w:p w14:paraId="46FDD339">
      <w:pPr>
        <w:pStyle w:val="2"/>
        <w:widowControl w:val="0"/>
        <w:kinsoku/>
        <w:autoSpaceDE/>
        <w:autoSpaceDN/>
        <w:adjustRightInd/>
        <w:snapToGrid/>
        <w:spacing w:after="0" w:line="480" w:lineRule="exact"/>
        <w:ind w:right="86" w:firstLine="501"/>
        <w:textAlignment w:val="auto"/>
        <w:rPr>
          <w:rFonts w:ascii="Times New Roman" w:hAnsi="Times New Roman" w:eastAsia="仿宋_GB2312" w:cs="Times New Roman"/>
          <w:kern w:val="2"/>
          <w:sz w:val="28"/>
          <w:szCs w:val="30"/>
        </w:rPr>
      </w:pPr>
      <w:r>
        <w:rPr>
          <w:rFonts w:ascii="Times New Roman" w:hAnsi="Times New Roman" w:eastAsia="仿宋_GB2312" w:cs="Times New Roman"/>
          <w:kern w:val="2"/>
          <w:sz w:val="28"/>
          <w:szCs w:val="30"/>
        </w:rPr>
        <w:t>常德市生态环境管控基本要求</w:t>
      </w:r>
      <w:r>
        <w:rPr>
          <w:rFonts w:hint="eastAsia" w:ascii="Times New Roman" w:hAnsi="Times New Roman" w:eastAsia="仿宋_GB2312" w:cs="Times New Roman"/>
          <w:kern w:val="2"/>
          <w:sz w:val="28"/>
          <w:szCs w:val="30"/>
        </w:rPr>
        <w:t>、</w:t>
      </w:r>
      <w:r>
        <w:rPr>
          <w:rFonts w:ascii="Times New Roman" w:hAnsi="Times New Roman" w:eastAsia="仿宋_GB2312" w:cs="Times New Roman"/>
          <w:kern w:val="2"/>
          <w:sz w:val="28"/>
          <w:szCs w:val="30"/>
        </w:rPr>
        <w:t>常德市省级以上产业园区生态环境准入单元（10个）</w:t>
      </w:r>
      <w:r>
        <w:rPr>
          <w:rFonts w:hint="eastAsia" w:ascii="Times New Roman" w:hAnsi="Times New Roman" w:eastAsia="仿宋_GB2312" w:cs="Times New Roman"/>
          <w:kern w:val="2"/>
          <w:sz w:val="28"/>
          <w:szCs w:val="30"/>
        </w:rPr>
        <w:t>和</w:t>
      </w:r>
      <w:r>
        <w:rPr>
          <w:rFonts w:ascii="Times New Roman" w:hAnsi="Times New Roman" w:eastAsia="仿宋_GB2312" w:cs="Times New Roman"/>
          <w:kern w:val="2"/>
          <w:sz w:val="28"/>
          <w:szCs w:val="30"/>
        </w:rPr>
        <w:t>常德市环境管控单元生态环境准入清单</w:t>
      </w:r>
      <w:r>
        <w:rPr>
          <w:rFonts w:hint="eastAsia" w:ascii="Times New Roman" w:hAnsi="Times New Roman" w:eastAsia="仿宋_GB2312" w:cs="Times New Roman"/>
          <w:kern w:val="2"/>
          <w:sz w:val="28"/>
          <w:szCs w:val="30"/>
        </w:rPr>
        <w:t>（63个）</w:t>
      </w:r>
      <w:r>
        <w:rPr>
          <w:rFonts w:ascii="Times New Roman" w:hAnsi="Times New Roman" w:eastAsia="仿宋_GB2312" w:cs="Times New Roman"/>
          <w:kern w:val="2"/>
          <w:sz w:val="28"/>
          <w:szCs w:val="30"/>
        </w:rPr>
        <w:t>组成了常德市生态环境准入清单。</w:t>
      </w:r>
    </w:p>
    <w:p w14:paraId="129D1F8E">
      <w:pPr>
        <w:widowControl w:val="0"/>
        <w:kinsoku/>
        <w:topLinePunct/>
        <w:autoSpaceDE/>
        <w:autoSpaceDN/>
        <w:spacing w:line="480" w:lineRule="exact"/>
        <w:ind w:firstLine="562" w:firstLineChars="200"/>
        <w:textAlignment w:val="auto"/>
        <w:rPr>
          <w:rFonts w:ascii="Times New Roman" w:hAnsi="Times New Roman" w:eastAsia="仿宋_GB2312" w:cs="Times New Roman"/>
          <w:b/>
          <w:sz w:val="28"/>
          <w:szCs w:val="30"/>
        </w:rPr>
      </w:pPr>
      <w:r>
        <w:rPr>
          <w:rFonts w:ascii="Times New Roman" w:hAnsi="Times New Roman" w:eastAsia="仿宋_GB2312" w:cs="Times New Roman"/>
          <w:b/>
          <w:sz w:val="28"/>
          <w:szCs w:val="30"/>
        </w:rPr>
        <w:t>二、清单使用说明</w:t>
      </w:r>
    </w:p>
    <w:p w14:paraId="30D04901">
      <w:pPr>
        <w:pStyle w:val="2"/>
        <w:widowControl w:val="0"/>
        <w:kinsoku/>
        <w:autoSpaceDE/>
        <w:autoSpaceDN/>
        <w:adjustRightInd/>
        <w:snapToGrid/>
        <w:spacing w:after="0" w:line="480" w:lineRule="exact"/>
        <w:ind w:firstLine="560" w:firstLineChars="200"/>
        <w:textAlignment w:val="auto"/>
        <w:rPr>
          <w:rFonts w:ascii="Times New Roman" w:hAnsi="Times New Roman" w:eastAsia="仿宋_GB2312" w:cs="Times New Roman"/>
          <w:kern w:val="2"/>
          <w:sz w:val="28"/>
          <w:szCs w:val="30"/>
        </w:rPr>
      </w:pPr>
      <w:r>
        <w:rPr>
          <w:rFonts w:ascii="Times New Roman" w:hAnsi="Times New Roman" w:eastAsia="仿宋_GB2312" w:cs="Times New Roman"/>
          <w:kern w:val="2"/>
          <w:sz w:val="28"/>
          <w:szCs w:val="30"/>
        </w:rPr>
        <w:t>1、根据环境管控单元所涉及的区域、流域的各环境、资源要素属性，自上而下依次查阅湖南省生态环境总体管控要求、常德市生态环境准入清单中的市级管控基本要求和环境管控单元生态环境准入清单，分层级明确各环境管控单元应执行的管控要求。各环境、资源要素管控分区、环境管控单元均应优先执行湖南省生态环境总体管控要求、常德市生态环境准入清单中市级管控基本要求的相关条文。各管控要求按属性情况，来源于现有的法律、法规和文件要求。</w:t>
      </w:r>
    </w:p>
    <w:p w14:paraId="693F7B79">
      <w:pPr>
        <w:pStyle w:val="2"/>
        <w:widowControl w:val="0"/>
        <w:kinsoku/>
        <w:autoSpaceDE/>
        <w:autoSpaceDN/>
        <w:adjustRightInd/>
        <w:snapToGrid/>
        <w:spacing w:after="0" w:line="480" w:lineRule="exact"/>
        <w:ind w:firstLine="560" w:firstLineChars="200"/>
        <w:textAlignment w:val="auto"/>
        <w:rPr>
          <w:rFonts w:ascii="Times New Roman" w:hAnsi="Times New Roman" w:eastAsia="仿宋_GB2312" w:cs="Times New Roman"/>
          <w:kern w:val="2"/>
          <w:sz w:val="28"/>
          <w:szCs w:val="30"/>
        </w:rPr>
      </w:pPr>
      <w:r>
        <w:rPr>
          <w:rFonts w:ascii="Times New Roman" w:hAnsi="Times New Roman" w:eastAsia="仿宋_GB2312" w:cs="Times New Roman"/>
          <w:kern w:val="2"/>
          <w:sz w:val="28"/>
          <w:szCs w:val="30"/>
        </w:rPr>
        <w:t>2、常德市生态环境准入清单执行过程中涉及与湖南省生态环境总体管控要求不一致的，按照法律效力高的、最新的、最严格的管控要求执行。常德市生态环境准入清单的编制依据发生变化调整时，应按调整后的最新要求执行，同时对其中相关管控要求进行动态更新。</w:t>
      </w:r>
    </w:p>
    <w:p w14:paraId="4370AF84">
      <w:pPr>
        <w:rPr>
          <w:rFonts w:ascii="Times New Roman" w:hAnsi="Times New Roman" w:eastAsia="仿宋_GB2312" w:cs="Times New Roman"/>
          <w:kern w:val="2"/>
          <w:sz w:val="28"/>
          <w:szCs w:val="30"/>
        </w:rPr>
      </w:pPr>
      <w:r>
        <w:rPr>
          <w:rFonts w:ascii="Times New Roman" w:hAnsi="Times New Roman" w:eastAsia="仿宋_GB2312" w:cs="Times New Roman"/>
          <w:kern w:val="2"/>
          <w:sz w:val="28"/>
          <w:szCs w:val="30"/>
        </w:rPr>
        <w:br w:type="page"/>
      </w:r>
    </w:p>
    <w:p w14:paraId="550A3DA2">
      <w:r>
        <w:br w:type="page"/>
      </w:r>
    </w:p>
    <w:p w14:paraId="0FE322F4">
      <w:pPr>
        <w:pStyle w:val="2"/>
        <w:sectPr>
          <w:footerReference r:id="rId5" w:type="default"/>
          <w:pgSz w:w="16839" w:h="11906"/>
          <w:pgMar w:top="1012" w:right="1352" w:bottom="1381" w:left="1444" w:header="0" w:footer="1222" w:gutter="0"/>
          <w:pgNumType w:fmt="decimal"/>
          <w:cols w:space="720" w:num="1"/>
        </w:sectPr>
      </w:pPr>
    </w:p>
    <w:sdt>
      <w:sdtPr>
        <w:rPr>
          <w:rFonts w:ascii="Times New Roman" w:hAnsi="Times New Roman" w:eastAsia="仿宋" w:cs="Times New Roman"/>
          <w:b/>
          <w:bCs/>
          <w:sz w:val="36"/>
          <w:szCs w:val="36"/>
        </w:rPr>
        <w:id w:val="147461685"/>
        <w15:color w:val="DBDBDB"/>
        <w:docPartObj>
          <w:docPartGallery w:val="Table of Contents"/>
          <w:docPartUnique/>
        </w:docPartObj>
      </w:sdtPr>
      <w:sdtEndPr>
        <w:rPr>
          <w:rFonts w:ascii="Times New Roman" w:hAnsi="Times New Roman" w:eastAsia="仿宋_GB2312" w:cs="Times New Roman"/>
          <w:b/>
          <w:bCs/>
          <w:kern w:val="2"/>
          <w:sz w:val="21"/>
          <w:szCs w:val="30"/>
        </w:rPr>
      </w:sdtEndPr>
      <w:sdtContent>
        <w:p w14:paraId="52BBAE5C">
          <w:pPr>
            <w:jc w:val="center"/>
            <w:rPr>
              <w:rFonts w:ascii="Times New Roman" w:hAnsi="Times New Roman" w:eastAsia="仿宋" w:cs="Times New Roman"/>
              <w:b/>
              <w:bCs/>
              <w:sz w:val="36"/>
              <w:szCs w:val="36"/>
            </w:rPr>
          </w:pPr>
          <w:r>
            <w:rPr>
              <w:rFonts w:ascii="Times New Roman" w:hAnsi="Times New Roman" w:eastAsia="仿宋" w:cs="Times New Roman"/>
              <w:b/>
              <w:bCs/>
              <w:sz w:val="36"/>
              <w:szCs w:val="36"/>
            </w:rPr>
            <w:t>目  录</w:t>
          </w:r>
        </w:p>
        <w:p w14:paraId="051CD37F">
          <w:pPr>
            <w:pStyle w:val="10"/>
            <w:tabs>
              <w:tab w:val="right" w:leader="dot" w:pos="8306"/>
            </w:tabs>
            <w:spacing w:line="360" w:lineRule="auto"/>
            <w:rPr>
              <w:rFonts w:ascii="Times New Roman" w:hAnsi="Times New Roman" w:cs="Times New Roman"/>
            </w:rPr>
          </w:pPr>
          <w:r>
            <w:rPr>
              <w:rFonts w:ascii="Times New Roman" w:hAnsi="Times New Roman" w:eastAsia="仿宋_GB2312" w:cs="Times New Roman"/>
              <w:kern w:val="2"/>
              <w:sz w:val="28"/>
              <w:szCs w:val="30"/>
            </w:rPr>
            <w:fldChar w:fldCharType="begin"/>
          </w:r>
          <w:r>
            <w:rPr>
              <w:rFonts w:ascii="Times New Roman" w:hAnsi="Times New Roman" w:eastAsia="仿宋_GB2312" w:cs="Times New Roman"/>
              <w:kern w:val="2"/>
              <w:sz w:val="28"/>
              <w:szCs w:val="30"/>
            </w:rPr>
            <w:instrText xml:space="preserve">TOC \o "1-3" \h \u </w:instrText>
          </w:r>
          <w:r>
            <w:rPr>
              <w:rFonts w:ascii="Times New Roman" w:hAnsi="Times New Roman" w:eastAsia="仿宋_GB2312" w:cs="Times New Roman"/>
              <w:kern w:val="2"/>
              <w:sz w:val="28"/>
              <w:szCs w:val="30"/>
            </w:rPr>
            <w:fldChar w:fldCharType="separate"/>
          </w:r>
        </w:p>
        <w:p w14:paraId="3DEA5AF8">
          <w:pPr>
            <w:pStyle w:val="11"/>
            <w:tabs>
              <w:tab w:val="right" w:leader="dot" w:pos="8306"/>
            </w:tabs>
            <w:spacing w:line="360" w:lineRule="auto"/>
            <w:ind w:firstLine="210" w:firstLineChars="100"/>
            <w:rPr>
              <w:rFonts w:ascii="Times New Roman" w:hAnsi="Times New Roman" w:eastAsia="仿宋" w:cs="Times New Roman"/>
              <w:sz w:val="24"/>
              <w:szCs w:val="28"/>
            </w:rPr>
          </w:pPr>
          <w:r>
            <w:fldChar w:fldCharType="begin"/>
          </w:r>
          <w:r>
            <w:instrText xml:space="preserve"> HYPERLINK \l "_Toc7101" </w:instrText>
          </w:r>
          <w:r>
            <w:fldChar w:fldCharType="separate"/>
          </w:r>
          <w:r>
            <w:rPr>
              <w:rFonts w:ascii="Times New Roman" w:hAnsi="Times New Roman" w:eastAsia="仿宋" w:cs="Times New Roman"/>
              <w:sz w:val="24"/>
              <w:szCs w:val="32"/>
            </w:rPr>
            <w:t>(一)武陵区生态环境准入清单</w:t>
          </w:r>
          <w:r>
            <w:rPr>
              <w:rFonts w:ascii="Times New Roman" w:hAnsi="Times New Roman" w:eastAsia="仿宋" w:cs="Times New Roman"/>
              <w:sz w:val="24"/>
              <w:szCs w:val="28"/>
            </w:rPr>
            <w:tab/>
          </w:r>
          <w:r>
            <w:rPr>
              <w:rFonts w:ascii="Times New Roman" w:hAnsi="Times New Roman" w:eastAsia="仿宋" w:cs="Times New Roman"/>
              <w:sz w:val="24"/>
              <w:szCs w:val="28"/>
            </w:rPr>
            <w:fldChar w:fldCharType="begin"/>
          </w:r>
          <w:r>
            <w:rPr>
              <w:rFonts w:ascii="Times New Roman" w:hAnsi="Times New Roman" w:eastAsia="仿宋" w:cs="Times New Roman"/>
              <w:sz w:val="24"/>
              <w:szCs w:val="28"/>
            </w:rPr>
            <w:instrText xml:space="preserve"> PAGEREF _Toc7101 \h </w:instrText>
          </w:r>
          <w:r>
            <w:rPr>
              <w:rFonts w:ascii="Times New Roman" w:hAnsi="Times New Roman" w:eastAsia="仿宋" w:cs="Times New Roman"/>
              <w:sz w:val="24"/>
              <w:szCs w:val="28"/>
            </w:rPr>
            <w:fldChar w:fldCharType="separate"/>
          </w:r>
          <w:r>
            <w:rPr>
              <w:rFonts w:ascii="Times New Roman" w:hAnsi="Times New Roman" w:eastAsia="仿宋" w:cs="Times New Roman"/>
              <w:sz w:val="24"/>
              <w:szCs w:val="28"/>
            </w:rPr>
            <w:t>1</w:t>
          </w:r>
          <w:r>
            <w:rPr>
              <w:rFonts w:ascii="Times New Roman" w:hAnsi="Times New Roman" w:eastAsia="仿宋" w:cs="Times New Roman"/>
              <w:sz w:val="24"/>
              <w:szCs w:val="28"/>
            </w:rPr>
            <w:fldChar w:fldCharType="end"/>
          </w:r>
          <w:r>
            <w:rPr>
              <w:rFonts w:ascii="Times New Roman" w:hAnsi="Times New Roman" w:eastAsia="仿宋" w:cs="Times New Roman"/>
              <w:sz w:val="24"/>
              <w:szCs w:val="28"/>
            </w:rPr>
            <w:fldChar w:fldCharType="end"/>
          </w:r>
        </w:p>
        <w:p w14:paraId="62B0BFE5">
          <w:pPr>
            <w:pStyle w:val="11"/>
            <w:tabs>
              <w:tab w:val="right" w:leader="dot" w:pos="8306"/>
            </w:tabs>
            <w:spacing w:line="360" w:lineRule="auto"/>
            <w:ind w:firstLine="420" w:firstLineChars="200"/>
            <w:rPr>
              <w:rFonts w:ascii="Times New Roman" w:hAnsi="Times New Roman" w:eastAsia="仿宋" w:cs="Times New Roman"/>
              <w:kern w:val="24"/>
              <w:sz w:val="24"/>
              <w:szCs w:val="36"/>
            </w:rPr>
          </w:pPr>
          <w:r>
            <w:fldChar w:fldCharType="begin"/>
          </w:r>
          <w:r>
            <w:instrText xml:space="preserve"> HYPERLINK \l "_Toc27300" </w:instrText>
          </w:r>
          <w:r>
            <w:fldChar w:fldCharType="separate"/>
          </w:r>
          <w:r>
            <w:rPr>
              <w:rFonts w:ascii="Times New Roman" w:hAnsi="Times New Roman" w:eastAsia="仿宋" w:cs="Times New Roman"/>
              <w:kern w:val="24"/>
              <w:sz w:val="24"/>
              <w:szCs w:val="36"/>
            </w:rPr>
            <w:t>ZH43070210001丹洲乡</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_Toc27300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1</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31BEB24C">
          <w:pPr>
            <w:pStyle w:val="11"/>
            <w:tabs>
              <w:tab w:val="right" w:leader="dot" w:pos="8306"/>
            </w:tabs>
            <w:spacing w:line="360" w:lineRule="auto"/>
            <w:ind w:firstLine="420" w:firstLineChars="200"/>
            <w:rPr>
              <w:rFonts w:ascii="Times New Roman" w:hAnsi="Times New Roman" w:eastAsia="仿宋" w:cs="Times New Roman"/>
              <w:kern w:val="24"/>
              <w:sz w:val="24"/>
              <w:szCs w:val="36"/>
            </w:rPr>
          </w:pPr>
          <w:r>
            <w:fldChar w:fldCharType="begin"/>
          </w:r>
          <w:r>
            <w:instrText xml:space="preserve"> HYPERLINK \l "_Toc28152" </w:instrText>
          </w:r>
          <w:r>
            <w:fldChar w:fldCharType="separate"/>
          </w:r>
          <w:r>
            <w:rPr>
              <w:rFonts w:ascii="Times New Roman" w:hAnsi="Times New Roman" w:eastAsia="仿宋" w:cs="Times New Roman"/>
              <w:kern w:val="24"/>
              <w:sz w:val="24"/>
              <w:szCs w:val="36"/>
            </w:rPr>
            <w:t>ZH43070210002芦荻山乡</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_Toc28152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4</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7BCADBFB">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"_Toc7252" </w:instrText>
          </w:r>
          <w:r>
            <w:fldChar w:fldCharType="separate"/>
          </w:r>
          <w:r>
            <w:rPr>
              <w:rFonts w:ascii="Times New Roman" w:hAnsi="Times New Roman" w:eastAsia="仿宋" w:cs="Times New Roman"/>
              <w:kern w:val="24"/>
              <w:sz w:val="24"/>
              <w:szCs w:val="36"/>
            </w:rPr>
            <w:t>ZH43070220001白鹤镇/白马湖街道/穿紫河街道/丹阳街道/德山街道/东江街道/芙蓉街道/府坪街道/河洑镇/柳叶湖街道/南坪街道/七里桥街道/启明街道/永安街道/樟木桥街道/长庚街道/芷兰街道</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_Toc7252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7</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30662C3D">
          <w:pPr>
            <w:pStyle w:val="11"/>
            <w:tabs>
              <w:tab w:val="right" w:leader="dot" w:pos="8306"/>
            </w:tabs>
            <w:spacing w:line="360" w:lineRule="auto"/>
            <w:ind w:left="899" w:leftChars="428"/>
          </w:pPr>
          <w:r>
            <w:fldChar w:fldCharType="begin"/>
          </w:r>
          <w:r>
            <w:instrText xml:space="preserve"> HYPERLINK \l "_Toc7252" </w:instrText>
          </w:r>
          <w:r>
            <w:fldChar w:fldCharType="separate"/>
          </w:r>
          <w:r>
            <w:rPr>
              <w:rFonts w:ascii="Times New Roman" w:hAnsi="Times New Roman" w:eastAsia="仿宋" w:cs="Times New Roman"/>
              <w:kern w:val="24"/>
              <w:sz w:val="24"/>
              <w:szCs w:val="36"/>
            </w:rPr>
            <w:t>ZH43070220003芷兰街道/七里桥街道/南坪街道/柳叶湖街道/白鹤镇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_Toc7252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7</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5ABBE3F8">
          <w:pPr>
            <w:pStyle w:val="11"/>
            <w:tabs>
              <w:tab w:val="right" w:leader="dot" w:pos="8306"/>
            </w:tabs>
            <w:spacing w:line="360" w:lineRule="auto"/>
            <w:ind w:firstLine="210" w:firstLineChars="100"/>
            <w:rPr>
              <w:rFonts w:ascii="Times New Roman" w:hAnsi="Times New Roman" w:eastAsia="仿宋" w:cs="Times New Roman"/>
              <w:sz w:val="24"/>
              <w:szCs w:val="28"/>
            </w:rPr>
          </w:pPr>
          <w:r>
            <w:fldChar w:fldCharType="begin"/>
          </w:r>
          <w:r>
            <w:instrText xml:space="preserve"> HYPERLINK \l "_Toc3810" </w:instrText>
          </w:r>
          <w:r>
            <w:fldChar w:fldCharType="separate"/>
          </w:r>
          <w:r>
            <w:rPr>
              <w:rFonts w:ascii="Times New Roman" w:hAnsi="Times New Roman" w:eastAsia="仿宋" w:cs="Times New Roman"/>
              <w:sz w:val="24"/>
              <w:szCs w:val="32"/>
            </w:rPr>
            <w:t>(二)鼎城区生态环境准入清单</w:t>
          </w:r>
          <w:r>
            <w:rPr>
              <w:rFonts w:ascii="Times New Roman" w:hAnsi="Times New Roman" w:eastAsia="仿宋" w:cs="Times New Roman"/>
              <w:sz w:val="24"/>
              <w:szCs w:val="28"/>
            </w:rPr>
            <w:tab/>
          </w:r>
          <w:r>
            <w:rPr>
              <w:rFonts w:ascii="Times New Roman" w:hAnsi="Times New Roman" w:eastAsia="仿宋" w:cs="Times New Roman"/>
              <w:sz w:val="24"/>
              <w:szCs w:val="28"/>
            </w:rPr>
            <w:fldChar w:fldCharType="begin"/>
          </w:r>
          <w:r>
            <w:rPr>
              <w:rFonts w:ascii="Times New Roman" w:hAnsi="Times New Roman" w:eastAsia="仿宋" w:cs="Times New Roman"/>
              <w:sz w:val="24"/>
              <w:szCs w:val="28"/>
            </w:rPr>
            <w:instrText xml:space="preserve"> PAGEREF _Toc3810 \h </w:instrText>
          </w:r>
          <w:r>
            <w:rPr>
              <w:rFonts w:ascii="Times New Roman" w:hAnsi="Times New Roman" w:eastAsia="仿宋" w:cs="Times New Roman"/>
              <w:sz w:val="24"/>
              <w:szCs w:val="28"/>
            </w:rPr>
            <w:fldChar w:fldCharType="separate"/>
          </w:r>
          <w:r>
            <w:rPr>
              <w:rFonts w:ascii="Times New Roman" w:hAnsi="Times New Roman" w:eastAsia="仿宋" w:cs="Times New Roman"/>
              <w:sz w:val="24"/>
              <w:szCs w:val="28"/>
            </w:rPr>
            <w:t>15</w:t>
          </w:r>
          <w:r>
            <w:rPr>
              <w:rFonts w:ascii="Times New Roman" w:hAnsi="Times New Roman" w:eastAsia="仿宋" w:cs="Times New Roman"/>
              <w:sz w:val="24"/>
              <w:szCs w:val="28"/>
            </w:rPr>
            <w:fldChar w:fldCharType="end"/>
          </w:r>
          <w:r>
            <w:rPr>
              <w:rFonts w:ascii="Times New Roman" w:hAnsi="Times New Roman" w:eastAsia="仿宋" w:cs="Times New Roman"/>
              <w:sz w:val="24"/>
              <w:szCs w:val="28"/>
            </w:rPr>
            <w:fldChar w:fldCharType="end"/>
          </w:r>
        </w:p>
        <w:p w14:paraId="752589B1">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"_Toc2626" </w:instrText>
          </w:r>
          <w:r>
            <w:fldChar w:fldCharType="separate"/>
          </w:r>
          <w:r>
            <w:rPr>
              <w:rFonts w:ascii="Times New Roman" w:hAnsi="Times New Roman" w:eastAsia="仿宋" w:cs="Times New Roman"/>
              <w:kern w:val="24"/>
              <w:sz w:val="24"/>
              <w:szCs w:val="36"/>
            </w:rPr>
            <w:t>ZH43070330001蔡家岗镇/石板滩镇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_Toc2626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15</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3C203B05">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"_Toc31542" </w:instrText>
          </w:r>
          <w:r>
            <w:fldChar w:fldCharType="separate"/>
          </w:r>
          <w:r>
            <w:rPr>
              <w:rFonts w:ascii="Times New Roman" w:hAnsi="Times New Roman" w:eastAsia="仿宋" w:cs="Times New Roman"/>
              <w:kern w:val="24"/>
              <w:sz w:val="24"/>
              <w:szCs w:val="36"/>
            </w:rPr>
            <w:t>ZH43070330002许家桥回族维吾尔族乡/尧天坪镇/草坪镇/斗姆湖街道/黄土店镇/石门桥镇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_Toc31542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18</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3B850210">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"_Toc10894" </w:instrText>
          </w:r>
          <w:r>
            <w:fldChar w:fldCharType="separate"/>
          </w:r>
          <w:r>
            <w:rPr>
              <w:rFonts w:ascii="Times New Roman" w:hAnsi="Times New Roman" w:eastAsia="仿宋" w:cs="Times New Roman"/>
              <w:kern w:val="24"/>
              <w:sz w:val="24"/>
              <w:szCs w:val="36"/>
            </w:rPr>
            <w:t>ZH43070310005花岩溪镇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_Toc10894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22</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78ACF215">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"_Toc21402" </w:instrText>
          </w:r>
          <w:r>
            <w:fldChar w:fldCharType="separate"/>
          </w:r>
          <w:r>
            <w:rPr>
              <w:rFonts w:ascii="Times New Roman" w:hAnsi="Times New Roman" w:eastAsia="仿宋" w:cs="Times New Roman"/>
              <w:kern w:val="24"/>
              <w:sz w:val="24"/>
              <w:szCs w:val="36"/>
            </w:rPr>
            <w:t>ZH43070320001灌溪镇街道</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_Toc21402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25</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1DCFFA67">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"_Toc14888" </w:instrText>
          </w:r>
          <w:r>
            <w:fldChar w:fldCharType="separate"/>
          </w:r>
          <w:r>
            <w:rPr>
              <w:rFonts w:ascii="Times New Roman" w:hAnsi="Times New Roman" w:eastAsia="仿宋" w:cs="Times New Roman"/>
              <w:kern w:val="24"/>
              <w:sz w:val="24"/>
              <w:szCs w:val="36"/>
            </w:rPr>
            <w:t>ZH43070320003金凤街道/龙泉街道/蒿子港镇/石公桥镇/镇德桥镇/韩公渡镇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_Toc14888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28</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4EC6151D">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"_Toc3227" </w:instrText>
          </w:r>
          <w:r>
            <w:fldChar w:fldCharType="separate"/>
          </w:r>
          <w:r>
            <w:rPr>
              <w:rFonts w:ascii="Times New Roman" w:hAnsi="Times New Roman" w:eastAsia="仿宋" w:cs="Times New Roman"/>
              <w:kern w:val="24"/>
              <w:sz w:val="24"/>
              <w:szCs w:val="36"/>
            </w:rPr>
            <w:t>ZH43070320006双桥坪镇/周家店镇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_Toc3227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31</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2024CF41">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"_Toc16730" </w:instrText>
          </w:r>
          <w:r>
            <w:fldChar w:fldCharType="separate"/>
          </w:r>
          <w:r>
            <w:rPr>
              <w:rFonts w:ascii="Times New Roman" w:hAnsi="Times New Roman" w:eastAsia="仿宋" w:cs="Times New Roman"/>
              <w:kern w:val="24"/>
              <w:sz w:val="24"/>
              <w:szCs w:val="36"/>
            </w:rPr>
            <w:t>ZH43070320004郭家铺街道/红云街道/玉霞街道</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_Toc16730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34</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3F2FC2A9">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"_Toc9089" </w:instrText>
          </w:r>
          <w:r>
            <w:fldChar w:fldCharType="separate"/>
          </w:r>
          <w:r>
            <w:rPr>
              <w:rFonts w:ascii="Times New Roman" w:hAnsi="Times New Roman" w:eastAsia="仿宋" w:cs="Times New Roman"/>
              <w:kern w:val="24"/>
              <w:sz w:val="24"/>
              <w:szCs w:val="36"/>
            </w:rPr>
            <w:t>ZH43070310001牛鼻滩镇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_Toc9089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37</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264BA344">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"_Toc11729" </w:instrText>
          </w:r>
          <w:r>
            <w:fldChar w:fldCharType="separate"/>
          </w:r>
          <w:r>
            <w:rPr>
              <w:rFonts w:ascii="Times New Roman" w:hAnsi="Times New Roman" w:eastAsia="仿宋" w:cs="Times New Roman"/>
              <w:kern w:val="24"/>
              <w:sz w:val="24"/>
              <w:szCs w:val="36"/>
            </w:rPr>
            <w:t>ZH43070310004十美堂镇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_Toc11729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40</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3EC32153">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"_Toc9923" </w:instrText>
          </w:r>
          <w:r>
            <w:fldChar w:fldCharType="separate"/>
          </w:r>
          <w:r>
            <w:rPr>
              <w:rFonts w:ascii="Times New Roman" w:hAnsi="Times New Roman" w:eastAsia="仿宋" w:cs="Times New Roman"/>
              <w:kern w:val="24"/>
              <w:sz w:val="24"/>
              <w:szCs w:val="36"/>
            </w:rPr>
            <w:t>ZH43070330003祝丰镇/蒿子港镇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_Toc9923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43</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5EE23AC7">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"_Toc13753" </w:instrText>
          </w:r>
          <w:r>
            <w:fldChar w:fldCharType="separate"/>
          </w:r>
          <w:r>
            <w:rPr>
              <w:rFonts w:ascii="Times New Roman" w:hAnsi="Times New Roman" w:eastAsia="仿宋" w:cs="Times New Roman"/>
              <w:kern w:val="24"/>
              <w:sz w:val="24"/>
              <w:szCs w:val="36"/>
            </w:rPr>
            <w:t>ZH43070310003中河口镇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_Toc13753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46</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27F5C507">
          <w:pPr>
            <w:pStyle w:val="11"/>
            <w:tabs>
              <w:tab w:val="right" w:leader="dot" w:pos="8306"/>
            </w:tabs>
            <w:spacing w:line="360" w:lineRule="auto"/>
            <w:ind w:left="899" w:leftChars="428"/>
            <w:rPr>
              <w:rFonts w:ascii="Times New Roman" w:hAnsi="Times New Roman" w:eastAsia="仿宋" w:cs="Times New Roman"/>
              <w:kern w:val="24"/>
              <w:sz w:val="24"/>
              <w:szCs w:val="36"/>
            </w:rPr>
          </w:pPr>
          <w:r>
            <w:fldChar w:fldCharType="begin"/>
          </w:r>
          <w:r>
            <w:instrText xml:space="preserve"> HYPERLINK \l "_Toc5926" </w:instrText>
          </w:r>
          <w:r>
            <w:fldChar w:fldCharType="separate"/>
          </w:r>
          <w:r>
            <w:rPr>
              <w:rFonts w:ascii="Times New Roman" w:hAnsi="Times New Roman" w:eastAsia="仿宋" w:cs="Times New Roman"/>
              <w:kern w:val="24"/>
              <w:sz w:val="24"/>
              <w:szCs w:val="36"/>
            </w:rPr>
            <w:t>ZH43070310002谢家铺镇</w:t>
          </w:r>
          <w:r>
            <w:rPr>
              <w:rFonts w:ascii="Times New Roman" w:hAnsi="Times New Roman" w:eastAsia="仿宋" w:cs="Times New Roman"/>
              <w:kern w:val="24"/>
              <w:sz w:val="24"/>
              <w:szCs w:val="36"/>
            </w:rPr>
            <w:tab/>
          </w:r>
          <w:r>
            <w:rPr>
              <w:rFonts w:ascii="Times New Roman" w:hAnsi="Times New Roman" w:eastAsia="仿宋" w:cs="Times New Roman"/>
              <w:kern w:val="24"/>
              <w:sz w:val="24"/>
              <w:szCs w:val="36"/>
            </w:rPr>
            <w:fldChar w:fldCharType="begin"/>
          </w:r>
          <w:r>
            <w:rPr>
              <w:rFonts w:ascii="Times New Roman" w:hAnsi="Times New Roman" w:eastAsia="仿宋" w:cs="Times New Roman"/>
              <w:kern w:val="24"/>
              <w:sz w:val="24"/>
              <w:szCs w:val="36"/>
            </w:rPr>
            <w:instrText xml:space="preserve"> PAGEREF _Toc5926 \h </w:instrText>
          </w:r>
          <w:r>
            <w:rPr>
              <w:rFonts w:ascii="Times New Roman" w:hAnsi="Times New Roman" w:eastAsia="仿宋" w:cs="Times New Roman"/>
              <w:kern w:val="24"/>
              <w:sz w:val="24"/>
              <w:szCs w:val="36"/>
            </w:rPr>
            <w:fldChar w:fldCharType="separate"/>
          </w:r>
          <w:r>
            <w:rPr>
              <w:rFonts w:ascii="Times New Roman" w:hAnsi="Times New Roman" w:eastAsia="仿宋" w:cs="Times New Roman"/>
              <w:kern w:val="24"/>
              <w:sz w:val="24"/>
              <w:szCs w:val="36"/>
            </w:rPr>
            <w:t>49</w:t>
          </w:r>
          <w:r>
            <w:rPr>
              <w:rFonts w:ascii="Times New Roman" w:hAnsi="Times New Roman" w:eastAsia="仿宋" w:cs="Times New Roman"/>
              <w:kern w:val="24"/>
              <w:sz w:val="24"/>
              <w:szCs w:val="36"/>
            </w:rPr>
            <w:fldChar w:fldCharType="end"/>
          </w:r>
          <w:r>
            <w:rPr>
              <w:rFonts w:ascii="Times New Roman" w:hAnsi="Times New Roman" w:eastAsia="仿宋" w:cs="Times New Roman"/>
              <w:kern w:val="24"/>
              <w:sz w:val="24"/>
              <w:szCs w:val="36"/>
            </w:rPr>
            <w:fldChar w:fldCharType="end"/>
          </w:r>
        </w:p>
        <w:p w14:paraId="1A946421">
          <w:pPr>
            <w:pStyle w:val="11"/>
            <w:tabs>
              <w:tab w:val="right" w:leader="dot" w:pos="8306"/>
            </w:tabs>
            <w:spacing w:line="360" w:lineRule="auto"/>
            <w:ind w:firstLine="210" w:firstLineChars="100"/>
            <w:rPr>
              <w:rFonts w:ascii="Times New Roman" w:hAnsi="Times New Roman" w:eastAsia="仿宋" w:cs="Times New Roman"/>
              <w:sz w:val="24"/>
              <w:szCs w:val="28"/>
            </w:rPr>
          </w:pPr>
          <w:r>
            <w:fldChar w:fldCharType="begin"/>
          </w:r>
          <w:r>
            <w:instrText xml:space="preserve"> HYPERLINK \l "_Toc5348" </w:instrText>
          </w:r>
          <w:r>
            <w:fldChar w:fldCharType="separate"/>
          </w:r>
          <w:r>
            <w:rPr>
              <w:rFonts w:ascii="Times New Roman" w:hAnsi="Times New Roman" w:eastAsia="仿宋" w:cs="Times New Roman"/>
              <w:sz w:val="24"/>
              <w:szCs w:val="32"/>
            </w:rPr>
            <w:t>(三)汉寿县生态环境准入清单</w:t>
          </w:r>
          <w:r>
            <w:rPr>
              <w:rFonts w:ascii="Times New Roman" w:hAnsi="Times New Roman" w:eastAsia="仿宋" w:cs="Times New Roman"/>
              <w:sz w:val="24"/>
              <w:szCs w:val="28"/>
            </w:rPr>
            <w:tab/>
          </w:r>
          <w:r>
            <w:rPr>
              <w:rFonts w:ascii="Times New Roman" w:hAnsi="Times New Roman" w:eastAsia="仿宋" w:cs="Times New Roman"/>
              <w:sz w:val="24"/>
              <w:szCs w:val="28"/>
            </w:rPr>
            <w:fldChar w:fldCharType="begin"/>
          </w:r>
          <w:r>
            <w:rPr>
              <w:rFonts w:ascii="Times New Roman" w:hAnsi="Times New Roman" w:eastAsia="仿宋" w:cs="Times New Roman"/>
              <w:sz w:val="24"/>
              <w:szCs w:val="28"/>
            </w:rPr>
            <w:instrText xml:space="preserve"> PAGEREF _Toc5348 \h </w:instrText>
          </w:r>
          <w:r>
            <w:rPr>
              <w:rFonts w:ascii="Times New Roman" w:hAnsi="Times New Roman" w:eastAsia="仿宋" w:cs="Times New Roman"/>
              <w:sz w:val="24"/>
              <w:szCs w:val="28"/>
            </w:rPr>
            <w:fldChar w:fldCharType="separate"/>
          </w:r>
          <w:r>
            <w:rPr>
              <w:rFonts w:ascii="Times New Roman" w:hAnsi="Times New Roman" w:eastAsia="仿宋" w:cs="Times New Roman"/>
              <w:sz w:val="24"/>
              <w:szCs w:val="28"/>
            </w:rPr>
            <w:t>51</w:t>
          </w:r>
          <w:r>
            <w:rPr>
              <w:rFonts w:ascii="Times New Roman" w:hAnsi="Times New Roman" w:eastAsia="仿宋" w:cs="Times New Roman"/>
              <w:sz w:val="24"/>
              <w:szCs w:val="28"/>
            </w:rPr>
            <w:fldChar w:fldCharType="end"/>
          </w:r>
          <w:r>
            <w:rPr>
              <w:rFonts w:ascii="Times New Roman" w:hAnsi="Times New Roman" w:eastAsia="仿宋" w:cs="Times New Roman"/>
              <w:sz w:val="24"/>
              <w:szCs w:val="28"/>
            </w:rPr>
            <w:fldChar w:fldCharType="end"/>
          </w:r>
        </w:p>
        <w:p w14:paraId="49D1FD83">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"_Toc3787" </w:instrText>
          </w:r>
          <w:r>
            <w:fldChar w:fldCharType="separate"/>
          </w:r>
          <w:r>
            <w:rPr>
              <w:rFonts w:ascii="Times New Roman" w:hAnsi="Times New Roman" w:eastAsia="仿宋" w:cs="Times New Roman"/>
              <w:kern w:val="24"/>
              <w:sz w:val="24"/>
              <w:szCs w:val="36"/>
            </w:rPr>
            <w:t>ZH4307223000</w:t>
          </w:r>
          <w:r>
            <w:rPr>
              <w:rFonts w:ascii="Times New Roman" w:hAnsi="Times New Roman" w:eastAsia="仿宋" w:cs="Times New Roman"/>
              <w:snapToGrid/>
              <w:sz w:val="24"/>
              <w:szCs w:val="24"/>
            </w:rPr>
            <w:t>1百禄桥镇/蒋家嘴镇/军山铺镇/龙潭桥镇/洋淘湖镇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_Toc3787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51</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17F754EC">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"_Toc31774" </w:instrText>
          </w:r>
          <w:r>
            <w:fldChar w:fldCharType="separate"/>
          </w:r>
          <w:r>
            <w:rPr>
              <w:rFonts w:ascii="Times New Roman" w:hAnsi="Times New Roman" w:eastAsia="仿宋" w:cs="Times New Roman"/>
              <w:kern w:val="24"/>
              <w:sz w:val="24"/>
              <w:szCs w:val="36"/>
            </w:rPr>
            <w:t>ZH43072210002</w:t>
          </w:r>
          <w:r>
            <w:rPr>
              <w:rFonts w:ascii="Times New Roman" w:hAnsi="Times New Roman" w:eastAsia="仿宋" w:cs="Times New Roman"/>
              <w:snapToGrid/>
              <w:sz w:val="24"/>
              <w:szCs w:val="24"/>
            </w:rPr>
            <w:t>目平湖</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_Toc31774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54</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06819C68">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"_Toc17852" </w:instrText>
          </w:r>
          <w:r>
            <w:fldChar w:fldCharType="separate"/>
          </w:r>
          <w:r>
            <w:rPr>
              <w:rFonts w:ascii="Times New Roman" w:hAnsi="Times New Roman" w:eastAsia="仿宋" w:cs="Times New Roman"/>
              <w:kern w:val="24"/>
              <w:sz w:val="24"/>
              <w:szCs w:val="36"/>
            </w:rPr>
            <w:t>ZH43072230003</w:t>
          </w:r>
          <w:r>
            <w:rPr>
              <w:rFonts w:ascii="Times New Roman" w:hAnsi="Times New Roman" w:eastAsia="仿宋" w:cs="Times New Roman"/>
              <w:snapToGrid/>
              <w:sz w:val="24"/>
              <w:szCs w:val="24"/>
            </w:rPr>
            <w:t>崔家桥镇/丰家铺镇/太子庙镇/朱家铺镇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_Toc17852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56</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3559FDE0">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"_Toc3091" </w:instrText>
          </w:r>
          <w:r>
            <w:fldChar w:fldCharType="separate"/>
          </w:r>
          <w:r>
            <w:rPr>
              <w:rFonts w:ascii="Times New Roman" w:hAnsi="Times New Roman" w:eastAsia="仿宋" w:cs="Times New Roman"/>
              <w:kern w:val="24"/>
              <w:sz w:val="24"/>
              <w:szCs w:val="36"/>
            </w:rPr>
            <w:t>ZH43072220002</w:t>
          </w:r>
          <w:r>
            <w:rPr>
              <w:rFonts w:ascii="Times New Roman" w:hAnsi="Times New Roman" w:eastAsia="仿宋" w:cs="Times New Roman"/>
              <w:snapToGrid/>
              <w:sz w:val="24"/>
              <w:szCs w:val="24"/>
            </w:rPr>
            <w:t>沧浪街道/辰阳街道/龙阳街道/太子庙镇/岩汪湖镇/株木山街道</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_Toc3091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59</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586D47C6">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"_Toc1964" </w:instrText>
          </w:r>
          <w:r>
            <w:fldChar w:fldCharType="separate"/>
          </w:r>
          <w:r>
            <w:rPr>
              <w:rFonts w:ascii="Times New Roman" w:hAnsi="Times New Roman" w:eastAsia="仿宋" w:cs="Times New Roman"/>
              <w:snapToGrid/>
              <w:sz w:val="24"/>
              <w:szCs w:val="24"/>
            </w:rPr>
            <w:t>ZH43072230004罐头嘴镇/坡头镇/西湖镇/西洲乡/酉港镇/洲口镇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_Toc1964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62</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7367691E">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"_Toc16501" </w:instrText>
          </w:r>
          <w:r>
            <w:fldChar w:fldCharType="separate"/>
          </w:r>
          <w:r>
            <w:rPr>
              <w:rFonts w:ascii="Times New Roman" w:hAnsi="Times New Roman" w:eastAsia="仿宋" w:cs="Times New Roman"/>
              <w:snapToGrid/>
              <w:sz w:val="24"/>
              <w:szCs w:val="24"/>
            </w:rPr>
            <w:t>ZH43072210001沧港镇/辰阳街道/毛家滩回族维吾尔族乡/太子庙镇/株木山街道</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_Toc16501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65</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61389D35">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"_Toc3346" </w:instrText>
          </w:r>
          <w:r>
            <w:fldChar w:fldCharType="separate"/>
          </w:r>
          <w:r>
            <w:rPr>
              <w:rFonts w:ascii="Times New Roman" w:hAnsi="Times New Roman" w:eastAsia="仿宋" w:cs="Times New Roman"/>
              <w:snapToGrid/>
              <w:sz w:val="24"/>
              <w:szCs w:val="24"/>
            </w:rPr>
            <w:t>ZH43072230002聂家桥乡</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_Toc3346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68</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53F3D717">
          <w:pPr>
            <w:pStyle w:val="11"/>
            <w:tabs>
              <w:tab w:val="right" w:leader="dot" w:pos="8306"/>
            </w:tabs>
            <w:spacing w:line="360" w:lineRule="auto"/>
            <w:ind w:firstLine="210" w:firstLineChars="100"/>
            <w:rPr>
              <w:rFonts w:ascii="Times New Roman" w:hAnsi="Times New Roman" w:eastAsia="仿宋" w:cs="Times New Roman"/>
              <w:sz w:val="24"/>
              <w:szCs w:val="28"/>
            </w:rPr>
          </w:pPr>
          <w:r>
            <w:fldChar w:fldCharType="begin"/>
          </w:r>
          <w:r>
            <w:instrText xml:space="preserve"> HYPERLINK \l "_Toc5443" </w:instrText>
          </w:r>
          <w:r>
            <w:fldChar w:fldCharType="separate"/>
          </w:r>
          <w:r>
            <w:rPr>
              <w:rFonts w:ascii="Times New Roman" w:hAnsi="Times New Roman" w:eastAsia="仿宋" w:cs="Times New Roman"/>
              <w:sz w:val="24"/>
              <w:szCs w:val="32"/>
            </w:rPr>
            <w:t>(四)桃源县生态环境准入清单</w:t>
          </w:r>
          <w:r>
            <w:rPr>
              <w:rFonts w:ascii="Times New Roman" w:hAnsi="Times New Roman" w:eastAsia="仿宋" w:cs="Times New Roman"/>
              <w:sz w:val="24"/>
              <w:szCs w:val="28"/>
            </w:rPr>
            <w:tab/>
          </w:r>
          <w:r>
            <w:rPr>
              <w:rFonts w:ascii="Times New Roman" w:hAnsi="Times New Roman" w:eastAsia="仿宋" w:cs="Times New Roman"/>
              <w:sz w:val="24"/>
              <w:szCs w:val="28"/>
            </w:rPr>
            <w:fldChar w:fldCharType="begin"/>
          </w:r>
          <w:r>
            <w:rPr>
              <w:rFonts w:ascii="Times New Roman" w:hAnsi="Times New Roman" w:eastAsia="仿宋" w:cs="Times New Roman"/>
              <w:sz w:val="24"/>
              <w:szCs w:val="28"/>
            </w:rPr>
            <w:instrText xml:space="preserve"> PAGEREF _Toc5443 \h </w:instrText>
          </w:r>
          <w:r>
            <w:rPr>
              <w:rFonts w:ascii="Times New Roman" w:hAnsi="Times New Roman" w:eastAsia="仿宋" w:cs="Times New Roman"/>
              <w:sz w:val="24"/>
              <w:szCs w:val="28"/>
            </w:rPr>
            <w:fldChar w:fldCharType="separate"/>
          </w:r>
          <w:r>
            <w:rPr>
              <w:rFonts w:ascii="Times New Roman" w:hAnsi="Times New Roman" w:eastAsia="仿宋" w:cs="Times New Roman"/>
              <w:sz w:val="24"/>
              <w:szCs w:val="28"/>
            </w:rPr>
            <w:t>70</w:t>
          </w:r>
          <w:r>
            <w:rPr>
              <w:rFonts w:ascii="Times New Roman" w:hAnsi="Times New Roman" w:eastAsia="仿宋" w:cs="Times New Roman"/>
              <w:sz w:val="24"/>
              <w:szCs w:val="28"/>
            </w:rPr>
            <w:fldChar w:fldCharType="end"/>
          </w:r>
          <w:r>
            <w:rPr>
              <w:rFonts w:ascii="Times New Roman" w:hAnsi="Times New Roman" w:eastAsia="仿宋" w:cs="Times New Roman"/>
              <w:sz w:val="24"/>
              <w:szCs w:val="28"/>
            </w:rPr>
            <w:fldChar w:fldCharType="end"/>
          </w:r>
        </w:p>
        <w:p w14:paraId="4C8F6938">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"_Toc31175" </w:instrText>
          </w:r>
          <w:r>
            <w:fldChar w:fldCharType="separate"/>
          </w:r>
          <w:r>
            <w:rPr>
              <w:rFonts w:ascii="Times New Roman" w:hAnsi="Times New Roman" w:eastAsia="仿宋" w:cs="Times New Roman"/>
              <w:snapToGrid/>
              <w:sz w:val="24"/>
              <w:szCs w:val="24"/>
            </w:rPr>
            <w:t>ZH43072530001茶庵铺镇/泥窝潭乡/夷望溪镇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_Toc31175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70</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34C45758">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"_Toc16227" </w:instrText>
          </w:r>
          <w:r>
            <w:fldChar w:fldCharType="separate"/>
          </w:r>
          <w:r>
            <w:rPr>
              <w:rFonts w:ascii="Times New Roman" w:hAnsi="Times New Roman" w:eastAsia="仿宋" w:cs="Times New Roman"/>
              <w:snapToGrid/>
              <w:sz w:val="24"/>
              <w:szCs w:val="24"/>
            </w:rPr>
            <w:t>ZH43072530004</w:t>
          </w:r>
          <w:r>
            <w:rPr>
              <w:rFonts w:ascii="Times New Roman" w:hAnsi="Times New Roman" w:eastAsia="仿宋" w:cs="Times New Roman"/>
              <w:bCs/>
              <w:snapToGrid/>
              <w:sz w:val="24"/>
              <w:szCs w:val="40"/>
            </w:rPr>
            <w:t>枫树维吾尔族回族乡/陬市镇/青林回族维吾尔族乡/漳江街道</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_Toc16227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73</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6B57A82D">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"_Toc5573" </w:instrText>
          </w:r>
          <w:r>
            <w:fldChar w:fldCharType="separate"/>
          </w:r>
          <w:r>
            <w:rPr>
              <w:rFonts w:ascii="Times New Roman" w:hAnsi="Times New Roman" w:eastAsia="仿宋" w:cs="Times New Roman"/>
              <w:bCs/>
              <w:snapToGrid/>
              <w:sz w:val="24"/>
              <w:szCs w:val="40"/>
            </w:rPr>
            <w:t>ZH43072510001观音寺镇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_Toc5573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76</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1CDBC50E">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"_Toc23277" </w:instrText>
          </w:r>
          <w:r>
            <w:fldChar w:fldCharType="separate"/>
          </w:r>
          <w:r>
            <w:rPr>
              <w:rFonts w:ascii="Times New Roman" w:hAnsi="Times New Roman" w:eastAsia="仿宋" w:cs="Times New Roman"/>
              <w:bCs/>
              <w:snapToGrid/>
              <w:sz w:val="24"/>
              <w:szCs w:val="40"/>
            </w:rPr>
            <w:t>ZH43072510002黄石镇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_Toc23277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79</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3623638F">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"_Toc14529" </w:instrText>
          </w:r>
          <w:r>
            <w:fldChar w:fldCharType="separate"/>
          </w:r>
          <w:r>
            <w:rPr>
              <w:rFonts w:ascii="Times New Roman" w:hAnsi="Times New Roman" w:eastAsia="仿宋" w:cs="Times New Roman"/>
              <w:bCs/>
              <w:snapToGrid/>
              <w:sz w:val="24"/>
              <w:szCs w:val="40"/>
            </w:rPr>
            <w:t>ZH43072530005架桥镇/马鬃岭镇/盘塘镇/双溪口镇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_Toc14529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82</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06AF24A4">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"_Toc17616" </w:instrText>
          </w:r>
          <w:r>
            <w:fldChar w:fldCharType="separate"/>
          </w:r>
          <w:r>
            <w:rPr>
              <w:rFonts w:ascii="Times New Roman" w:hAnsi="Times New Roman" w:eastAsia="仿宋" w:cs="Times New Roman"/>
              <w:bCs/>
              <w:snapToGrid/>
              <w:sz w:val="24"/>
              <w:szCs w:val="40"/>
            </w:rPr>
            <w:t>ZH43072530002九溪镇/漆河镇/热市镇/三阳港镇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_Toc17616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85</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081D6A31">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"_Toc26548" </w:instrText>
          </w:r>
          <w:r>
            <w:fldChar w:fldCharType="separate"/>
          </w:r>
          <w:r>
            <w:rPr>
              <w:rFonts w:ascii="Times New Roman" w:hAnsi="Times New Roman" w:eastAsia="仿宋" w:cs="Times New Roman"/>
              <w:bCs/>
              <w:snapToGrid/>
              <w:sz w:val="24"/>
              <w:szCs w:val="40"/>
            </w:rPr>
            <w:t>ZH43072530003理公港镇/龙潭镇/牛车河镇/佘家坪镇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_Toc26548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88</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6B7F9FA2">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"_Toc17092" </w:instrText>
          </w:r>
          <w:r>
            <w:fldChar w:fldCharType="separate"/>
          </w:r>
          <w:r>
            <w:rPr>
              <w:rFonts w:ascii="Times New Roman" w:hAnsi="Times New Roman" w:eastAsia="仿宋" w:cs="Times New Roman"/>
              <w:bCs/>
              <w:snapToGrid/>
              <w:sz w:val="24"/>
              <w:szCs w:val="40"/>
            </w:rPr>
            <w:t>ZH43072510004沙坪镇/西安镇/杨溪桥镇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_Toc17092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91</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1A1BEEC8">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"_Toc23440" </w:instrText>
          </w:r>
          <w:r>
            <w:fldChar w:fldCharType="separate"/>
          </w:r>
          <w:r>
            <w:rPr>
              <w:rFonts w:ascii="Times New Roman" w:hAnsi="Times New Roman" w:eastAsia="仿宋" w:cs="Times New Roman"/>
              <w:bCs/>
              <w:snapToGrid/>
              <w:sz w:val="24"/>
              <w:szCs w:val="40"/>
            </w:rPr>
            <w:t>ZH43072510005剪市镇/桃花源镇/浔阳街道/郑家驿镇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_Toc23440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93</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3CA43BE8">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"_Toc29603" </w:instrText>
          </w:r>
          <w:r>
            <w:fldChar w:fldCharType="separate"/>
          </w:r>
          <w:r>
            <w:rPr>
              <w:rFonts w:ascii="Times New Roman" w:hAnsi="Times New Roman" w:eastAsia="仿宋" w:cs="Times New Roman"/>
              <w:bCs/>
              <w:snapToGrid/>
              <w:sz w:val="24"/>
              <w:szCs w:val="40"/>
            </w:rPr>
            <w:t>ZH43072510003木塘垸镇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_Toc29603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96</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039B178A">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"_Toc8884" </w:instrText>
          </w:r>
          <w:r>
            <w:fldChar w:fldCharType="separate"/>
          </w:r>
          <w:r>
            <w:rPr>
              <w:rFonts w:ascii="Times New Roman" w:hAnsi="Times New Roman" w:eastAsia="仿宋" w:cs="Times New Roman"/>
              <w:bCs/>
              <w:snapToGrid/>
              <w:sz w:val="24"/>
              <w:szCs w:val="40"/>
            </w:rPr>
            <w:t>ZH43072520001青林回族维吾尔族乡/浔阳街道/漳江街道</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_Toc8884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98</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6FE2BDF4">
          <w:pPr>
            <w:pStyle w:val="11"/>
            <w:tabs>
              <w:tab w:val="right" w:leader="dot" w:pos="8306"/>
            </w:tabs>
            <w:spacing w:line="360" w:lineRule="auto"/>
            <w:ind w:firstLine="210" w:firstLineChars="100"/>
            <w:rPr>
              <w:rFonts w:ascii="Times New Roman" w:hAnsi="Times New Roman" w:eastAsia="仿宋" w:cs="Times New Roman"/>
              <w:sz w:val="24"/>
              <w:szCs w:val="28"/>
            </w:rPr>
          </w:pPr>
          <w:r>
            <w:fldChar w:fldCharType="begin"/>
          </w:r>
          <w:r>
            <w:instrText xml:space="preserve"> HYPERLINK \l "_Toc5016" </w:instrText>
          </w:r>
          <w:r>
            <w:fldChar w:fldCharType="separate"/>
          </w:r>
          <w:r>
            <w:rPr>
              <w:rFonts w:ascii="Times New Roman" w:hAnsi="Times New Roman" w:eastAsia="仿宋" w:cs="Times New Roman"/>
              <w:sz w:val="24"/>
              <w:szCs w:val="32"/>
            </w:rPr>
            <w:t>(五)临澧县生态环境准入清单</w:t>
          </w:r>
          <w:r>
            <w:rPr>
              <w:rFonts w:ascii="Times New Roman" w:hAnsi="Times New Roman" w:eastAsia="仿宋" w:cs="Times New Roman"/>
              <w:sz w:val="24"/>
              <w:szCs w:val="28"/>
            </w:rPr>
            <w:tab/>
          </w:r>
          <w:r>
            <w:rPr>
              <w:rFonts w:ascii="Times New Roman" w:hAnsi="Times New Roman" w:eastAsia="仿宋" w:cs="Times New Roman"/>
              <w:sz w:val="24"/>
              <w:szCs w:val="28"/>
            </w:rPr>
            <w:fldChar w:fldCharType="begin"/>
          </w:r>
          <w:r>
            <w:rPr>
              <w:rFonts w:ascii="Times New Roman" w:hAnsi="Times New Roman" w:eastAsia="仿宋" w:cs="Times New Roman"/>
              <w:sz w:val="24"/>
              <w:szCs w:val="28"/>
            </w:rPr>
            <w:instrText xml:space="preserve"> PAGEREF _Toc5016 \h </w:instrText>
          </w:r>
          <w:r>
            <w:rPr>
              <w:rFonts w:ascii="Times New Roman" w:hAnsi="Times New Roman" w:eastAsia="仿宋" w:cs="Times New Roman"/>
              <w:sz w:val="24"/>
              <w:szCs w:val="28"/>
            </w:rPr>
            <w:fldChar w:fldCharType="separate"/>
          </w:r>
          <w:r>
            <w:rPr>
              <w:rFonts w:ascii="Times New Roman" w:hAnsi="Times New Roman" w:eastAsia="仿宋" w:cs="Times New Roman"/>
              <w:sz w:val="24"/>
              <w:szCs w:val="28"/>
            </w:rPr>
            <w:t>101</w:t>
          </w:r>
          <w:r>
            <w:rPr>
              <w:rFonts w:ascii="Times New Roman" w:hAnsi="Times New Roman" w:eastAsia="仿宋" w:cs="Times New Roman"/>
              <w:sz w:val="24"/>
              <w:szCs w:val="28"/>
            </w:rPr>
            <w:fldChar w:fldCharType="end"/>
          </w:r>
          <w:r>
            <w:rPr>
              <w:rFonts w:ascii="Times New Roman" w:hAnsi="Times New Roman" w:eastAsia="仿宋" w:cs="Times New Roman"/>
              <w:sz w:val="24"/>
              <w:szCs w:val="28"/>
            </w:rPr>
            <w:fldChar w:fldCharType="end"/>
          </w:r>
        </w:p>
        <w:p w14:paraId="689E3C04">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"_Toc23254" </w:instrText>
          </w:r>
          <w:r>
            <w:fldChar w:fldCharType="separate"/>
          </w:r>
          <w:r>
            <w:rPr>
              <w:rFonts w:ascii="Times New Roman" w:hAnsi="Times New Roman" w:eastAsia="仿宋" w:cs="Times New Roman"/>
              <w:bCs/>
              <w:snapToGrid/>
              <w:sz w:val="24"/>
              <w:szCs w:val="40"/>
            </w:rPr>
            <w:t>ZH43072410001烽火乡/望城街道</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_Toc23254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101</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19714165">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"_Toc15052" </w:instrText>
          </w:r>
          <w:r>
            <w:fldChar w:fldCharType="separate"/>
          </w:r>
          <w:r>
            <w:rPr>
              <w:rFonts w:ascii="Times New Roman" w:hAnsi="Times New Roman" w:eastAsia="仿宋" w:cs="Times New Roman"/>
              <w:bCs/>
              <w:snapToGrid/>
              <w:sz w:val="24"/>
              <w:szCs w:val="40"/>
            </w:rPr>
            <w:t>ZH43072430001四新岗镇/太浮镇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_Toc15052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104</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28E66E4C">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"_Toc12165" </w:instrText>
          </w:r>
          <w:r>
            <w:fldChar w:fldCharType="separate"/>
          </w:r>
          <w:r>
            <w:rPr>
              <w:rFonts w:ascii="Times New Roman" w:hAnsi="Times New Roman" w:eastAsia="仿宋" w:cs="Times New Roman"/>
              <w:bCs/>
              <w:snapToGrid/>
              <w:sz w:val="24"/>
              <w:szCs w:val="40"/>
            </w:rPr>
            <w:t>ZH43072430003合口镇/刻木山乡/新安镇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_Toc12165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107</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2B2232B3">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"_Toc12922" </w:instrText>
          </w:r>
          <w:r>
            <w:fldChar w:fldCharType="separate"/>
          </w:r>
          <w:r>
            <w:rPr>
              <w:rFonts w:ascii="Times New Roman" w:hAnsi="Times New Roman" w:eastAsia="仿宋" w:cs="Times New Roman"/>
              <w:bCs/>
              <w:snapToGrid/>
              <w:sz w:val="24"/>
              <w:szCs w:val="40"/>
            </w:rPr>
            <w:t>ZH43072430002停弦渡镇/修梅镇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_Toc12922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110</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59FFD5BE">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"_Toc26990" </w:instrText>
          </w:r>
          <w:r>
            <w:fldChar w:fldCharType="separate"/>
          </w:r>
          <w:r>
            <w:rPr>
              <w:rFonts w:ascii="Times New Roman" w:hAnsi="Times New Roman" w:eastAsia="仿宋" w:cs="Times New Roman"/>
              <w:bCs/>
              <w:snapToGrid/>
              <w:sz w:val="24"/>
              <w:szCs w:val="40"/>
            </w:rPr>
            <w:t>ZH43072420001安福街道/望城街道</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_Toc26990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113</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46B7B643">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"_Toc7048" </w:instrText>
          </w:r>
          <w:r>
            <w:fldChar w:fldCharType="separate"/>
          </w:r>
          <w:r>
            <w:rPr>
              <w:rFonts w:ascii="Times New Roman" w:hAnsi="Times New Roman" w:eastAsia="仿宋" w:cs="Times New Roman"/>
              <w:bCs/>
              <w:snapToGrid/>
              <w:sz w:val="24"/>
              <w:szCs w:val="40"/>
            </w:rPr>
            <w:t>ZH43072410002佘市桥镇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_Toc7048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116</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10D7F2D2">
          <w:pPr>
            <w:pStyle w:val="11"/>
            <w:tabs>
              <w:tab w:val="right" w:leader="dot" w:pos="8306"/>
            </w:tabs>
            <w:spacing w:line="360" w:lineRule="auto"/>
            <w:ind w:left="899" w:leftChars="428"/>
            <w:rPr>
              <w:rFonts w:ascii="Times New Roman" w:hAnsi="Times New Roman" w:eastAsia="仿宋" w:cs="Times New Roman"/>
              <w:sz w:val="24"/>
              <w:szCs w:val="28"/>
            </w:rPr>
          </w:pPr>
          <w:r>
            <w:fldChar w:fldCharType="begin"/>
          </w:r>
          <w:r>
            <w:instrText xml:space="preserve"> HYPERLINK \l "_Toc32005" </w:instrText>
          </w:r>
          <w:r>
            <w:fldChar w:fldCharType="separate"/>
          </w:r>
          <w:r>
            <w:rPr>
              <w:rFonts w:ascii="Times New Roman" w:hAnsi="Times New Roman" w:eastAsia="仿宋" w:cs="Times New Roman"/>
              <w:sz w:val="24"/>
              <w:szCs w:val="32"/>
            </w:rPr>
            <w:t>(六)石门县生态环境准入清单</w:t>
          </w:r>
          <w:r>
            <w:rPr>
              <w:rFonts w:ascii="Times New Roman" w:hAnsi="Times New Roman" w:eastAsia="仿宋" w:cs="Times New Roman"/>
              <w:sz w:val="24"/>
              <w:szCs w:val="28"/>
            </w:rPr>
            <w:tab/>
          </w:r>
          <w:r>
            <w:rPr>
              <w:rFonts w:ascii="Times New Roman" w:hAnsi="Times New Roman" w:eastAsia="仿宋" w:cs="Times New Roman"/>
              <w:sz w:val="24"/>
              <w:szCs w:val="28"/>
            </w:rPr>
            <w:fldChar w:fldCharType="begin"/>
          </w:r>
          <w:r>
            <w:rPr>
              <w:rFonts w:ascii="Times New Roman" w:hAnsi="Times New Roman" w:eastAsia="仿宋" w:cs="Times New Roman"/>
              <w:sz w:val="24"/>
              <w:szCs w:val="28"/>
            </w:rPr>
            <w:instrText xml:space="preserve"> PAGEREF _Toc32005 \h </w:instrText>
          </w:r>
          <w:r>
            <w:rPr>
              <w:rFonts w:ascii="Times New Roman" w:hAnsi="Times New Roman" w:eastAsia="仿宋" w:cs="Times New Roman"/>
              <w:sz w:val="24"/>
              <w:szCs w:val="28"/>
            </w:rPr>
            <w:fldChar w:fldCharType="separate"/>
          </w:r>
          <w:r>
            <w:rPr>
              <w:rFonts w:ascii="Times New Roman" w:hAnsi="Times New Roman" w:eastAsia="仿宋" w:cs="Times New Roman"/>
              <w:sz w:val="24"/>
              <w:szCs w:val="28"/>
            </w:rPr>
            <w:t>119</w:t>
          </w:r>
          <w:r>
            <w:rPr>
              <w:rFonts w:ascii="Times New Roman" w:hAnsi="Times New Roman" w:eastAsia="仿宋" w:cs="Times New Roman"/>
              <w:sz w:val="24"/>
              <w:szCs w:val="28"/>
            </w:rPr>
            <w:fldChar w:fldCharType="end"/>
          </w:r>
          <w:r>
            <w:rPr>
              <w:rFonts w:ascii="Times New Roman" w:hAnsi="Times New Roman" w:eastAsia="仿宋" w:cs="Times New Roman"/>
              <w:sz w:val="24"/>
              <w:szCs w:val="28"/>
            </w:rPr>
            <w:fldChar w:fldCharType="end"/>
          </w:r>
        </w:p>
        <w:p w14:paraId="478B2AE5">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"_Toc15137" </w:instrText>
          </w:r>
          <w:r>
            <w:fldChar w:fldCharType="separate"/>
          </w:r>
          <w:r>
            <w:rPr>
              <w:rFonts w:ascii="Times New Roman" w:hAnsi="Times New Roman" w:eastAsia="仿宋" w:cs="Times New Roman"/>
              <w:bCs/>
              <w:snapToGrid/>
              <w:sz w:val="24"/>
              <w:szCs w:val="40"/>
            </w:rPr>
            <w:t>ZH43072610001白云镇/新关镇/皂市镇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_Toc15137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119</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40F96D68">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"_Toc15173" </w:instrText>
          </w:r>
          <w:r>
            <w:fldChar w:fldCharType="separate"/>
          </w:r>
          <w:r>
            <w:rPr>
              <w:rFonts w:ascii="Times New Roman" w:hAnsi="Times New Roman" w:eastAsia="仿宋" w:cs="Times New Roman"/>
              <w:snapToGrid/>
              <w:sz w:val="24"/>
              <w:szCs w:val="24"/>
            </w:rPr>
            <w:t>ZH43072610002壶瓶山镇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_Toc15173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122</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3BE6FCEF">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"_Toc9440" </w:instrText>
          </w:r>
          <w:r>
            <w:fldChar w:fldCharType="separate"/>
          </w:r>
          <w:r>
            <w:rPr>
              <w:rFonts w:ascii="Times New Roman" w:hAnsi="Times New Roman" w:eastAsia="仿宋" w:cs="Times New Roman"/>
              <w:snapToGrid/>
              <w:sz w:val="24"/>
              <w:szCs w:val="24"/>
            </w:rPr>
            <w:t>ZH43072630002夹山镇/蒙泉镇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_Toc9440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125</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2782219C">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"_Toc7588" </w:instrText>
          </w:r>
          <w:r>
            <w:fldChar w:fldCharType="separate"/>
          </w:r>
          <w:r>
            <w:rPr>
              <w:rFonts w:ascii="Times New Roman" w:hAnsi="Times New Roman" w:eastAsia="仿宋" w:cs="Times New Roman"/>
              <w:snapToGrid/>
              <w:sz w:val="24"/>
              <w:szCs w:val="24"/>
            </w:rPr>
            <w:t>ZH43072610003磨市镇/维新镇/雁池乡</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_Toc7588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128</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46502DC5">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"_Toc7588" </w:instrText>
          </w:r>
          <w:r>
            <w:fldChar w:fldCharType="separate"/>
          </w:r>
          <w:r>
            <w:rPr>
              <w:rFonts w:ascii="Times New Roman" w:hAnsi="Times New Roman" w:eastAsia="仿宋" w:cs="Times New Roman"/>
              <w:snapToGrid/>
              <w:sz w:val="24"/>
              <w:szCs w:val="24"/>
            </w:rPr>
            <w:t>ZH43072610005南北镇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_Toc7588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128</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r>
            <w:rPr>
              <w:rFonts w:hint="eastAsia" w:ascii="Times New Roman" w:hAnsi="Times New Roman" w:eastAsia="仿宋" w:cs="Times New Roman"/>
              <w:snapToGrid/>
              <w:sz w:val="24"/>
              <w:szCs w:val="24"/>
            </w:rPr>
            <w:t>2</w:t>
          </w:r>
        </w:p>
        <w:p w14:paraId="0CF8BF14">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"_Toc30604" </w:instrText>
          </w:r>
          <w:r>
            <w:fldChar w:fldCharType="separate"/>
          </w:r>
          <w:r>
            <w:rPr>
              <w:rFonts w:ascii="Times New Roman" w:hAnsi="Times New Roman" w:eastAsia="仿宋" w:cs="Times New Roman"/>
              <w:snapToGrid/>
              <w:sz w:val="24"/>
              <w:szCs w:val="24"/>
            </w:rPr>
            <w:t>ZH43072630001三圣乡/新铺镇/易家渡镇/子良镇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_Toc30604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134</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3DC713F2">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"_Toc11884" </w:instrText>
          </w:r>
          <w:r>
            <w:fldChar w:fldCharType="separate"/>
          </w:r>
          <w:r>
            <w:rPr>
              <w:rFonts w:ascii="Times New Roman" w:hAnsi="Times New Roman" w:eastAsia="仿宋" w:cs="Times New Roman"/>
              <w:snapToGrid/>
              <w:sz w:val="24"/>
              <w:szCs w:val="24"/>
            </w:rPr>
            <w:t>ZH43072620001宝峰街道/楚江街道/二都街道/永兴街道/夹山镇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_Toc11884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137</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1954EECD">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"_Toc18547" </w:instrText>
          </w:r>
          <w:r>
            <w:fldChar w:fldCharType="separate"/>
          </w:r>
          <w:r>
            <w:rPr>
              <w:rFonts w:ascii="Times New Roman" w:hAnsi="Times New Roman" w:eastAsia="仿宋" w:cs="Times New Roman"/>
              <w:snapToGrid/>
              <w:sz w:val="24"/>
              <w:szCs w:val="24"/>
            </w:rPr>
            <w:t>ZH43072610004太平镇/所街乡/罗坪乡</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_Toc18547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140</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6A59F7AD">
          <w:pPr>
            <w:pStyle w:val="11"/>
            <w:tabs>
              <w:tab w:val="right" w:leader="dot" w:pos="8306"/>
            </w:tabs>
            <w:spacing w:line="360" w:lineRule="auto"/>
            <w:ind w:firstLine="210" w:firstLineChars="100"/>
            <w:rPr>
              <w:rFonts w:ascii="Times New Roman" w:hAnsi="Times New Roman" w:eastAsia="仿宋" w:cs="Times New Roman"/>
              <w:sz w:val="24"/>
              <w:szCs w:val="28"/>
            </w:rPr>
          </w:pPr>
          <w:r>
            <w:fldChar w:fldCharType="begin"/>
          </w:r>
          <w:r>
            <w:instrText xml:space="preserve"> HYPERLINK \l "_Toc22808" </w:instrText>
          </w:r>
          <w:r>
            <w:fldChar w:fldCharType="separate"/>
          </w:r>
          <w:r>
            <w:rPr>
              <w:rFonts w:ascii="Times New Roman" w:hAnsi="Times New Roman" w:eastAsia="仿宋" w:cs="Times New Roman"/>
              <w:sz w:val="24"/>
              <w:szCs w:val="32"/>
            </w:rPr>
            <w:t>(七)澧县生态环境准入清单</w:t>
          </w:r>
          <w:r>
            <w:rPr>
              <w:rFonts w:ascii="Times New Roman" w:hAnsi="Times New Roman" w:eastAsia="仿宋" w:cs="Times New Roman"/>
              <w:sz w:val="24"/>
              <w:szCs w:val="28"/>
            </w:rPr>
            <w:tab/>
          </w:r>
          <w:r>
            <w:rPr>
              <w:rFonts w:ascii="Times New Roman" w:hAnsi="Times New Roman" w:eastAsia="仿宋" w:cs="Times New Roman"/>
              <w:sz w:val="24"/>
              <w:szCs w:val="28"/>
            </w:rPr>
            <w:fldChar w:fldCharType="begin"/>
          </w:r>
          <w:r>
            <w:rPr>
              <w:rFonts w:ascii="Times New Roman" w:hAnsi="Times New Roman" w:eastAsia="仿宋" w:cs="Times New Roman"/>
              <w:sz w:val="24"/>
              <w:szCs w:val="28"/>
            </w:rPr>
            <w:instrText xml:space="preserve"> PAGEREF _Toc22808 \h </w:instrText>
          </w:r>
          <w:r>
            <w:rPr>
              <w:rFonts w:ascii="Times New Roman" w:hAnsi="Times New Roman" w:eastAsia="仿宋" w:cs="Times New Roman"/>
              <w:sz w:val="24"/>
              <w:szCs w:val="28"/>
            </w:rPr>
            <w:fldChar w:fldCharType="separate"/>
          </w:r>
          <w:r>
            <w:rPr>
              <w:rFonts w:ascii="Times New Roman" w:hAnsi="Times New Roman" w:eastAsia="仿宋" w:cs="Times New Roman"/>
              <w:sz w:val="24"/>
              <w:szCs w:val="28"/>
            </w:rPr>
            <w:t>143</w:t>
          </w:r>
          <w:r>
            <w:rPr>
              <w:rFonts w:ascii="Times New Roman" w:hAnsi="Times New Roman" w:eastAsia="仿宋" w:cs="Times New Roman"/>
              <w:sz w:val="24"/>
              <w:szCs w:val="28"/>
            </w:rPr>
            <w:fldChar w:fldCharType="end"/>
          </w:r>
          <w:r>
            <w:rPr>
              <w:rFonts w:ascii="Times New Roman" w:hAnsi="Times New Roman" w:eastAsia="仿宋" w:cs="Times New Roman"/>
              <w:sz w:val="24"/>
              <w:szCs w:val="28"/>
            </w:rPr>
            <w:fldChar w:fldCharType="end"/>
          </w:r>
        </w:p>
        <w:p w14:paraId="187F9373">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"_Toc31465" </w:instrText>
          </w:r>
          <w:r>
            <w:fldChar w:fldCharType="separate"/>
          </w:r>
          <w:r>
            <w:rPr>
              <w:rFonts w:ascii="Times New Roman" w:hAnsi="Times New Roman" w:eastAsia="仿宋" w:cs="Times New Roman"/>
              <w:snapToGrid/>
              <w:sz w:val="24"/>
              <w:szCs w:val="24"/>
            </w:rPr>
            <w:t>ZH43072330001甘溪滩镇/码头铺镇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_Toc31465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143</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71484FF5">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"_Toc2667" </w:instrText>
          </w:r>
          <w:r>
            <w:fldChar w:fldCharType="separate"/>
          </w:r>
          <w:r>
            <w:rPr>
              <w:rFonts w:ascii="Times New Roman" w:hAnsi="Times New Roman" w:eastAsia="仿宋" w:cs="Times New Roman"/>
              <w:snapToGrid/>
              <w:sz w:val="24"/>
              <w:szCs w:val="24"/>
            </w:rPr>
            <w:t>ZH43072330004城头山镇/澧澹街道/澧南镇/澧浦街道/澧西街道/澧阳街道</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_Toc2667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146</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7E305825">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"_Toc27766" </w:instrText>
          </w:r>
          <w:r>
            <w:fldChar w:fldCharType="separate"/>
          </w:r>
          <w:r>
            <w:rPr>
              <w:rFonts w:ascii="Times New Roman" w:hAnsi="Times New Roman" w:eastAsia="仿宋" w:cs="Times New Roman"/>
              <w:snapToGrid/>
              <w:sz w:val="24"/>
              <w:szCs w:val="24"/>
            </w:rPr>
            <w:t>ZH43072330003涔南镇/大堰垱镇/复兴镇/金罗镇/澧澹街道/梦溪镇/盐井镇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_Toc27766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149</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1FB2843F">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"_Toc1618" </w:instrText>
          </w:r>
          <w:r>
            <w:fldChar w:fldCharType="separate"/>
          </w:r>
          <w:r>
            <w:rPr>
              <w:rFonts w:ascii="Times New Roman" w:hAnsi="Times New Roman" w:eastAsia="仿宋" w:cs="Times New Roman"/>
              <w:snapToGrid/>
              <w:sz w:val="24"/>
              <w:szCs w:val="24"/>
            </w:rPr>
            <w:t>ZH43072330004官垸镇/如东镇/小渡口镇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_Toc1618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152</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1E8821A8">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"_Toc25526" </w:instrText>
          </w:r>
          <w:r>
            <w:fldChar w:fldCharType="separate"/>
          </w:r>
          <w:r>
            <w:rPr>
              <w:rFonts w:ascii="Times New Roman" w:hAnsi="Times New Roman" w:eastAsia="仿宋" w:cs="Times New Roman"/>
              <w:snapToGrid/>
              <w:sz w:val="24"/>
              <w:szCs w:val="24"/>
            </w:rPr>
            <w:t>ZH43072320001澧浦街道/澧西街道/澧阳街道/澧澹街道</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_Toc25526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155</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677FE96B">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"_Toc18903" </w:instrText>
          </w:r>
          <w:r>
            <w:fldChar w:fldCharType="separate"/>
          </w:r>
          <w:r>
            <w:rPr>
              <w:rFonts w:ascii="Times New Roman" w:hAnsi="Times New Roman" w:eastAsia="仿宋" w:cs="Times New Roman"/>
              <w:snapToGrid/>
              <w:sz w:val="24"/>
              <w:szCs w:val="24"/>
            </w:rPr>
            <w:t>ZH43072310001火连坡镇/王家厂镇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_Toc18903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157</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312AA156">
          <w:pPr>
            <w:pStyle w:val="11"/>
            <w:tabs>
              <w:tab w:val="right" w:leader="dot" w:pos="8306"/>
            </w:tabs>
            <w:spacing w:line="360" w:lineRule="auto"/>
            <w:ind w:firstLine="210" w:firstLineChars="100"/>
            <w:rPr>
              <w:rFonts w:ascii="Times New Roman" w:hAnsi="Times New Roman" w:eastAsia="仿宋" w:cs="Times New Roman"/>
              <w:sz w:val="24"/>
              <w:szCs w:val="28"/>
            </w:rPr>
          </w:pPr>
          <w:r>
            <w:fldChar w:fldCharType="begin"/>
          </w:r>
          <w:r>
            <w:instrText xml:space="preserve"> HYPERLINK \l "_Toc24313" </w:instrText>
          </w:r>
          <w:r>
            <w:fldChar w:fldCharType="separate"/>
          </w:r>
          <w:r>
            <w:rPr>
              <w:rFonts w:ascii="Times New Roman" w:hAnsi="Times New Roman" w:eastAsia="仿宋" w:cs="Times New Roman"/>
              <w:sz w:val="24"/>
              <w:szCs w:val="32"/>
            </w:rPr>
            <w:t>(八)安乡县生态环境准入清单</w:t>
          </w:r>
          <w:r>
            <w:rPr>
              <w:rFonts w:ascii="Times New Roman" w:hAnsi="Times New Roman" w:eastAsia="仿宋" w:cs="Times New Roman"/>
              <w:sz w:val="24"/>
              <w:szCs w:val="28"/>
            </w:rPr>
            <w:tab/>
          </w:r>
          <w:r>
            <w:rPr>
              <w:rFonts w:ascii="Times New Roman" w:hAnsi="Times New Roman" w:eastAsia="仿宋" w:cs="Times New Roman"/>
              <w:sz w:val="24"/>
              <w:szCs w:val="28"/>
            </w:rPr>
            <w:fldChar w:fldCharType="begin"/>
          </w:r>
          <w:r>
            <w:rPr>
              <w:rFonts w:ascii="Times New Roman" w:hAnsi="Times New Roman" w:eastAsia="仿宋" w:cs="Times New Roman"/>
              <w:sz w:val="24"/>
              <w:szCs w:val="28"/>
            </w:rPr>
            <w:instrText xml:space="preserve"> PAGEREF _Toc24313 \h </w:instrText>
          </w:r>
          <w:r>
            <w:rPr>
              <w:rFonts w:ascii="Times New Roman" w:hAnsi="Times New Roman" w:eastAsia="仿宋" w:cs="Times New Roman"/>
              <w:sz w:val="24"/>
              <w:szCs w:val="28"/>
            </w:rPr>
            <w:fldChar w:fldCharType="separate"/>
          </w:r>
          <w:r>
            <w:rPr>
              <w:rFonts w:ascii="Times New Roman" w:hAnsi="Times New Roman" w:eastAsia="仿宋" w:cs="Times New Roman"/>
              <w:sz w:val="24"/>
              <w:szCs w:val="28"/>
            </w:rPr>
            <w:t>159</w:t>
          </w:r>
          <w:r>
            <w:rPr>
              <w:rFonts w:ascii="Times New Roman" w:hAnsi="Times New Roman" w:eastAsia="仿宋" w:cs="Times New Roman"/>
              <w:sz w:val="24"/>
              <w:szCs w:val="28"/>
            </w:rPr>
            <w:fldChar w:fldCharType="end"/>
          </w:r>
          <w:r>
            <w:rPr>
              <w:rFonts w:ascii="Times New Roman" w:hAnsi="Times New Roman" w:eastAsia="仿宋" w:cs="Times New Roman"/>
              <w:sz w:val="24"/>
              <w:szCs w:val="28"/>
            </w:rPr>
            <w:fldChar w:fldCharType="end"/>
          </w:r>
        </w:p>
        <w:p w14:paraId="4B7C368F">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"_Toc16816" </w:instrText>
          </w:r>
          <w:r>
            <w:fldChar w:fldCharType="separate"/>
          </w:r>
          <w:r>
            <w:rPr>
              <w:rFonts w:ascii="Times New Roman" w:hAnsi="Times New Roman" w:eastAsia="仿宋" w:cs="Times New Roman"/>
              <w:sz w:val="24"/>
              <w:szCs w:val="24"/>
            </w:rPr>
            <w:t>ZH43072110001 安丰乡/安障乡/大鲸港镇/三岔河镇/深柳镇/下渔口镇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_Toc16816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159</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7745EF60">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"_Toc2342" </w:instrText>
          </w:r>
          <w:r>
            <w:fldChar w:fldCharType="separate"/>
          </w:r>
          <w:r>
            <w:rPr>
              <w:rFonts w:ascii="Times New Roman" w:hAnsi="Times New Roman" w:eastAsia="仿宋" w:cs="Times New Roman"/>
              <w:snapToGrid/>
              <w:sz w:val="24"/>
              <w:szCs w:val="24"/>
            </w:rPr>
            <w:t>ZH43072120002安障乡/大鲸港镇/深柳镇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_Toc2342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163</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50FD3780">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"_Toc8743" </w:instrText>
          </w:r>
          <w:r>
            <w:fldChar w:fldCharType="separate"/>
          </w:r>
          <w:r>
            <w:rPr>
              <w:rFonts w:ascii="Times New Roman" w:hAnsi="Times New Roman" w:eastAsia="仿宋" w:cs="Times New Roman"/>
              <w:snapToGrid/>
              <w:sz w:val="24"/>
              <w:szCs w:val="24"/>
            </w:rPr>
            <w:t>ZH43072130001黄山头镇/官垱镇/大湖口镇/安全乡</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_Toc8743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166</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1D470CA2">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"_Toc3692" </w:instrText>
          </w:r>
          <w:r>
            <w:fldChar w:fldCharType="separate"/>
          </w:r>
          <w:r>
            <w:rPr>
              <w:rFonts w:ascii="Times New Roman" w:hAnsi="Times New Roman" w:eastAsia="仿宋" w:cs="Times New Roman"/>
              <w:snapToGrid/>
              <w:sz w:val="24"/>
              <w:szCs w:val="24"/>
            </w:rPr>
            <w:t>ZH43072130002安康乡</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_Toc3692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169</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49BC623E">
          <w:pPr>
            <w:pStyle w:val="11"/>
            <w:tabs>
              <w:tab w:val="right" w:leader="dot" w:pos="8306"/>
            </w:tabs>
            <w:spacing w:line="360" w:lineRule="auto"/>
            <w:ind w:left="899" w:leftChars="428"/>
            <w:rPr>
              <w:rFonts w:ascii="Times New Roman" w:hAnsi="Times New Roman" w:eastAsia="仿宋" w:cs="Times New Roman"/>
              <w:sz w:val="24"/>
              <w:szCs w:val="24"/>
            </w:rPr>
          </w:pPr>
          <w:r>
            <w:fldChar w:fldCharType="begin"/>
          </w:r>
          <w:r>
            <w:instrText xml:space="preserve"> HYPERLINK \l "_Toc21364" </w:instrText>
          </w:r>
          <w:r>
            <w:fldChar w:fldCharType="separate"/>
          </w:r>
          <w:r>
            <w:rPr>
              <w:rFonts w:ascii="Times New Roman" w:hAnsi="Times New Roman" w:eastAsia="仿宋" w:cs="Times New Roman"/>
              <w:snapToGrid/>
              <w:sz w:val="24"/>
              <w:szCs w:val="24"/>
            </w:rPr>
            <w:t>ZH43072130003陈家嘴镇</w:t>
          </w:r>
          <w:r>
            <w:rPr>
              <w:rFonts w:ascii="Times New Roman" w:hAnsi="Times New Roman" w:eastAsia="仿宋" w:cs="Times New Roman"/>
              <w:sz w:val="24"/>
              <w:szCs w:val="24"/>
            </w:rPr>
            <w:tab/>
          </w: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PAGEREF _Toc21364 \h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172</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fldChar w:fldCharType="end"/>
          </w:r>
        </w:p>
        <w:p w14:paraId="5B11B1A0">
          <w:pPr>
            <w:pStyle w:val="11"/>
            <w:tabs>
              <w:tab w:val="right" w:leader="dot" w:pos="8306"/>
            </w:tabs>
            <w:spacing w:line="360" w:lineRule="auto"/>
            <w:ind w:firstLine="210" w:firstLineChars="100"/>
            <w:rPr>
              <w:rFonts w:ascii="Times New Roman" w:hAnsi="Times New Roman" w:eastAsia="仿宋" w:cs="Times New Roman"/>
              <w:sz w:val="24"/>
              <w:szCs w:val="28"/>
            </w:rPr>
          </w:pPr>
          <w:r>
            <w:fldChar w:fldCharType="begin"/>
          </w:r>
          <w:r>
            <w:instrText xml:space="preserve"> HYPERLINK \l "_Toc6086" </w:instrText>
          </w:r>
          <w:r>
            <w:fldChar w:fldCharType="separate"/>
          </w:r>
          <w:r>
            <w:rPr>
              <w:rFonts w:ascii="Times New Roman" w:hAnsi="Times New Roman" w:eastAsia="仿宋" w:cs="Times New Roman"/>
              <w:sz w:val="24"/>
              <w:szCs w:val="32"/>
            </w:rPr>
            <w:t>(九)津市市生态环境准入清单</w:t>
          </w:r>
          <w:r>
            <w:rPr>
              <w:rFonts w:ascii="Times New Roman" w:hAnsi="Times New Roman" w:eastAsia="仿宋" w:cs="Times New Roman"/>
              <w:sz w:val="24"/>
              <w:szCs w:val="28"/>
            </w:rPr>
            <w:tab/>
          </w:r>
          <w:r>
            <w:rPr>
              <w:rFonts w:ascii="Times New Roman" w:hAnsi="Times New Roman" w:eastAsia="仿宋" w:cs="Times New Roman"/>
              <w:sz w:val="24"/>
              <w:szCs w:val="28"/>
            </w:rPr>
            <w:fldChar w:fldCharType="begin"/>
          </w:r>
          <w:r>
            <w:rPr>
              <w:rFonts w:ascii="Times New Roman" w:hAnsi="Times New Roman" w:eastAsia="仿宋" w:cs="Times New Roman"/>
              <w:sz w:val="24"/>
              <w:szCs w:val="28"/>
            </w:rPr>
            <w:instrText xml:space="preserve"> PAGEREF _Toc6086 \h </w:instrText>
          </w:r>
          <w:r>
            <w:rPr>
              <w:rFonts w:ascii="Times New Roman" w:hAnsi="Times New Roman" w:eastAsia="仿宋" w:cs="Times New Roman"/>
              <w:sz w:val="24"/>
              <w:szCs w:val="28"/>
            </w:rPr>
            <w:fldChar w:fldCharType="separate"/>
          </w:r>
          <w:r>
            <w:rPr>
              <w:rFonts w:ascii="Times New Roman" w:hAnsi="Times New Roman" w:eastAsia="仿宋" w:cs="Times New Roman"/>
              <w:sz w:val="24"/>
              <w:szCs w:val="28"/>
            </w:rPr>
            <w:t>174</w:t>
          </w:r>
          <w:r>
            <w:rPr>
              <w:rFonts w:ascii="Times New Roman" w:hAnsi="Times New Roman" w:eastAsia="仿宋" w:cs="Times New Roman"/>
              <w:sz w:val="24"/>
              <w:szCs w:val="28"/>
            </w:rPr>
            <w:fldChar w:fldCharType="end"/>
          </w:r>
          <w:r>
            <w:rPr>
              <w:rFonts w:ascii="Times New Roman" w:hAnsi="Times New Roman" w:eastAsia="仿宋" w:cs="Times New Roman"/>
              <w:sz w:val="24"/>
              <w:szCs w:val="28"/>
            </w:rPr>
            <w:fldChar w:fldCharType="end"/>
          </w:r>
        </w:p>
        <w:p w14:paraId="50D81D71">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"_Toc15811" </w:instrText>
          </w:r>
          <w:r>
            <w:fldChar w:fldCharType="separate"/>
          </w:r>
          <w:r>
            <w:rPr>
              <w:rFonts w:ascii="Times New Roman" w:hAnsi="Times New Roman" w:eastAsia="仿宋" w:cs="Times New Roman"/>
              <w:snapToGrid/>
              <w:sz w:val="24"/>
              <w:szCs w:val="24"/>
            </w:rPr>
            <w:t>ZH43078110001白衣镇/毛里湖镇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_Toc15811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174</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0DEE5B7C">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"_Toc11105" </w:instrText>
          </w:r>
          <w:r>
            <w:fldChar w:fldCharType="separate"/>
          </w:r>
          <w:r>
            <w:rPr>
              <w:rFonts w:ascii="Times New Roman" w:hAnsi="Times New Roman" w:eastAsia="仿宋" w:cs="Times New Roman"/>
              <w:snapToGrid/>
              <w:sz w:val="24"/>
              <w:szCs w:val="24"/>
            </w:rPr>
            <w:t>ZH43078120001嘉山街道/金鱼岭街道/三洲驿街道/汪家桥街道/襄阳街街道/新洲镇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_Toc11105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176</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0C3858F3">
          <w:pPr>
            <w:pStyle w:val="11"/>
            <w:tabs>
              <w:tab w:val="right" w:leader="dot" w:pos="8306"/>
            </w:tabs>
            <w:spacing w:line="360" w:lineRule="auto"/>
            <w:ind w:left="899" w:leftChars="428"/>
            <w:rPr>
              <w:rFonts w:ascii="Times New Roman" w:hAnsi="Times New Roman" w:eastAsia="仿宋" w:cs="Times New Roman"/>
              <w:snapToGrid/>
              <w:sz w:val="24"/>
              <w:szCs w:val="24"/>
            </w:rPr>
          </w:pPr>
          <w:r>
            <w:fldChar w:fldCharType="begin"/>
          </w:r>
          <w:r>
            <w:instrText xml:space="preserve"> HYPERLINK \l "_Toc23157" </w:instrText>
          </w:r>
          <w:r>
            <w:fldChar w:fldCharType="separate"/>
          </w:r>
          <w:r>
            <w:rPr>
              <w:rFonts w:ascii="Times New Roman" w:hAnsi="Times New Roman" w:eastAsia="仿宋" w:cs="Times New Roman"/>
              <w:snapToGrid/>
              <w:sz w:val="24"/>
              <w:szCs w:val="24"/>
            </w:rPr>
            <w:t>ZH43078130001药山镇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_Toc23157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178</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p>
        <w:p w14:paraId="68B91EE4">
          <w:pPr>
            <w:pStyle w:val="11"/>
            <w:tabs>
              <w:tab w:val="right" w:leader="dot" w:pos="8306"/>
            </w:tabs>
            <w:spacing w:line="360" w:lineRule="auto"/>
            <w:ind w:left="899" w:leftChars="428"/>
            <w:rPr>
              <w:rFonts w:ascii="Times New Roman" w:hAnsi="Times New Roman" w:eastAsia="仿宋_GB2312" w:cs="Times New Roman"/>
              <w:kern w:val="2"/>
              <w:szCs w:val="30"/>
            </w:rPr>
          </w:pPr>
          <w:r>
            <w:fldChar w:fldCharType="begin"/>
          </w:r>
          <w:r>
            <w:instrText xml:space="preserve"> HYPERLINK \l "_Toc24928" </w:instrText>
          </w:r>
          <w:r>
            <w:fldChar w:fldCharType="separate"/>
          </w:r>
          <w:r>
            <w:rPr>
              <w:rFonts w:ascii="Times New Roman" w:hAnsi="Times New Roman" w:eastAsia="仿宋" w:cs="Times New Roman"/>
              <w:snapToGrid/>
              <w:sz w:val="24"/>
              <w:szCs w:val="24"/>
            </w:rPr>
            <w:t>ZH43078130002新洲镇</w:t>
          </w:r>
          <w:r>
            <w:rPr>
              <w:rFonts w:ascii="Times New Roman" w:hAnsi="Times New Roman" w:eastAsia="仿宋" w:cs="Times New Roman"/>
              <w:snapToGrid/>
              <w:sz w:val="24"/>
              <w:szCs w:val="24"/>
            </w:rPr>
            <w:tab/>
          </w:r>
          <w:r>
            <w:rPr>
              <w:rFonts w:ascii="Times New Roman" w:hAnsi="Times New Roman" w:eastAsia="仿宋" w:cs="Times New Roman"/>
              <w:snapToGrid/>
              <w:sz w:val="24"/>
              <w:szCs w:val="24"/>
            </w:rPr>
            <w:fldChar w:fldCharType="begin"/>
          </w:r>
          <w:r>
            <w:rPr>
              <w:rFonts w:ascii="Times New Roman" w:hAnsi="Times New Roman" w:eastAsia="仿宋" w:cs="Times New Roman"/>
              <w:snapToGrid/>
              <w:sz w:val="24"/>
              <w:szCs w:val="24"/>
            </w:rPr>
            <w:instrText xml:space="preserve"> PAGEREF _Toc24928 \h </w:instrText>
          </w:r>
          <w:r>
            <w:rPr>
              <w:rFonts w:ascii="Times New Roman" w:hAnsi="Times New Roman" w:eastAsia="仿宋" w:cs="Times New Roman"/>
              <w:snapToGrid/>
              <w:sz w:val="24"/>
              <w:szCs w:val="24"/>
            </w:rPr>
            <w:fldChar w:fldCharType="separate"/>
          </w:r>
          <w:r>
            <w:rPr>
              <w:rFonts w:ascii="Times New Roman" w:hAnsi="Times New Roman" w:eastAsia="仿宋" w:cs="Times New Roman"/>
              <w:snapToGrid/>
              <w:sz w:val="24"/>
              <w:szCs w:val="24"/>
            </w:rPr>
            <w:t>180</w:t>
          </w:r>
          <w:r>
            <w:rPr>
              <w:rFonts w:ascii="Times New Roman" w:hAnsi="Times New Roman" w:eastAsia="仿宋" w:cs="Times New Roman"/>
              <w:snapToGrid/>
              <w:sz w:val="24"/>
              <w:szCs w:val="24"/>
            </w:rPr>
            <w:fldChar w:fldCharType="end"/>
          </w:r>
          <w:r>
            <w:rPr>
              <w:rFonts w:ascii="Times New Roman" w:hAnsi="Times New Roman" w:eastAsia="仿宋" w:cs="Times New Roman"/>
              <w:snapToGrid/>
              <w:sz w:val="24"/>
              <w:szCs w:val="24"/>
            </w:rPr>
            <w:fldChar w:fldCharType="end"/>
          </w:r>
          <w:r>
            <w:rPr>
              <w:rFonts w:ascii="Times New Roman" w:hAnsi="Times New Roman" w:eastAsia="仿宋_GB2312" w:cs="Times New Roman"/>
              <w:kern w:val="2"/>
              <w:szCs w:val="30"/>
            </w:rPr>
            <w:fldChar w:fldCharType="end"/>
          </w:r>
        </w:p>
        <w:p w14:paraId="20E30F02">
          <w:pPr>
            <w:rPr>
              <w:rFonts w:ascii="Times New Roman" w:hAnsi="Times New Roman" w:eastAsia="仿宋_GB2312" w:cs="Times New Roman"/>
              <w:kern w:val="2"/>
              <w:szCs w:val="30"/>
            </w:rPr>
          </w:pPr>
          <w:r>
            <w:rPr>
              <w:rFonts w:ascii="Times New Roman" w:hAnsi="Times New Roman" w:eastAsia="仿宋_GB2312" w:cs="Times New Roman"/>
              <w:kern w:val="2"/>
              <w:szCs w:val="30"/>
            </w:rPr>
            <w:br w:type="page"/>
          </w:r>
        </w:p>
        <w:p w14:paraId="1969D945">
          <w:pPr>
            <w:pStyle w:val="11"/>
            <w:tabs>
              <w:tab w:val="right" w:leader="dot" w:pos="8306"/>
            </w:tabs>
            <w:spacing w:line="360" w:lineRule="auto"/>
            <w:ind w:left="0" w:leftChars="0"/>
            <w:rPr>
              <w:rFonts w:ascii="Times New Roman" w:hAnsi="Times New Roman" w:eastAsia="仿宋_GB2312" w:cs="Times New Roman"/>
              <w:b/>
              <w:bCs/>
              <w:kern w:val="2"/>
              <w:sz w:val="21"/>
              <w:szCs w:val="30"/>
            </w:rPr>
          </w:pPr>
        </w:p>
      </w:sdtContent>
    </w:sdt>
    <w:p w14:paraId="07D83A51">
      <w:pPr>
        <w:bidi w:val="0"/>
      </w:pPr>
    </w:p>
    <w:p w14:paraId="43FF6E58">
      <w:pPr>
        <w:bidi w:val="0"/>
      </w:pPr>
    </w:p>
    <w:p w14:paraId="76F2C3A3">
      <w:pPr>
        <w:bidi w:val="0"/>
      </w:pPr>
    </w:p>
    <w:p w14:paraId="45083367">
      <w:pPr>
        <w:bidi w:val="0"/>
      </w:pPr>
    </w:p>
    <w:p w14:paraId="27B41198">
      <w:pPr>
        <w:bidi w:val="0"/>
      </w:pPr>
    </w:p>
    <w:p w14:paraId="311D48BA">
      <w:pPr>
        <w:bidi w:val="0"/>
      </w:pPr>
    </w:p>
    <w:p w14:paraId="3B0C0FF5">
      <w:pPr>
        <w:bidi w:val="0"/>
      </w:pPr>
    </w:p>
    <w:p w14:paraId="0115A4F5">
      <w:pPr>
        <w:bidi w:val="0"/>
      </w:pPr>
    </w:p>
    <w:p w14:paraId="428C7F24">
      <w:pPr>
        <w:bidi w:val="0"/>
      </w:pPr>
    </w:p>
    <w:p w14:paraId="5A5A9DA5">
      <w:pPr>
        <w:bidi w:val="0"/>
      </w:pPr>
    </w:p>
    <w:p w14:paraId="0F342E6F">
      <w:pPr>
        <w:bidi w:val="0"/>
      </w:pPr>
    </w:p>
    <w:p w14:paraId="389A1B47">
      <w:pPr>
        <w:bidi w:val="0"/>
      </w:pPr>
    </w:p>
    <w:p w14:paraId="5F385387">
      <w:pPr>
        <w:bidi w:val="0"/>
      </w:pPr>
    </w:p>
    <w:p w14:paraId="2C06A8E6">
      <w:pPr>
        <w:bidi w:val="0"/>
      </w:pPr>
    </w:p>
    <w:p w14:paraId="4275ACE3">
      <w:pPr>
        <w:bidi w:val="0"/>
      </w:pPr>
    </w:p>
    <w:p w14:paraId="23BAAACD">
      <w:pPr>
        <w:bidi w:val="0"/>
      </w:pPr>
    </w:p>
    <w:p w14:paraId="3AEBEE81">
      <w:pPr>
        <w:bidi w:val="0"/>
      </w:pPr>
    </w:p>
    <w:p w14:paraId="194C993F">
      <w:pPr>
        <w:bidi w:val="0"/>
      </w:pPr>
    </w:p>
    <w:p w14:paraId="76052121">
      <w:pPr>
        <w:bidi w:val="0"/>
      </w:pPr>
    </w:p>
    <w:p w14:paraId="0646D34C">
      <w:pPr>
        <w:bidi w:val="0"/>
      </w:pPr>
    </w:p>
    <w:p w14:paraId="5313A715">
      <w:pPr>
        <w:bidi w:val="0"/>
      </w:pPr>
    </w:p>
    <w:p w14:paraId="5687E790">
      <w:pPr>
        <w:bidi w:val="0"/>
      </w:pPr>
    </w:p>
    <w:p w14:paraId="66D04CC0">
      <w:pPr>
        <w:bidi w:val="0"/>
      </w:pPr>
    </w:p>
    <w:p w14:paraId="64793966">
      <w:pPr>
        <w:bidi w:val="0"/>
      </w:pPr>
    </w:p>
    <w:p w14:paraId="4E13B721">
      <w:pPr>
        <w:bidi w:val="0"/>
      </w:pPr>
    </w:p>
    <w:p w14:paraId="5736A1C0">
      <w:pPr>
        <w:bidi w:val="0"/>
      </w:pPr>
    </w:p>
    <w:p w14:paraId="0B42F937">
      <w:pPr>
        <w:bidi w:val="0"/>
      </w:pPr>
    </w:p>
    <w:p w14:paraId="3826A740">
      <w:pPr>
        <w:bidi w:val="0"/>
      </w:pPr>
    </w:p>
    <w:p w14:paraId="7EC6D746">
      <w:pPr>
        <w:bidi w:val="0"/>
      </w:pPr>
    </w:p>
    <w:p w14:paraId="4F46951C">
      <w:pPr>
        <w:bidi w:val="0"/>
      </w:pPr>
    </w:p>
    <w:p w14:paraId="41A3115B">
      <w:pPr>
        <w:bidi w:val="0"/>
      </w:pPr>
    </w:p>
    <w:p w14:paraId="327289DA">
      <w:pPr>
        <w:bidi w:val="0"/>
      </w:pPr>
    </w:p>
    <w:p w14:paraId="364FB0C7">
      <w:pPr>
        <w:bidi w:val="0"/>
      </w:pPr>
    </w:p>
    <w:p w14:paraId="2324F81D">
      <w:pPr>
        <w:bidi w:val="0"/>
      </w:pPr>
    </w:p>
    <w:p w14:paraId="12DFB7CF">
      <w:pPr>
        <w:tabs>
          <w:tab w:val="left" w:pos="2163"/>
        </w:tabs>
        <w:bidi w:val="0"/>
        <w:jc w:val="left"/>
        <w:rPr>
          <w:rFonts w:hint="eastAsia" w:eastAsia="宋体"/>
          <w:lang w:eastAsia="zh-CN"/>
        </w:rPr>
        <w:sectPr>
          <w:pgSz w:w="11906" w:h="16839"/>
          <w:pgMar w:top="1440" w:right="1800" w:bottom="1440" w:left="1800" w:header="0" w:footer="1222" w:gutter="0"/>
          <w:pgNumType w:fmt="decimal"/>
          <w:cols w:space="720" w:num="1"/>
        </w:sectPr>
      </w:pPr>
      <w:r>
        <w:rPr>
          <w:rFonts w:hint="eastAsia" w:eastAsia="宋体"/>
          <w:lang w:eastAsia="zh-CN"/>
        </w:rPr>
        <w:tab/>
      </w:r>
    </w:p>
    <w:bookmarkEnd w:id="0"/>
    <w:p w14:paraId="073AA91C">
      <w:pPr>
        <w:pStyle w:val="4"/>
        <w:spacing w:after="0"/>
        <w:jc w:val="center"/>
        <w:rPr>
          <w:rFonts w:ascii="Times New Roman" w:hAnsi="Times New Roman" w:eastAsia="仿宋" w:cs="Times New Roman"/>
          <w:sz w:val="40"/>
          <w:szCs w:val="24"/>
        </w:rPr>
      </w:pPr>
      <w:bookmarkStart w:id="4" w:name="_Toc7101"/>
      <w:r>
        <w:rPr>
          <w:rFonts w:ascii="Times New Roman" w:hAnsi="Times New Roman" w:eastAsia="仿宋" w:cs="Times New Roman"/>
          <w:sz w:val="40"/>
          <w:szCs w:val="24"/>
        </w:rPr>
        <w:t>(一)武陵区生态环境准入清单</w:t>
      </w:r>
      <w:bookmarkEnd w:id="4"/>
    </w:p>
    <w:p w14:paraId="70765B47">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5" w:name="_Toc27300"/>
      <w:r>
        <w:rPr>
          <w:rFonts w:ascii="Times New Roman" w:hAnsi="Times New Roman" w:eastAsia="仿宋" w:cs="Times New Roman"/>
          <w:snapToGrid/>
        </w:rPr>
        <w:t>ZH43070210001丹洲乡</w:t>
      </w:r>
      <w:bookmarkEnd w:id="5"/>
    </w:p>
    <w:tbl>
      <w:tblPr>
        <w:tblStyle w:val="19"/>
        <w:tblW w:w="528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1"/>
        <w:gridCol w:w="1065"/>
        <w:gridCol w:w="405"/>
        <w:gridCol w:w="390"/>
        <w:gridCol w:w="545"/>
        <w:gridCol w:w="1155"/>
        <w:gridCol w:w="1092"/>
        <w:gridCol w:w="1140"/>
        <w:gridCol w:w="1211"/>
        <w:gridCol w:w="1521"/>
        <w:gridCol w:w="3832"/>
      </w:tblGrid>
      <w:tr w14:paraId="36322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54" w:type="pct"/>
            <w:vMerge w:val="restart"/>
            <w:tcBorders>
              <w:bottom w:val="nil"/>
            </w:tcBorders>
            <w:vAlign w:val="center"/>
          </w:tcPr>
          <w:p w14:paraId="0798B745">
            <w:pPr>
              <w:pStyle w:val="21"/>
              <w:rPr>
                <w:rFonts w:ascii="Times New Roman" w:hAnsi="Times New Roman" w:cs="Times New Roman"/>
                <w:color w:val="auto"/>
              </w:rPr>
            </w:pPr>
            <w:r>
              <w:rPr>
                <w:rFonts w:ascii="Times New Roman" w:hAnsi="Times New Roman" w:cs="Times New Roman"/>
                <w:color w:val="auto"/>
              </w:rPr>
              <w:t>环境管控</w:t>
            </w:r>
          </w:p>
          <w:p w14:paraId="08BB8AF1">
            <w:pPr>
              <w:pStyle w:val="21"/>
              <w:rPr>
                <w:rFonts w:ascii="Times New Roman" w:hAnsi="Times New Roman" w:cs="Times New Roman"/>
                <w:color w:val="auto"/>
              </w:rPr>
            </w:pPr>
            <w:r>
              <w:rPr>
                <w:rFonts w:ascii="Times New Roman" w:hAnsi="Times New Roman" w:cs="Times New Roman"/>
                <w:color w:val="auto"/>
              </w:rPr>
              <w:t>单元编码</w:t>
            </w:r>
          </w:p>
        </w:tc>
        <w:tc>
          <w:tcPr>
            <w:tcW w:w="383" w:type="pct"/>
            <w:vMerge w:val="restart"/>
            <w:tcBorders>
              <w:bottom w:val="nil"/>
            </w:tcBorders>
            <w:vAlign w:val="center"/>
          </w:tcPr>
          <w:p w14:paraId="1DCDEDDC">
            <w:pPr>
              <w:pStyle w:val="21"/>
              <w:rPr>
                <w:rFonts w:ascii="Times New Roman" w:hAnsi="Times New Roman" w:cs="Times New Roman"/>
                <w:color w:val="auto"/>
              </w:rPr>
            </w:pPr>
            <w:r>
              <w:rPr>
                <w:rFonts w:ascii="Times New Roman" w:hAnsi="Times New Roman" w:cs="Times New Roman"/>
                <w:color w:val="auto"/>
              </w:rPr>
              <w:t>单元名称</w:t>
            </w:r>
          </w:p>
        </w:tc>
        <w:tc>
          <w:tcPr>
            <w:tcW w:w="482" w:type="pct"/>
            <w:gridSpan w:val="3"/>
            <w:vAlign w:val="center"/>
          </w:tcPr>
          <w:p w14:paraId="002ACE24">
            <w:pPr>
              <w:pStyle w:val="21"/>
              <w:rPr>
                <w:rFonts w:ascii="Times New Roman" w:hAnsi="Times New Roman" w:cs="Times New Roman"/>
                <w:color w:val="auto"/>
              </w:rPr>
            </w:pPr>
            <w:r>
              <w:rPr>
                <w:rFonts w:ascii="Times New Roman" w:hAnsi="Times New Roman" w:cs="Times New Roman"/>
                <w:color w:val="auto"/>
              </w:rPr>
              <w:t>行政区划</w:t>
            </w:r>
          </w:p>
        </w:tc>
        <w:tc>
          <w:tcPr>
            <w:tcW w:w="415" w:type="pct"/>
            <w:vMerge w:val="restart"/>
            <w:tcBorders>
              <w:bottom w:val="nil"/>
            </w:tcBorders>
            <w:vAlign w:val="center"/>
          </w:tcPr>
          <w:p w14:paraId="0532FDEB">
            <w:pPr>
              <w:pStyle w:val="21"/>
              <w:rPr>
                <w:rFonts w:ascii="Times New Roman" w:hAnsi="Times New Roman" w:cs="Times New Roman"/>
                <w:color w:val="auto"/>
              </w:rPr>
            </w:pPr>
            <w:r>
              <w:rPr>
                <w:rFonts w:ascii="Times New Roman" w:hAnsi="Times New Roman" w:cs="Times New Roman"/>
                <w:color w:val="auto"/>
              </w:rPr>
              <w:t>单元分类</w:t>
            </w:r>
          </w:p>
        </w:tc>
        <w:tc>
          <w:tcPr>
            <w:tcW w:w="392" w:type="pct"/>
            <w:vMerge w:val="restart"/>
            <w:tcBorders>
              <w:bottom w:val="nil"/>
            </w:tcBorders>
            <w:vAlign w:val="center"/>
          </w:tcPr>
          <w:p w14:paraId="1043D4C0">
            <w:pPr>
              <w:pStyle w:val="21"/>
              <w:rPr>
                <w:rFonts w:ascii="Times New Roman" w:hAnsi="Times New Roman" w:cs="Times New Roman"/>
                <w:color w:val="auto"/>
              </w:rPr>
            </w:pPr>
            <w:r>
              <w:rPr>
                <w:rFonts w:ascii="Times New Roman" w:hAnsi="Times New Roman" w:cs="Times New Roman"/>
                <w:color w:val="auto"/>
              </w:rPr>
              <w:t>单元面积(km²)</w:t>
            </w:r>
          </w:p>
        </w:tc>
        <w:tc>
          <w:tcPr>
            <w:tcW w:w="410" w:type="pct"/>
            <w:vMerge w:val="restart"/>
            <w:tcBorders>
              <w:bottom w:val="nil"/>
            </w:tcBorders>
            <w:vAlign w:val="center"/>
          </w:tcPr>
          <w:p w14:paraId="15458A54">
            <w:pPr>
              <w:pStyle w:val="21"/>
              <w:rPr>
                <w:rFonts w:ascii="Times New Roman" w:hAnsi="Times New Roman" w:cs="Times New Roman"/>
                <w:color w:val="auto"/>
              </w:rPr>
            </w:pPr>
            <w:r>
              <w:rPr>
                <w:rFonts w:ascii="Times New Roman" w:hAnsi="Times New Roman" w:cs="Times New Roman"/>
                <w:color w:val="auto"/>
              </w:rPr>
              <w:t>涉及乡镇(街道)</w:t>
            </w:r>
          </w:p>
        </w:tc>
        <w:tc>
          <w:tcPr>
            <w:tcW w:w="435" w:type="pct"/>
            <w:vMerge w:val="restart"/>
            <w:tcBorders>
              <w:bottom w:val="nil"/>
            </w:tcBorders>
            <w:vAlign w:val="center"/>
          </w:tcPr>
          <w:p w14:paraId="27D86B22">
            <w:pPr>
              <w:pStyle w:val="21"/>
              <w:rPr>
                <w:rFonts w:ascii="Times New Roman" w:hAnsi="Times New Roman" w:cs="Times New Roman"/>
                <w:color w:val="auto"/>
              </w:rPr>
            </w:pPr>
            <w:r>
              <w:rPr>
                <w:rFonts w:ascii="Times New Roman" w:hAnsi="Times New Roman" w:cs="Times New Roman"/>
                <w:color w:val="auto"/>
              </w:rPr>
              <w:t>区域主体功能定位</w:t>
            </w:r>
          </w:p>
        </w:tc>
        <w:tc>
          <w:tcPr>
            <w:tcW w:w="547" w:type="pct"/>
            <w:vMerge w:val="restart"/>
            <w:tcBorders>
              <w:bottom w:val="nil"/>
            </w:tcBorders>
            <w:vAlign w:val="center"/>
          </w:tcPr>
          <w:p w14:paraId="3492B26F">
            <w:pPr>
              <w:pStyle w:val="21"/>
              <w:rPr>
                <w:rFonts w:ascii="Times New Roman" w:hAnsi="Times New Roman" w:cs="Times New Roman"/>
                <w:color w:val="auto"/>
              </w:rPr>
            </w:pPr>
            <w:r>
              <w:rPr>
                <w:rFonts w:ascii="Times New Roman" w:hAnsi="Times New Roman" w:cs="Times New Roman"/>
                <w:color w:val="auto"/>
              </w:rPr>
              <w:t>经济产业布局</w:t>
            </w:r>
          </w:p>
        </w:tc>
        <w:tc>
          <w:tcPr>
            <w:tcW w:w="1378" w:type="pct"/>
            <w:vMerge w:val="restart"/>
            <w:tcBorders>
              <w:bottom w:val="nil"/>
            </w:tcBorders>
            <w:vAlign w:val="center"/>
          </w:tcPr>
          <w:p w14:paraId="7AD41B8F">
            <w:pPr>
              <w:pStyle w:val="21"/>
              <w:rPr>
                <w:rFonts w:ascii="Times New Roman" w:hAnsi="Times New Roman" w:cs="Times New Roman"/>
                <w:color w:val="auto"/>
              </w:rPr>
            </w:pPr>
            <w:r>
              <w:rPr>
                <w:rFonts w:ascii="Times New Roman" w:hAnsi="Times New Roman" w:cs="Times New Roman"/>
                <w:color w:val="auto"/>
              </w:rPr>
              <w:t>主要环境问题和重要敏感目标</w:t>
            </w:r>
          </w:p>
        </w:tc>
      </w:tr>
      <w:tr w14:paraId="273D7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4" w:type="pct"/>
            <w:vMerge w:val="continue"/>
            <w:tcBorders>
              <w:top w:val="nil"/>
            </w:tcBorders>
            <w:vAlign w:val="center"/>
          </w:tcPr>
          <w:p w14:paraId="3DFDFE6F">
            <w:pPr>
              <w:pStyle w:val="21"/>
              <w:rPr>
                <w:rFonts w:ascii="Times New Roman" w:hAnsi="Times New Roman" w:cs="Times New Roman"/>
                <w:color w:val="auto"/>
              </w:rPr>
            </w:pPr>
          </w:p>
        </w:tc>
        <w:tc>
          <w:tcPr>
            <w:tcW w:w="383" w:type="pct"/>
            <w:vMerge w:val="continue"/>
            <w:tcBorders>
              <w:top w:val="nil"/>
            </w:tcBorders>
            <w:vAlign w:val="center"/>
          </w:tcPr>
          <w:p w14:paraId="5416C589">
            <w:pPr>
              <w:pStyle w:val="21"/>
              <w:rPr>
                <w:rFonts w:ascii="Times New Roman" w:hAnsi="Times New Roman" w:cs="Times New Roman"/>
                <w:color w:val="auto"/>
              </w:rPr>
            </w:pPr>
          </w:p>
        </w:tc>
        <w:tc>
          <w:tcPr>
            <w:tcW w:w="145" w:type="pct"/>
            <w:vAlign w:val="center"/>
          </w:tcPr>
          <w:p w14:paraId="08A4F11D">
            <w:pPr>
              <w:pStyle w:val="21"/>
              <w:rPr>
                <w:rFonts w:ascii="Times New Roman" w:hAnsi="Times New Roman" w:cs="Times New Roman"/>
                <w:color w:val="auto"/>
              </w:rPr>
            </w:pPr>
            <w:r>
              <w:rPr>
                <w:rFonts w:ascii="Times New Roman" w:hAnsi="Times New Roman" w:cs="Times New Roman"/>
                <w:color w:val="auto"/>
              </w:rPr>
              <w:t>省</w:t>
            </w:r>
          </w:p>
        </w:tc>
        <w:tc>
          <w:tcPr>
            <w:tcW w:w="140" w:type="pct"/>
            <w:vAlign w:val="center"/>
          </w:tcPr>
          <w:p w14:paraId="3AC29EEE">
            <w:pPr>
              <w:pStyle w:val="21"/>
              <w:rPr>
                <w:rFonts w:ascii="Times New Roman" w:hAnsi="Times New Roman" w:cs="Times New Roman"/>
                <w:color w:val="auto"/>
              </w:rPr>
            </w:pPr>
            <w:r>
              <w:rPr>
                <w:rFonts w:ascii="Times New Roman" w:hAnsi="Times New Roman" w:cs="Times New Roman"/>
                <w:color w:val="auto"/>
              </w:rPr>
              <w:t>市</w:t>
            </w:r>
          </w:p>
        </w:tc>
        <w:tc>
          <w:tcPr>
            <w:tcW w:w="196" w:type="pct"/>
            <w:vAlign w:val="center"/>
          </w:tcPr>
          <w:p w14:paraId="5757EF8B">
            <w:pPr>
              <w:pStyle w:val="21"/>
              <w:rPr>
                <w:rFonts w:ascii="Times New Roman" w:hAnsi="Times New Roman" w:cs="Times New Roman"/>
                <w:color w:val="auto"/>
              </w:rPr>
            </w:pPr>
            <w:r>
              <w:rPr>
                <w:rFonts w:ascii="Times New Roman" w:hAnsi="Times New Roman" w:cs="Times New Roman"/>
                <w:color w:val="auto"/>
              </w:rPr>
              <w:t>县</w:t>
            </w:r>
          </w:p>
        </w:tc>
        <w:tc>
          <w:tcPr>
            <w:tcW w:w="415" w:type="pct"/>
            <w:vMerge w:val="continue"/>
            <w:tcBorders>
              <w:top w:val="nil"/>
            </w:tcBorders>
            <w:vAlign w:val="center"/>
          </w:tcPr>
          <w:p w14:paraId="638D9497">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c>
          <w:tcPr>
            <w:tcW w:w="392" w:type="pct"/>
            <w:vMerge w:val="continue"/>
            <w:tcBorders>
              <w:top w:val="nil"/>
            </w:tcBorders>
            <w:vAlign w:val="center"/>
          </w:tcPr>
          <w:p w14:paraId="498A50AD">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c>
          <w:tcPr>
            <w:tcW w:w="410" w:type="pct"/>
            <w:vMerge w:val="continue"/>
            <w:tcBorders>
              <w:top w:val="nil"/>
            </w:tcBorders>
            <w:vAlign w:val="center"/>
          </w:tcPr>
          <w:p w14:paraId="5A45E54C">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c>
          <w:tcPr>
            <w:tcW w:w="435" w:type="pct"/>
            <w:vMerge w:val="continue"/>
            <w:tcBorders>
              <w:top w:val="nil"/>
            </w:tcBorders>
            <w:vAlign w:val="center"/>
          </w:tcPr>
          <w:p w14:paraId="467A7664">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c>
          <w:tcPr>
            <w:tcW w:w="547" w:type="pct"/>
            <w:vMerge w:val="continue"/>
            <w:tcBorders>
              <w:top w:val="nil"/>
            </w:tcBorders>
            <w:vAlign w:val="center"/>
          </w:tcPr>
          <w:p w14:paraId="631CB5BD">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c>
          <w:tcPr>
            <w:tcW w:w="1378" w:type="pct"/>
            <w:vMerge w:val="continue"/>
            <w:tcBorders>
              <w:top w:val="nil"/>
            </w:tcBorders>
            <w:vAlign w:val="center"/>
          </w:tcPr>
          <w:p w14:paraId="5F750493">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r>
      <w:tr w14:paraId="0C86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pct"/>
            <w:vAlign w:val="center"/>
          </w:tcPr>
          <w:p w14:paraId="7B31ECB2">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ZH43070210001</w:t>
            </w:r>
          </w:p>
        </w:tc>
        <w:tc>
          <w:tcPr>
            <w:tcW w:w="383" w:type="pct"/>
            <w:vAlign w:val="center"/>
          </w:tcPr>
          <w:p w14:paraId="45525D8D">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丹洲乡</w:t>
            </w:r>
          </w:p>
        </w:tc>
        <w:tc>
          <w:tcPr>
            <w:tcW w:w="145" w:type="pct"/>
            <w:textDirection w:val="tbRlV"/>
            <w:vAlign w:val="center"/>
          </w:tcPr>
          <w:p w14:paraId="03DBD1DA">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湖南</w:t>
            </w:r>
          </w:p>
        </w:tc>
        <w:tc>
          <w:tcPr>
            <w:tcW w:w="140" w:type="pct"/>
            <w:textDirection w:val="tbRlV"/>
            <w:vAlign w:val="center"/>
          </w:tcPr>
          <w:p w14:paraId="230E53B1">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常德</w:t>
            </w:r>
          </w:p>
        </w:tc>
        <w:tc>
          <w:tcPr>
            <w:tcW w:w="196" w:type="pct"/>
            <w:textDirection w:val="tbRlV"/>
            <w:vAlign w:val="center"/>
          </w:tcPr>
          <w:p w14:paraId="77AD6951">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武陵区</w:t>
            </w:r>
          </w:p>
        </w:tc>
        <w:tc>
          <w:tcPr>
            <w:tcW w:w="415" w:type="pct"/>
            <w:vAlign w:val="center"/>
          </w:tcPr>
          <w:p w14:paraId="52AE3539">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优先保护单元</w:t>
            </w:r>
          </w:p>
        </w:tc>
        <w:tc>
          <w:tcPr>
            <w:tcW w:w="392" w:type="pct"/>
            <w:vAlign w:val="center"/>
          </w:tcPr>
          <w:p w14:paraId="003C9BA9">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29.364</w:t>
            </w:r>
          </w:p>
        </w:tc>
        <w:tc>
          <w:tcPr>
            <w:tcW w:w="410" w:type="pct"/>
            <w:vAlign w:val="center"/>
          </w:tcPr>
          <w:p w14:paraId="302C4E9B">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丹洲乡</w:t>
            </w:r>
          </w:p>
        </w:tc>
        <w:tc>
          <w:tcPr>
            <w:tcW w:w="435" w:type="pct"/>
            <w:vAlign w:val="center"/>
          </w:tcPr>
          <w:p w14:paraId="2ED04A3B">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农产品主产区</w:t>
            </w:r>
          </w:p>
        </w:tc>
        <w:tc>
          <w:tcPr>
            <w:tcW w:w="547" w:type="pct"/>
            <w:vAlign w:val="center"/>
          </w:tcPr>
          <w:p w14:paraId="07BC8AF6">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物流业、教育会展产业、通信、金融、网络、养老服务等。</w:t>
            </w:r>
          </w:p>
        </w:tc>
        <w:tc>
          <w:tcPr>
            <w:tcW w:w="1378" w:type="pct"/>
            <w:vAlign w:val="center"/>
          </w:tcPr>
          <w:p w14:paraId="672BA474">
            <w:pPr>
              <w:kinsoku/>
              <w:autoSpaceDE/>
              <w:autoSpaceDN/>
              <w:adjustRightInd/>
              <w:snapToGrid/>
              <w:jc w:val="both"/>
              <w:textAlignment w:val="auto"/>
              <w:rPr>
                <w:rFonts w:ascii="Times New Roman" w:hAnsi="Times New Roman" w:eastAsia="仿宋" w:cs="Times New Roman"/>
                <w:snapToGrid/>
              </w:rPr>
            </w:pPr>
            <w:r>
              <w:rPr>
                <w:rFonts w:ascii="Times New Roman" w:hAnsi="Times New Roman" w:eastAsia="仿宋" w:cs="Times New Roman"/>
                <w:snapToGrid/>
              </w:rPr>
              <w:t>1.配套污水管网不完善，部分地区存在截污盲区，导致生活污水直排；</w:t>
            </w:r>
          </w:p>
          <w:p w14:paraId="1050F2F9">
            <w:pPr>
              <w:kinsoku/>
              <w:autoSpaceDE/>
              <w:autoSpaceDN/>
              <w:adjustRightInd/>
              <w:snapToGrid/>
              <w:jc w:val="both"/>
              <w:textAlignment w:val="auto"/>
              <w:rPr>
                <w:rFonts w:ascii="Times New Roman" w:hAnsi="Times New Roman" w:eastAsia="仿宋" w:cs="Times New Roman"/>
                <w:snapToGrid/>
              </w:rPr>
            </w:pPr>
            <w:r>
              <w:rPr>
                <w:rFonts w:ascii="Times New Roman" w:hAnsi="Times New Roman" w:eastAsia="仿宋" w:cs="Times New Roman"/>
                <w:snapToGrid/>
              </w:rPr>
              <w:t>2.常德市武陵区沅江饮用水水源保护区、常德市鼎城区沅江饮用水水源保护区、沅水桃源段黄颡鱼黄尾鲴国家级水产种质资源保护区涉及丹洲乡范围。</w:t>
            </w:r>
          </w:p>
        </w:tc>
      </w:tr>
      <w:tr w14:paraId="0BB1E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54" w:type="pct"/>
            <w:vAlign w:val="center"/>
          </w:tcPr>
          <w:p w14:paraId="7B0EE1D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45" w:type="pct"/>
            <w:gridSpan w:val="10"/>
            <w:vAlign w:val="center"/>
          </w:tcPr>
          <w:p w14:paraId="1B64F90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3AA21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pct"/>
            <w:vAlign w:val="center"/>
          </w:tcPr>
          <w:p w14:paraId="43DE6EC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空间布局约束</w:t>
            </w:r>
          </w:p>
        </w:tc>
        <w:tc>
          <w:tcPr>
            <w:tcW w:w="4445" w:type="pct"/>
            <w:gridSpan w:val="10"/>
            <w:vAlign w:val="center"/>
          </w:tcPr>
          <w:p w14:paraId="474C5DD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57BA19D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w:t>
            </w:r>
          </w:p>
          <w:p w14:paraId="197E212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(1.3)在永久基本农田集中区域，不得规划新建可能造成土壤污染的建设项目。</w:t>
            </w:r>
          </w:p>
          <w:p w14:paraId="5DA268F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(1.4)</w:t>
            </w:r>
            <w:r>
              <w:rPr>
                <w:rFonts w:ascii="Times New Roman" w:hAnsi="Times New Roman" w:eastAsia="仿宋" w:cs="Times New Roman"/>
                <w:snapToGrid/>
              </w:rPr>
              <w:t>常德市武陵区沅江饮用水水源保护区、常德市鼎城区沅江饮用水水源保护区、沅水桃源段黄颡鱼黄尾鲴国家级水产种质资源保护区根据</w:t>
            </w:r>
            <w:r>
              <w:rPr>
                <w:rFonts w:ascii="Times New Roman" w:hAnsi="Times New Roman" w:eastAsia="仿宋" w:cs="Times New Roman"/>
                <w:snapToGrid/>
                <w:kern w:val="2"/>
              </w:rPr>
              <w:t>《常德市饮用水水源</w:t>
            </w:r>
            <w:r>
              <w:rPr>
                <w:rFonts w:hint="eastAsia" w:ascii="Times New Roman" w:hAnsi="Times New Roman" w:eastAsia="仿宋" w:cs="Times New Roman"/>
                <w:snapToGrid/>
                <w:kern w:val="2"/>
              </w:rPr>
              <w:t>环境</w:t>
            </w:r>
            <w:r>
              <w:rPr>
                <w:rFonts w:ascii="Times New Roman" w:hAnsi="Times New Roman" w:eastAsia="仿宋" w:cs="Times New Roman"/>
                <w:snapToGrid/>
                <w:kern w:val="2"/>
              </w:rPr>
              <w:t>保护条例》《</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》等依法严格管控</w:t>
            </w:r>
            <w:r>
              <w:rPr>
                <w:rFonts w:ascii="Times New Roman" w:hAnsi="Times New Roman" w:eastAsia="仿宋" w:cs="Times New Roman"/>
                <w:snapToGrid/>
              </w:rPr>
              <w:t>。</w:t>
            </w:r>
          </w:p>
        </w:tc>
      </w:tr>
      <w:tr w14:paraId="75753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pct"/>
            <w:vAlign w:val="center"/>
          </w:tcPr>
          <w:p w14:paraId="77A73C6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污染物排放管控</w:t>
            </w:r>
          </w:p>
        </w:tc>
        <w:tc>
          <w:tcPr>
            <w:tcW w:w="4445" w:type="pct"/>
            <w:gridSpan w:val="10"/>
            <w:vAlign w:val="center"/>
          </w:tcPr>
          <w:p w14:paraId="65C5C00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强施工扬尘控制，推广使用在线监测和视频监控设备，推进低尘机械化湿式清扫作业，加强渣土车扬尘全过程管理。加强码头扬尘污染控制，鼓励有条件的码头堆场实施全封闭改造。加强餐饮油烟污染整治，加强油烟净化设施建设及运行监管，督促城市建成区范围内公共机构食堂、4个灶头（含）以上的饮食服务经营场所安装高效油烟净化装置，推进安装油烟在线监测设施。积极推进秸秆综合利用，加强秸秆禁烧管控，持续开展夏收和秋收阶段秸秆禁烧专项巡查。强化畜禽粪污资源化利用，减少化肥农药使用量，增加有机肥使用量，推广化肥减量增效。</w:t>
            </w:r>
          </w:p>
          <w:p w14:paraId="6E64501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统筹实施农村黑臭水体治理与农村水系综合整治，强化河湖长制，在有基础、有条件的地区开展水质监测。推进生活污水治理，继续把农村“厕所革命”作为乡村振兴的一项重要工作，推动粪污资源化利用，完善生活污水处理设施。</w:t>
            </w:r>
          </w:p>
          <w:p w14:paraId="1960644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(2.3)实现生活垃圾收转运设施基本覆盖并稳定运行，开展农村生活垃圾就地分类，重点推广生活垃圾的肥料化、基料化等利用方式。</w:t>
            </w:r>
          </w:p>
          <w:p w14:paraId="0383E1A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(2.4)危险废物产生单位、收集单位、运输单位和经营单位等全面实施转移电子联单。督促鼓励危险废物重点产生企业开展清洁生产改造，建立健全覆盖危险废物产生、贮存、转运、利用、处置全过程的监管体系。</w:t>
            </w:r>
          </w:p>
        </w:tc>
      </w:tr>
      <w:tr w14:paraId="551EC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pct"/>
            <w:vAlign w:val="center"/>
          </w:tcPr>
          <w:p w14:paraId="2DC181E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环境风险防控</w:t>
            </w:r>
          </w:p>
        </w:tc>
        <w:tc>
          <w:tcPr>
            <w:tcW w:w="4445" w:type="pct"/>
            <w:gridSpan w:val="10"/>
            <w:vAlign w:val="center"/>
          </w:tcPr>
          <w:p w14:paraId="73A1E49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24CC6FD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w:t>
            </w:r>
            <w:r>
              <w:rPr>
                <w:rFonts w:hint="default" w:ascii="Times New Roman" w:hAnsi="Times New Roman" w:eastAsia="仿宋" w:cs="Times New Roman"/>
                <w:strike w:val="0"/>
                <w:dstrike w:val="0"/>
                <w:color w:val="FF0000"/>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51EB816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开展生态隐患和环境风险调查评估，深化重点企业环境风险评估、管控、处置。摸清全区涉VOCs企业现状和底数，按照“一厂一策”开展综合整治工作，制定和完善突发环境事件应急预案，依法及时公布预警信息。深入开展危险废物专项排查整治行动，加快构建满足产业发展需要的危废处理利用系统。</w:t>
            </w:r>
          </w:p>
          <w:p w14:paraId="52D0B87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w:t>
            </w:r>
            <w:r>
              <w:rPr>
                <w:rFonts w:hint="eastAsia" w:ascii="Times New Roman" w:hAnsi="Times New Roman" w:eastAsia="仿宋" w:cs="Times New Roman"/>
                <w:snapToGrid/>
                <w:kern w:val="2"/>
                <w:lang w:val="en-US" w:eastAsia="zh-CN"/>
              </w:rPr>
              <w:t>4</w:t>
            </w:r>
            <w:r>
              <w:rPr>
                <w:rFonts w:ascii="Times New Roman" w:hAnsi="Times New Roman" w:eastAsia="仿宋" w:cs="Times New Roman"/>
                <w:snapToGrid/>
                <w:kern w:val="2"/>
              </w:rPr>
              <w:t>)加强重污染天气应急响应。修订完善并持续更新重污染天气应急预案。实施应急减排清单简化管理。督促工业企业按照“一厂一案”要求，配套制定具体的应急响应操作方案。根据重污染天气情况及时启动应急响应措施，强化应急预案实施情况检查和评估。</w:t>
            </w:r>
          </w:p>
          <w:p w14:paraId="4760516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w:t>
            </w:r>
            <w:r>
              <w:rPr>
                <w:rFonts w:hint="eastAsia" w:ascii="Times New Roman" w:hAnsi="Times New Roman" w:eastAsia="仿宋" w:cs="Times New Roman"/>
                <w:snapToGrid/>
                <w:kern w:val="2"/>
                <w:lang w:val="en-US" w:eastAsia="zh-CN"/>
              </w:rPr>
              <w:t>5</w:t>
            </w:r>
            <w:r>
              <w:rPr>
                <w:rFonts w:ascii="Times New Roman" w:hAnsi="Times New Roman" w:eastAsia="仿宋" w:cs="Times New Roman"/>
                <w:snapToGrid/>
                <w:kern w:val="2"/>
              </w:rPr>
              <w:t>)建立土壤污染重点监管单位名录并适时动态更新，督促重点监管单位依法全面落实土壤环境管理制度。建立健全受污染耕地安全利用长效机制，严格污染地块准入，不符合相应规划用地土壤环境质量要求的地块应当进行修复，未经修复或者修复未达到相应标准的，不得进入规划、供地、建设等审批环节。</w:t>
            </w:r>
          </w:p>
        </w:tc>
      </w:tr>
      <w:tr w14:paraId="6F0D0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8" w:hRule="atLeast"/>
        </w:trPr>
        <w:tc>
          <w:tcPr>
            <w:tcW w:w="554" w:type="pct"/>
            <w:vAlign w:val="center"/>
          </w:tcPr>
          <w:p w14:paraId="18B1717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资源开发效率要求</w:t>
            </w:r>
          </w:p>
        </w:tc>
        <w:tc>
          <w:tcPr>
            <w:tcW w:w="4445" w:type="pct"/>
            <w:gridSpan w:val="10"/>
            <w:vAlign w:val="center"/>
          </w:tcPr>
          <w:p w14:paraId="6A5BBE9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5CAAD20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w:t>
            </w:r>
            <w:r>
              <w:rPr>
                <w:rFonts w:hint="eastAsia" w:ascii="Times New Roman" w:hAnsi="Times New Roman" w:eastAsia="仿宋" w:cs="Times New Roman"/>
                <w:snapToGrid/>
                <w:kern w:val="2"/>
                <w:lang w:val="en-US" w:eastAsia="zh-CN"/>
              </w:rPr>
              <w:t>.1</w:t>
            </w:r>
            <w:r>
              <w:rPr>
                <w:rFonts w:ascii="Times New Roman" w:hAnsi="Times New Roman" w:eastAsia="仿宋" w:cs="Times New Roman"/>
                <w:snapToGrid/>
                <w:kern w:val="2"/>
              </w:rPr>
              <w:t>)优化能源供给结构，控制化石能源总量，合理控制煤炭消费总量，提升煤炭清洁化利用比率。促进非化石能源成为能源消费增量的主体，深入推进“气化湖南工程”，统筹发展水、氢能、地热、生物质等优质清洁能源。加快工业、建筑、交通等领域电气化发展，逐步改善农村用能结构，提倡使用太阳能、石油液化气、电、沼气等清洁能源。</w:t>
            </w:r>
          </w:p>
          <w:p w14:paraId="20488BC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w:t>
            </w:r>
            <w:r>
              <w:rPr>
                <w:rFonts w:hint="eastAsia" w:ascii="Times New Roman" w:hAnsi="Times New Roman" w:eastAsia="仿宋" w:cs="Times New Roman"/>
                <w:snapToGrid/>
                <w:kern w:val="2"/>
                <w:lang w:val="en-US" w:eastAsia="zh-CN"/>
              </w:rPr>
              <w:t>.2</w:t>
            </w:r>
            <w:r>
              <w:rPr>
                <w:rFonts w:ascii="Times New Roman" w:hAnsi="Times New Roman" w:eastAsia="仿宋" w:cs="Times New Roman"/>
                <w:snapToGrid/>
                <w:kern w:val="2"/>
              </w:rPr>
              <w:t>)推进能源基础设施建设，推动能源结构优化，提高能源利用水平，完善能源消费强度和总量双控制制度，促力碳达峰、碳中和目标达成。至2035年，常德市能源消费强度控制在0.35吨标准煤/万元GDP以内，市域能源消费总量控制在1600万吨标准煤以内。煤炭用于发电，消费比例控制在50%以内，石油消费比例控制在15%以内，天然气消费占13%以上，可再生能源消费比例达到22%以上。</w:t>
            </w:r>
          </w:p>
          <w:p w14:paraId="1A27D38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04E9866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优先保证生活用水、确保生态基本需水、保障粮食生产合理需水、优化配置生产经营用水，统筹各行业、各区域和河道内外用水需求。重点保障重要经济区、粮食主产区、能源项目等合理用水需求，严格控制缺水地区新增发展高耗水产业，推进工业节水减排，强化农业节水增效。至2035年，常德市万元GDP用水量下降至77立方米/万元。</w:t>
            </w:r>
          </w:p>
          <w:p w14:paraId="0DD6F4E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(4.2.2)2025年，全区万元国内生产总值用水量比2020年下降11.03%，万元工业增加值用水量比2020年下降10.83%，农田灌溉水有效利用系数达到0.614。</w:t>
            </w:r>
          </w:p>
          <w:p w14:paraId="0A7D9AE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0FAB919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607E79A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市域耕地保有量不低于645.12万亩；林地保有量达到1246万亩；森林保有量达到1077万亩；单位国内生产总值建设用地使用面积下降20%。到2035年，市域耕地保有量不低于645.12万亩；永久基本农田保护面积及高标准农田建设面积不低于583.8万亩；生态保护红线面积不低于3173.74平方千米；城镇开发边界规模不低于530.64平方千米；林地保有量达到1215万亩；森林保有量达到1077万亩；单位国内生产总值建设用地使用面积下降40%。</w:t>
            </w:r>
          </w:p>
        </w:tc>
      </w:tr>
    </w:tbl>
    <w:p w14:paraId="61489887">
      <w:pPr>
        <w:rPr>
          <w:rFonts w:ascii="Times New Roman" w:hAnsi="Times New Roman" w:eastAsia="仿宋" w:cs="Times New Roman"/>
          <w:snapToGrid/>
        </w:rPr>
      </w:pPr>
      <w:r>
        <w:rPr>
          <w:rFonts w:ascii="Times New Roman" w:hAnsi="Times New Roman" w:eastAsia="仿宋" w:cs="Times New Roman"/>
          <w:snapToGrid/>
        </w:rPr>
        <w:br w:type="page"/>
      </w:r>
    </w:p>
    <w:p w14:paraId="391054AD">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6" w:name="_Toc28152"/>
      <w:r>
        <w:rPr>
          <w:rFonts w:ascii="Times New Roman" w:hAnsi="Times New Roman" w:eastAsia="仿宋" w:cs="Times New Roman"/>
          <w:snapToGrid/>
        </w:rPr>
        <w:t>ZH43070210002芦荻山乡</w:t>
      </w:r>
      <w:bookmarkEnd w:id="6"/>
    </w:p>
    <w:p w14:paraId="428D3E53">
      <w:pPr>
        <w:spacing w:line="198" w:lineRule="exact"/>
        <w:rPr>
          <w:rFonts w:ascii="Times New Roman" w:hAnsi="Times New Roman" w:eastAsia="仿宋" w:cs="Times New Roman"/>
        </w:rPr>
      </w:pPr>
    </w:p>
    <w:tbl>
      <w:tblPr>
        <w:tblStyle w:val="19"/>
        <w:tblW w:w="50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805"/>
        <w:gridCol w:w="323"/>
        <w:gridCol w:w="332"/>
        <w:gridCol w:w="391"/>
        <w:gridCol w:w="1012"/>
        <w:gridCol w:w="1037"/>
        <w:gridCol w:w="1069"/>
        <w:gridCol w:w="1211"/>
        <w:gridCol w:w="1904"/>
        <w:gridCol w:w="3860"/>
      </w:tblGrid>
      <w:tr w14:paraId="4467B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539" w:type="pct"/>
            <w:vMerge w:val="restart"/>
            <w:tcBorders>
              <w:bottom w:val="nil"/>
            </w:tcBorders>
            <w:vAlign w:val="center"/>
          </w:tcPr>
          <w:p w14:paraId="3F9CC8F3">
            <w:pPr>
              <w:pStyle w:val="21"/>
              <w:rPr>
                <w:rFonts w:ascii="Times New Roman" w:hAnsi="Times New Roman" w:cs="Times New Roman"/>
                <w:color w:val="auto"/>
              </w:rPr>
            </w:pPr>
            <w:r>
              <w:rPr>
                <w:rFonts w:ascii="Times New Roman" w:hAnsi="Times New Roman" w:cs="Times New Roman"/>
                <w:color w:val="auto"/>
              </w:rPr>
              <w:t>环境管控单元编码</w:t>
            </w:r>
          </w:p>
        </w:tc>
        <w:tc>
          <w:tcPr>
            <w:tcW w:w="301" w:type="pct"/>
            <w:vMerge w:val="restart"/>
            <w:tcBorders>
              <w:bottom w:val="nil"/>
            </w:tcBorders>
            <w:vAlign w:val="center"/>
          </w:tcPr>
          <w:p w14:paraId="7CD5E119">
            <w:pPr>
              <w:pStyle w:val="21"/>
              <w:rPr>
                <w:rFonts w:ascii="Times New Roman" w:hAnsi="Times New Roman" w:cs="Times New Roman"/>
                <w:color w:val="auto"/>
              </w:rPr>
            </w:pPr>
            <w:r>
              <w:rPr>
                <w:rFonts w:ascii="Times New Roman" w:hAnsi="Times New Roman" w:cs="Times New Roman"/>
                <w:color w:val="auto"/>
              </w:rPr>
              <w:t>单元名称</w:t>
            </w:r>
          </w:p>
        </w:tc>
        <w:tc>
          <w:tcPr>
            <w:tcW w:w="391" w:type="pct"/>
            <w:gridSpan w:val="3"/>
            <w:vAlign w:val="center"/>
          </w:tcPr>
          <w:p w14:paraId="34297F95">
            <w:pPr>
              <w:pStyle w:val="21"/>
              <w:rPr>
                <w:rFonts w:ascii="Times New Roman" w:hAnsi="Times New Roman" w:cs="Times New Roman"/>
                <w:color w:val="auto"/>
              </w:rPr>
            </w:pPr>
            <w:r>
              <w:rPr>
                <w:rFonts w:ascii="Times New Roman" w:hAnsi="Times New Roman" w:cs="Times New Roman"/>
                <w:color w:val="auto"/>
              </w:rPr>
              <w:t>行政区划</w:t>
            </w:r>
          </w:p>
        </w:tc>
        <w:tc>
          <w:tcPr>
            <w:tcW w:w="378" w:type="pct"/>
            <w:vMerge w:val="restart"/>
            <w:tcBorders>
              <w:bottom w:val="nil"/>
            </w:tcBorders>
            <w:vAlign w:val="center"/>
          </w:tcPr>
          <w:p w14:paraId="37104894">
            <w:pPr>
              <w:pStyle w:val="21"/>
              <w:rPr>
                <w:rFonts w:ascii="Times New Roman" w:hAnsi="Times New Roman" w:cs="Times New Roman"/>
                <w:color w:val="auto"/>
              </w:rPr>
            </w:pPr>
            <w:r>
              <w:rPr>
                <w:rFonts w:ascii="Times New Roman" w:hAnsi="Times New Roman" w:cs="Times New Roman"/>
                <w:color w:val="auto"/>
              </w:rPr>
              <w:t>单元分类</w:t>
            </w:r>
          </w:p>
        </w:tc>
        <w:tc>
          <w:tcPr>
            <w:tcW w:w="387" w:type="pct"/>
            <w:vMerge w:val="restart"/>
            <w:tcBorders>
              <w:bottom w:val="nil"/>
            </w:tcBorders>
            <w:vAlign w:val="center"/>
          </w:tcPr>
          <w:p w14:paraId="06BD1A41">
            <w:pPr>
              <w:pStyle w:val="21"/>
              <w:rPr>
                <w:rFonts w:ascii="Times New Roman" w:hAnsi="Times New Roman" w:cs="Times New Roman"/>
                <w:color w:val="auto"/>
              </w:rPr>
            </w:pPr>
            <w:r>
              <w:rPr>
                <w:rFonts w:ascii="Times New Roman" w:hAnsi="Times New Roman" w:cs="Times New Roman"/>
                <w:color w:val="auto"/>
              </w:rPr>
              <w:t>单元面积(km²)</w:t>
            </w:r>
          </w:p>
        </w:tc>
        <w:tc>
          <w:tcPr>
            <w:tcW w:w="399" w:type="pct"/>
            <w:vMerge w:val="restart"/>
            <w:tcBorders>
              <w:bottom w:val="nil"/>
            </w:tcBorders>
            <w:vAlign w:val="center"/>
          </w:tcPr>
          <w:p w14:paraId="1FA4E3D7">
            <w:pPr>
              <w:pStyle w:val="21"/>
              <w:rPr>
                <w:rFonts w:ascii="Times New Roman" w:hAnsi="Times New Roman" w:cs="Times New Roman"/>
                <w:color w:val="auto"/>
              </w:rPr>
            </w:pPr>
            <w:r>
              <w:rPr>
                <w:rFonts w:ascii="Times New Roman" w:hAnsi="Times New Roman" w:cs="Times New Roman"/>
                <w:color w:val="auto"/>
              </w:rPr>
              <w:t>涉及乡镇</w:t>
            </w:r>
          </w:p>
          <w:p w14:paraId="13C579BD">
            <w:pPr>
              <w:pStyle w:val="21"/>
              <w:rPr>
                <w:rFonts w:ascii="Times New Roman" w:hAnsi="Times New Roman" w:cs="Times New Roman"/>
                <w:color w:val="auto"/>
              </w:rPr>
            </w:pPr>
            <w:r>
              <w:rPr>
                <w:rFonts w:ascii="Times New Roman" w:hAnsi="Times New Roman" w:cs="Times New Roman"/>
                <w:color w:val="auto"/>
              </w:rPr>
              <w:t>(街道)</w:t>
            </w:r>
          </w:p>
        </w:tc>
        <w:tc>
          <w:tcPr>
            <w:tcW w:w="452" w:type="pct"/>
            <w:vMerge w:val="restart"/>
            <w:tcBorders>
              <w:bottom w:val="nil"/>
            </w:tcBorders>
            <w:vAlign w:val="center"/>
          </w:tcPr>
          <w:p w14:paraId="19DBF7D7">
            <w:pPr>
              <w:pStyle w:val="21"/>
              <w:rPr>
                <w:rFonts w:ascii="Times New Roman" w:hAnsi="Times New Roman" w:cs="Times New Roman"/>
                <w:color w:val="auto"/>
              </w:rPr>
            </w:pPr>
            <w:r>
              <w:rPr>
                <w:rFonts w:ascii="Times New Roman" w:hAnsi="Times New Roman" w:cs="Times New Roman"/>
                <w:color w:val="auto"/>
              </w:rPr>
              <w:t>区域主体功能定位</w:t>
            </w:r>
          </w:p>
        </w:tc>
        <w:tc>
          <w:tcPr>
            <w:tcW w:w="711" w:type="pct"/>
            <w:vMerge w:val="restart"/>
            <w:tcBorders>
              <w:bottom w:val="nil"/>
            </w:tcBorders>
            <w:vAlign w:val="center"/>
          </w:tcPr>
          <w:p w14:paraId="26BFC514">
            <w:pPr>
              <w:pStyle w:val="21"/>
              <w:rPr>
                <w:rFonts w:ascii="Times New Roman" w:hAnsi="Times New Roman" w:cs="Times New Roman"/>
                <w:color w:val="auto"/>
              </w:rPr>
            </w:pPr>
            <w:r>
              <w:rPr>
                <w:rFonts w:ascii="Times New Roman" w:hAnsi="Times New Roman" w:cs="Times New Roman"/>
                <w:color w:val="auto"/>
              </w:rPr>
              <w:t>经济产业布局</w:t>
            </w:r>
          </w:p>
        </w:tc>
        <w:tc>
          <w:tcPr>
            <w:tcW w:w="1435" w:type="pct"/>
            <w:vMerge w:val="restart"/>
            <w:tcBorders>
              <w:bottom w:val="nil"/>
            </w:tcBorders>
            <w:vAlign w:val="center"/>
          </w:tcPr>
          <w:p w14:paraId="25F85F2B">
            <w:pPr>
              <w:pStyle w:val="21"/>
              <w:rPr>
                <w:rFonts w:ascii="Times New Roman" w:hAnsi="Times New Roman" w:cs="Times New Roman"/>
                <w:color w:val="auto"/>
              </w:rPr>
            </w:pPr>
            <w:r>
              <w:rPr>
                <w:rFonts w:ascii="Times New Roman" w:hAnsi="Times New Roman" w:cs="Times New Roman"/>
                <w:color w:val="auto"/>
              </w:rPr>
              <w:t>主要环境问题和重要敏感目标</w:t>
            </w:r>
          </w:p>
        </w:tc>
      </w:tr>
      <w:tr w14:paraId="4758D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539" w:type="pct"/>
            <w:vMerge w:val="continue"/>
            <w:tcBorders>
              <w:top w:val="nil"/>
            </w:tcBorders>
            <w:vAlign w:val="center"/>
          </w:tcPr>
          <w:p w14:paraId="59326709">
            <w:pPr>
              <w:pStyle w:val="21"/>
              <w:rPr>
                <w:rFonts w:ascii="Times New Roman" w:hAnsi="Times New Roman" w:cs="Times New Roman"/>
                <w:color w:val="auto"/>
              </w:rPr>
            </w:pPr>
          </w:p>
        </w:tc>
        <w:tc>
          <w:tcPr>
            <w:tcW w:w="301" w:type="pct"/>
            <w:vMerge w:val="continue"/>
            <w:tcBorders>
              <w:top w:val="nil"/>
            </w:tcBorders>
            <w:vAlign w:val="center"/>
          </w:tcPr>
          <w:p w14:paraId="7DA7A885">
            <w:pPr>
              <w:pStyle w:val="21"/>
              <w:rPr>
                <w:rFonts w:ascii="Times New Roman" w:hAnsi="Times New Roman" w:cs="Times New Roman"/>
                <w:color w:val="auto"/>
              </w:rPr>
            </w:pPr>
          </w:p>
        </w:tc>
        <w:tc>
          <w:tcPr>
            <w:tcW w:w="121" w:type="pct"/>
            <w:vAlign w:val="center"/>
          </w:tcPr>
          <w:p w14:paraId="23F8F7DF">
            <w:pPr>
              <w:pStyle w:val="21"/>
              <w:rPr>
                <w:rFonts w:ascii="Times New Roman" w:hAnsi="Times New Roman" w:cs="Times New Roman"/>
                <w:color w:val="auto"/>
              </w:rPr>
            </w:pPr>
            <w:r>
              <w:rPr>
                <w:rFonts w:ascii="Times New Roman" w:hAnsi="Times New Roman" w:cs="Times New Roman"/>
                <w:color w:val="auto"/>
              </w:rPr>
              <w:t>省</w:t>
            </w:r>
          </w:p>
        </w:tc>
        <w:tc>
          <w:tcPr>
            <w:tcW w:w="124" w:type="pct"/>
            <w:vAlign w:val="center"/>
          </w:tcPr>
          <w:p w14:paraId="2149DBBD">
            <w:pPr>
              <w:pStyle w:val="21"/>
              <w:rPr>
                <w:rFonts w:ascii="Times New Roman" w:hAnsi="Times New Roman" w:cs="Times New Roman"/>
                <w:color w:val="auto"/>
              </w:rPr>
            </w:pPr>
            <w:r>
              <w:rPr>
                <w:rFonts w:ascii="Times New Roman" w:hAnsi="Times New Roman" w:cs="Times New Roman"/>
                <w:color w:val="auto"/>
              </w:rPr>
              <w:t>市</w:t>
            </w:r>
          </w:p>
        </w:tc>
        <w:tc>
          <w:tcPr>
            <w:tcW w:w="146" w:type="pct"/>
            <w:vAlign w:val="center"/>
          </w:tcPr>
          <w:p w14:paraId="297F9E34">
            <w:pPr>
              <w:pStyle w:val="21"/>
              <w:rPr>
                <w:rFonts w:ascii="Times New Roman" w:hAnsi="Times New Roman" w:cs="Times New Roman"/>
                <w:color w:val="auto"/>
              </w:rPr>
            </w:pPr>
            <w:r>
              <w:rPr>
                <w:rFonts w:ascii="Times New Roman" w:hAnsi="Times New Roman" w:cs="Times New Roman"/>
                <w:color w:val="auto"/>
              </w:rPr>
              <w:t>县</w:t>
            </w:r>
          </w:p>
        </w:tc>
        <w:tc>
          <w:tcPr>
            <w:tcW w:w="378" w:type="pct"/>
            <w:vMerge w:val="continue"/>
            <w:tcBorders>
              <w:top w:val="nil"/>
            </w:tcBorders>
            <w:vAlign w:val="center"/>
          </w:tcPr>
          <w:p w14:paraId="1FE501BE">
            <w:pPr>
              <w:pStyle w:val="21"/>
              <w:rPr>
                <w:rFonts w:ascii="Times New Roman" w:hAnsi="Times New Roman" w:cs="Times New Roman"/>
                <w:color w:val="auto"/>
              </w:rPr>
            </w:pPr>
          </w:p>
        </w:tc>
        <w:tc>
          <w:tcPr>
            <w:tcW w:w="387" w:type="pct"/>
            <w:vMerge w:val="continue"/>
            <w:tcBorders>
              <w:top w:val="nil"/>
            </w:tcBorders>
            <w:vAlign w:val="center"/>
          </w:tcPr>
          <w:p w14:paraId="2F808920">
            <w:pPr>
              <w:pStyle w:val="21"/>
              <w:rPr>
                <w:rFonts w:ascii="Times New Roman" w:hAnsi="Times New Roman" w:cs="Times New Roman"/>
                <w:color w:val="auto"/>
              </w:rPr>
            </w:pPr>
          </w:p>
        </w:tc>
        <w:tc>
          <w:tcPr>
            <w:tcW w:w="399" w:type="pct"/>
            <w:vMerge w:val="continue"/>
            <w:tcBorders>
              <w:top w:val="nil"/>
            </w:tcBorders>
            <w:vAlign w:val="center"/>
          </w:tcPr>
          <w:p w14:paraId="711965D1">
            <w:pPr>
              <w:pStyle w:val="21"/>
              <w:rPr>
                <w:rFonts w:ascii="Times New Roman" w:hAnsi="Times New Roman" w:cs="Times New Roman"/>
                <w:color w:val="auto"/>
              </w:rPr>
            </w:pPr>
          </w:p>
        </w:tc>
        <w:tc>
          <w:tcPr>
            <w:tcW w:w="452" w:type="pct"/>
            <w:vMerge w:val="continue"/>
            <w:tcBorders>
              <w:top w:val="nil"/>
            </w:tcBorders>
            <w:vAlign w:val="center"/>
          </w:tcPr>
          <w:p w14:paraId="7663F0EB">
            <w:pPr>
              <w:pStyle w:val="21"/>
              <w:rPr>
                <w:rFonts w:ascii="Times New Roman" w:hAnsi="Times New Roman" w:cs="Times New Roman"/>
                <w:color w:val="auto"/>
              </w:rPr>
            </w:pPr>
          </w:p>
        </w:tc>
        <w:tc>
          <w:tcPr>
            <w:tcW w:w="711" w:type="pct"/>
            <w:vMerge w:val="continue"/>
            <w:tcBorders>
              <w:top w:val="nil"/>
            </w:tcBorders>
            <w:vAlign w:val="center"/>
          </w:tcPr>
          <w:p w14:paraId="731E5A15">
            <w:pPr>
              <w:pStyle w:val="21"/>
              <w:rPr>
                <w:rFonts w:ascii="Times New Roman" w:hAnsi="Times New Roman" w:cs="Times New Roman"/>
                <w:color w:val="auto"/>
              </w:rPr>
            </w:pPr>
          </w:p>
        </w:tc>
        <w:tc>
          <w:tcPr>
            <w:tcW w:w="1435" w:type="pct"/>
            <w:vMerge w:val="continue"/>
            <w:tcBorders>
              <w:top w:val="nil"/>
            </w:tcBorders>
            <w:vAlign w:val="center"/>
          </w:tcPr>
          <w:p w14:paraId="6E72DB6D">
            <w:pPr>
              <w:pStyle w:val="21"/>
              <w:rPr>
                <w:rFonts w:ascii="Times New Roman" w:hAnsi="Times New Roman" w:cs="Times New Roman"/>
                <w:color w:val="auto"/>
              </w:rPr>
            </w:pPr>
          </w:p>
        </w:tc>
      </w:tr>
      <w:tr w14:paraId="2CBF2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539" w:type="pct"/>
            <w:vAlign w:val="center"/>
          </w:tcPr>
          <w:p w14:paraId="3579FEC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ZH43070210002</w:t>
            </w:r>
          </w:p>
        </w:tc>
        <w:tc>
          <w:tcPr>
            <w:tcW w:w="301" w:type="pct"/>
            <w:vAlign w:val="center"/>
          </w:tcPr>
          <w:p w14:paraId="24312E4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芦荻山乡</w:t>
            </w:r>
          </w:p>
        </w:tc>
        <w:tc>
          <w:tcPr>
            <w:tcW w:w="121" w:type="pct"/>
            <w:textDirection w:val="tbRlV"/>
            <w:vAlign w:val="center"/>
          </w:tcPr>
          <w:p w14:paraId="0DC8526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4" w:type="pct"/>
            <w:textDirection w:val="tbRlV"/>
            <w:vAlign w:val="center"/>
          </w:tcPr>
          <w:p w14:paraId="590DE44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46" w:type="pct"/>
            <w:textDirection w:val="tbRlV"/>
            <w:vAlign w:val="center"/>
          </w:tcPr>
          <w:p w14:paraId="04FB4DB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武陵区</w:t>
            </w:r>
          </w:p>
        </w:tc>
        <w:tc>
          <w:tcPr>
            <w:tcW w:w="378" w:type="pct"/>
            <w:vAlign w:val="center"/>
          </w:tcPr>
          <w:p w14:paraId="37E20C4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387" w:type="pct"/>
            <w:vAlign w:val="center"/>
          </w:tcPr>
          <w:p w14:paraId="75FCBCC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56.740</w:t>
            </w:r>
          </w:p>
        </w:tc>
        <w:tc>
          <w:tcPr>
            <w:tcW w:w="399" w:type="pct"/>
            <w:vAlign w:val="center"/>
          </w:tcPr>
          <w:p w14:paraId="7BE2193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芦荻山乡</w:t>
            </w:r>
          </w:p>
        </w:tc>
        <w:tc>
          <w:tcPr>
            <w:tcW w:w="452" w:type="pct"/>
            <w:vAlign w:val="center"/>
          </w:tcPr>
          <w:p w14:paraId="2BEE62C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711" w:type="pct"/>
            <w:vAlign w:val="center"/>
          </w:tcPr>
          <w:p w14:paraId="734FE8E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农业、生态旅游、物联网物流等。</w:t>
            </w:r>
          </w:p>
        </w:tc>
        <w:tc>
          <w:tcPr>
            <w:tcW w:w="1435" w:type="pct"/>
            <w:vAlign w:val="center"/>
          </w:tcPr>
          <w:p w14:paraId="5BA778E7">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1.配套污水管网不完善，部分地区存在截污盲区，导致部分生活污水直排造成黑臭水体；</w:t>
            </w:r>
          </w:p>
          <w:p w14:paraId="42D627B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2.沅水鼎城段褶纹冠蚌国家级水产种质资源保护区、沅水武陵段青虾中华鳖国家级水产种质资源保护区涉及芦荻山乡范围。</w:t>
            </w:r>
          </w:p>
        </w:tc>
      </w:tr>
      <w:tr w14:paraId="00879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539" w:type="pct"/>
            <w:vAlign w:val="center"/>
          </w:tcPr>
          <w:p w14:paraId="68CAA5A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60" w:type="pct"/>
            <w:gridSpan w:val="10"/>
            <w:vAlign w:val="center"/>
          </w:tcPr>
          <w:p w14:paraId="2AF47DB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45503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9" w:type="pct"/>
            <w:vAlign w:val="center"/>
          </w:tcPr>
          <w:p w14:paraId="6D94CE8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空间布局约束</w:t>
            </w:r>
          </w:p>
        </w:tc>
        <w:tc>
          <w:tcPr>
            <w:tcW w:w="4460" w:type="pct"/>
            <w:gridSpan w:val="10"/>
          </w:tcPr>
          <w:p w14:paraId="00C4296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0074118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7FD1571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(1.3)在永久基本农田集中区域，不得规划新建可能造成土壤污染的建设项目。</w:t>
            </w:r>
          </w:p>
          <w:p w14:paraId="53AD959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(1.4)</w:t>
            </w:r>
            <w:r>
              <w:rPr>
                <w:rFonts w:ascii="Times New Roman" w:hAnsi="Times New Roman" w:eastAsia="仿宋" w:cs="Times New Roman"/>
                <w:snapToGrid/>
              </w:rPr>
              <w:t>沅水鼎城段褶纹冠蚌国家级</w:t>
            </w:r>
            <w:r>
              <w:rPr>
                <w:rFonts w:ascii="Times New Roman" w:hAnsi="Times New Roman" w:eastAsia="仿宋" w:cs="Times New Roman"/>
                <w:snapToGrid/>
                <w:kern w:val="2"/>
              </w:rPr>
              <w:t>水产</w:t>
            </w:r>
            <w:r>
              <w:rPr>
                <w:rFonts w:ascii="Times New Roman" w:hAnsi="Times New Roman" w:eastAsia="仿宋" w:cs="Times New Roman"/>
                <w:snapToGrid/>
              </w:rPr>
              <w:t>种质资源保护区、沅水武陵段青虾中华鳖国家级水产种质资源保护区按照</w:t>
            </w:r>
            <w:r>
              <w:rPr>
                <w:rFonts w:ascii="Times New Roman" w:hAnsi="Times New Roman" w:eastAsia="仿宋" w:cs="Times New Roman"/>
                <w:snapToGrid/>
                <w:kern w:val="2"/>
              </w:rPr>
              <w:t>《</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》等依法严格管控。</w:t>
            </w:r>
          </w:p>
        </w:tc>
      </w:tr>
      <w:tr w14:paraId="64E99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9" w:type="pct"/>
            <w:vAlign w:val="center"/>
          </w:tcPr>
          <w:p w14:paraId="305D868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污染物排放管控</w:t>
            </w:r>
          </w:p>
        </w:tc>
        <w:tc>
          <w:tcPr>
            <w:tcW w:w="4460" w:type="pct"/>
            <w:gridSpan w:val="10"/>
          </w:tcPr>
          <w:p w14:paraId="0EFEE23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w:t>
            </w:r>
            <w:r>
              <w:rPr>
                <w:rFonts w:hint="eastAsia" w:ascii="Times New Roman" w:hAnsi="Times New Roman" w:eastAsia="仿宋" w:cs="Times New Roman"/>
                <w:snapToGrid/>
                <w:kern w:val="2"/>
              </w:rPr>
              <w:t>1</w:t>
            </w:r>
            <w:r>
              <w:rPr>
                <w:rFonts w:ascii="Times New Roman" w:hAnsi="Times New Roman" w:eastAsia="仿宋" w:cs="Times New Roman"/>
                <w:snapToGrid/>
                <w:kern w:val="2"/>
              </w:rPr>
              <w:t>)加强施工扬尘控制，推广使用在线监测和视频监控设备，推进低尘机械化湿式清扫作业，加强渣土车扬尘全过程管理。加强码头扬尘污染控制，鼓励有条件的码头堆场实施全封闭改造。加强餐饮油烟污染整治，加强油烟净化设施建设及运行监管，督促城市建成区范围内公共机构食堂、4个灶头（含）以上的饮食服务经营场所安装高效油烟净化装置，推进安装油烟在线监测设施。积极推进秸秆综合利用，完善秸秆综合利用率评价考核体系，加强秸秆禁烧管控，建立全覆盖的网格化监管和包保责任制度，持续开展夏收和秋收阶段秸秆禁烧专项巡查，强化地方各级政府秸秆禁烧主体责任。强化畜禽粪污资源化利用，减少化肥农药使用量，增加有机肥使用量，推广化肥减量增效。</w:t>
            </w:r>
          </w:p>
          <w:p w14:paraId="6338B3B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统筹实施农村黑臭水体治理与农村水系综合整治，强化河湖长制，在有基础、有条件的地区开展水质监测。推进生活污水治理，继续把农村“厕所革命”作为乡村振兴的一项重要工作，推动粪污资源化利用，完善生活污水处理设施。</w:t>
            </w:r>
          </w:p>
          <w:p w14:paraId="1153509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w:t>
            </w:r>
            <w:r>
              <w:rPr>
                <w:rFonts w:hint="eastAsia" w:ascii="Times New Roman" w:hAnsi="Times New Roman" w:eastAsia="仿宋" w:cs="Times New Roman"/>
                <w:snapToGrid/>
                <w:kern w:val="2"/>
              </w:rPr>
              <w:t>3</w:t>
            </w:r>
            <w:r>
              <w:rPr>
                <w:rFonts w:ascii="Times New Roman" w:hAnsi="Times New Roman" w:eastAsia="仿宋" w:cs="Times New Roman"/>
                <w:snapToGrid/>
                <w:kern w:val="2"/>
              </w:rPr>
              <w:t>)实现生活垃圾收转运设施基本覆盖并稳定运行，开展农村生活垃圾就地分类，重点推广生活垃圾的肥料化、基料化等利用方式。</w:t>
            </w:r>
          </w:p>
          <w:p w14:paraId="2E99FF7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w:t>
            </w:r>
            <w:r>
              <w:rPr>
                <w:rFonts w:hint="eastAsia" w:ascii="Times New Roman" w:hAnsi="Times New Roman" w:eastAsia="仿宋" w:cs="Times New Roman"/>
                <w:snapToGrid/>
                <w:kern w:val="2"/>
              </w:rPr>
              <w:t>4</w:t>
            </w:r>
            <w:r>
              <w:rPr>
                <w:rFonts w:ascii="Times New Roman" w:hAnsi="Times New Roman" w:eastAsia="仿宋" w:cs="Times New Roman"/>
                <w:snapToGrid/>
                <w:kern w:val="2"/>
              </w:rPr>
              <w:t>)危险废物产生单位、收集单位、运输单位和经营单位等全面实施转移电子联单。督促鼓励危险废物重点产生企业开展清洁生产改造，建立健全覆盖危险废物产生、贮存、转运、利用、处置全过程的监管体系。</w:t>
            </w:r>
          </w:p>
        </w:tc>
      </w:tr>
      <w:tr w14:paraId="5AF7D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3" w:hRule="atLeast"/>
        </w:trPr>
        <w:tc>
          <w:tcPr>
            <w:tcW w:w="539" w:type="pct"/>
            <w:vAlign w:val="center"/>
          </w:tcPr>
          <w:p w14:paraId="705770E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环境风险防控</w:t>
            </w:r>
          </w:p>
        </w:tc>
        <w:tc>
          <w:tcPr>
            <w:tcW w:w="4460" w:type="pct"/>
            <w:gridSpan w:val="10"/>
          </w:tcPr>
          <w:p w14:paraId="659241C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36F33C3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全区开展生态隐患和环境风险调查评估，深化石化、化工、医药、纺织、印染、化纤、危化品和石油类仓储、涉重金属和危险废物等重点企业环境风险评估、管控、处置。摸清全区涉VOCs企业现状和底数，按照“一厂一策”开展综合整治工作，制定和完善突发环境事件应急预案，依法及时公布预警信息。深入开展危险废物专项排查整治行动，加快构建满足产业发展需要的危废处理利用系统。</w:t>
            </w:r>
          </w:p>
          <w:p w14:paraId="2C594B7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w:t>
            </w:r>
            <w:r>
              <w:rPr>
                <w:rFonts w:hint="eastAsia" w:ascii="Times New Roman" w:hAnsi="Times New Roman" w:eastAsia="仿宋" w:cs="Times New Roman"/>
                <w:snapToGrid/>
                <w:kern w:val="2"/>
                <w:lang w:val="en-US" w:eastAsia="zh-CN"/>
              </w:rPr>
              <w:t>3</w:t>
            </w:r>
            <w:r>
              <w:rPr>
                <w:rFonts w:ascii="Times New Roman" w:hAnsi="Times New Roman" w:eastAsia="仿宋" w:cs="Times New Roman"/>
                <w:snapToGrid/>
                <w:kern w:val="2"/>
              </w:rPr>
              <w:t>)加强重污染天气应急响应。修订完善并持续更新重污染天气应急预案。实施应急减排清单简化管理。督促工业企业按照“一厂一案”要求，配套制定具体的应急响应操作方案。根据重污染天气情况及时启动应急响应措施，强化应急预案实施情况检查和评估。</w:t>
            </w:r>
          </w:p>
          <w:p w14:paraId="5C198B0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w:t>
            </w:r>
            <w:r>
              <w:rPr>
                <w:rFonts w:hint="eastAsia" w:ascii="Times New Roman" w:hAnsi="Times New Roman" w:eastAsia="仿宋" w:cs="Times New Roman"/>
                <w:snapToGrid/>
                <w:kern w:val="2"/>
                <w:lang w:val="en-US" w:eastAsia="zh-CN"/>
              </w:rPr>
              <w:t>4</w:t>
            </w:r>
            <w:r>
              <w:rPr>
                <w:rFonts w:ascii="Times New Roman" w:hAnsi="Times New Roman" w:eastAsia="仿宋" w:cs="Times New Roman"/>
                <w:snapToGrid/>
                <w:kern w:val="2"/>
              </w:rPr>
              <w:t>)建立土壤污染重点监管单位名录并适时动态更新，督促重点监管单位依法全面落实土壤环境管理制度。建立健全受污染耕地安全利用长效机制，严格污染地块准入，不符合相应规划用地土壤环境质量要求的地块应当进行修复，未经修复或者修复未达到相应标准的，不得进入规划、供地、建设等审批环节。</w:t>
            </w:r>
          </w:p>
        </w:tc>
      </w:tr>
      <w:tr w14:paraId="66681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9" w:type="pct"/>
            <w:vAlign w:val="center"/>
          </w:tcPr>
          <w:p w14:paraId="705275F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资源开发效率要求</w:t>
            </w:r>
          </w:p>
        </w:tc>
        <w:tc>
          <w:tcPr>
            <w:tcW w:w="4460" w:type="pct"/>
            <w:gridSpan w:val="10"/>
          </w:tcPr>
          <w:p w14:paraId="2684C1A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4E04ED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4.1.1</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优化能源供给结构，控制化石能源总量，合理控制煤炭消费总量，提升煤炭清洁化利用比率。促进非化石能源成为能源消费增量的主体，深入推进“气化湖南工程”，统筹发展水、氢能、地热、生物质等优质清洁能源。加快工业、建筑、交通等领域电气化发展，逐步改善农村用能结构，提倡使用太阳能、石油液化气、电、沼气等清洁能源。</w:t>
            </w:r>
          </w:p>
          <w:p w14:paraId="2E244AD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4.1.2</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推进能源基础设施建设，推动能源结构优化，提高能源利用水平，完善能源消费强度和总量双控制制度，促力碳达峰、碳中和目标达成。至2035年，常德市能源消费强度控制在0.35吨标准煤/万元GDP以内，市域能源消费总量控制在1600万吨标准煤以内。煤炭用于发电，消费比例控制在50%以内，石油消费比例控制在15%以内，天然气消费占13%以上，可再生能源消费比例达到22%以上。</w:t>
            </w:r>
          </w:p>
          <w:p w14:paraId="4157BA6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5D96BFE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优先保证生活用水、确保生态基本需水、保障粮食生产合理需水、优化配置生产经营用水，统筹各行业、各区域和河道内外用水需求。重点保障重要经济区、粮食主产区、能源项目等合理用水需求，严格控制缺水地区新增发展高耗水产业，推进工业节水减排，强化农业节水增效。至2035年，常德市万元GDP用水量下降至77立方米/万元。</w:t>
            </w:r>
          </w:p>
          <w:p w14:paraId="7B4D13D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2025年，全区万元国内生产总值用水量比2020年下降11.03%，万元工业增加值用水量比2020年下降10.83%，农田灌溉水有效利用系数达到0.614。</w:t>
            </w:r>
          </w:p>
          <w:p w14:paraId="56FF739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2102B9E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5A18044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市域耕地保有量不低于645.12万亩；林地保有量达到1246万亩；森林保有量达到1077万亩；单位国内生产总值建设用地使用面积下降20%。到2035年，市域耕地保有量不低于645.12万亩；永久基本农田保护面积及高标准农田建设面积不低于583.8万亩；生态保护红线面积不低于3173.74平方千米；城镇开发边界规模不低于530.64平方千米；林地保有量达到1215万亩；森林保有量达到1077万亩；单位国内生产总值建设用地使用面积下降40%。</w:t>
            </w:r>
          </w:p>
        </w:tc>
      </w:tr>
    </w:tbl>
    <w:p w14:paraId="257ECFCB">
      <w:pPr>
        <w:rPr>
          <w:rFonts w:ascii="Times New Roman" w:hAnsi="Times New Roman" w:eastAsia="仿宋" w:cs="Times New Roman"/>
        </w:rPr>
        <w:sectPr>
          <w:headerReference r:id="rId6" w:type="default"/>
          <w:footerReference r:id="rId7" w:type="default"/>
          <w:pgSz w:w="16750" w:h="11920"/>
          <w:pgMar w:top="1440" w:right="1800" w:bottom="1440" w:left="1800" w:header="0" w:footer="1401" w:gutter="0"/>
          <w:pgNumType w:fmt="decimal" w:start="1"/>
          <w:cols w:space="720" w:num="1"/>
        </w:sectPr>
      </w:pPr>
    </w:p>
    <w:p w14:paraId="102080F1">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7" w:name="_bookmark5"/>
      <w:bookmarkEnd w:id="7"/>
      <w:bookmarkStart w:id="8" w:name="_Toc7252"/>
      <w:r>
        <w:rPr>
          <w:rFonts w:ascii="Times New Roman" w:hAnsi="Times New Roman" w:eastAsia="仿宋" w:cs="Times New Roman"/>
          <w:snapToGrid/>
        </w:rPr>
        <w:t>ZH43070220001白鹤镇/白马湖街道/穿紫河街道/丹阳街道/德山街道/东江街道/芙蓉街道/府坪街道/河洑镇/柳叶湖街道/南坪街道/七里桥街道/启明街道/永安街道/樟木桥街道/长庚街道/芷兰街道</w:t>
      </w:r>
      <w:bookmarkEnd w:id="8"/>
    </w:p>
    <w:p w14:paraId="49FF53A6">
      <w:pPr>
        <w:spacing w:line="60" w:lineRule="exact"/>
        <w:rPr>
          <w:rFonts w:ascii="Times New Roman" w:hAnsi="Times New Roman" w:eastAsia="仿宋" w:cs="Times New Roman"/>
        </w:rPr>
      </w:pPr>
    </w:p>
    <w:tbl>
      <w:tblPr>
        <w:tblStyle w:val="19"/>
        <w:tblW w:w="53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5"/>
        <w:gridCol w:w="933"/>
        <w:gridCol w:w="335"/>
        <w:gridCol w:w="314"/>
        <w:gridCol w:w="328"/>
        <w:gridCol w:w="450"/>
        <w:gridCol w:w="539"/>
        <w:gridCol w:w="1012"/>
        <w:gridCol w:w="1101"/>
        <w:gridCol w:w="1999"/>
        <w:gridCol w:w="5983"/>
      </w:tblGrid>
      <w:tr w14:paraId="1013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342" w:type="pct"/>
            <w:vMerge w:val="restart"/>
            <w:tcBorders>
              <w:bottom w:val="nil"/>
            </w:tcBorders>
            <w:vAlign w:val="center"/>
          </w:tcPr>
          <w:p w14:paraId="6338E6B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34" w:type="pct"/>
            <w:vMerge w:val="restart"/>
            <w:tcBorders>
              <w:bottom w:val="nil"/>
            </w:tcBorders>
            <w:vAlign w:val="center"/>
          </w:tcPr>
          <w:p w14:paraId="18F6D08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50" w:type="pct"/>
            <w:gridSpan w:val="3"/>
            <w:vAlign w:val="center"/>
          </w:tcPr>
          <w:p w14:paraId="4FAB3FD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161" w:type="pct"/>
            <w:vMerge w:val="restart"/>
            <w:tcBorders>
              <w:bottom w:val="nil"/>
            </w:tcBorders>
            <w:vAlign w:val="center"/>
          </w:tcPr>
          <w:p w14:paraId="77BCB85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193" w:type="pct"/>
            <w:vMerge w:val="restart"/>
            <w:tcBorders>
              <w:bottom w:val="nil"/>
            </w:tcBorders>
            <w:vAlign w:val="center"/>
          </w:tcPr>
          <w:p w14:paraId="1DF8423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62" w:type="pct"/>
            <w:vMerge w:val="restart"/>
            <w:tcBorders>
              <w:bottom w:val="nil"/>
            </w:tcBorders>
            <w:vAlign w:val="center"/>
          </w:tcPr>
          <w:p w14:paraId="5810E76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94" w:type="pct"/>
            <w:vMerge w:val="restart"/>
            <w:tcBorders>
              <w:bottom w:val="nil"/>
            </w:tcBorders>
            <w:vAlign w:val="center"/>
          </w:tcPr>
          <w:p w14:paraId="1B8A802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716" w:type="pct"/>
            <w:vMerge w:val="restart"/>
            <w:tcBorders>
              <w:bottom w:val="nil"/>
              <w:right w:val="single" w:color="auto" w:sz="4" w:space="0"/>
            </w:tcBorders>
            <w:vAlign w:val="center"/>
          </w:tcPr>
          <w:p w14:paraId="2B6376A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144" w:type="pct"/>
            <w:vMerge w:val="restart"/>
            <w:tcBorders>
              <w:left w:val="single" w:color="auto" w:sz="4" w:space="0"/>
            </w:tcBorders>
            <w:vAlign w:val="center"/>
          </w:tcPr>
          <w:p w14:paraId="21CB51F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07428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6" w:hRule="atLeast"/>
        </w:trPr>
        <w:tc>
          <w:tcPr>
            <w:tcW w:w="342" w:type="pct"/>
            <w:vMerge w:val="continue"/>
            <w:tcBorders>
              <w:top w:val="nil"/>
            </w:tcBorders>
            <w:vAlign w:val="center"/>
          </w:tcPr>
          <w:p w14:paraId="4AE3BF5F">
            <w:pPr>
              <w:kinsoku/>
              <w:autoSpaceDE/>
              <w:autoSpaceDN/>
              <w:adjustRightInd/>
              <w:snapToGrid/>
              <w:jc w:val="center"/>
              <w:textAlignment w:val="center"/>
              <w:rPr>
                <w:rFonts w:ascii="Times New Roman" w:hAnsi="Times New Roman" w:eastAsia="仿宋" w:cs="Times New Roman"/>
                <w:snapToGrid/>
              </w:rPr>
            </w:pPr>
          </w:p>
        </w:tc>
        <w:tc>
          <w:tcPr>
            <w:tcW w:w="334" w:type="pct"/>
            <w:vMerge w:val="continue"/>
            <w:tcBorders>
              <w:top w:val="nil"/>
            </w:tcBorders>
          </w:tcPr>
          <w:p w14:paraId="1E318E55">
            <w:pPr>
              <w:kinsoku/>
              <w:autoSpaceDE/>
              <w:autoSpaceDN/>
              <w:adjustRightInd/>
              <w:snapToGrid/>
              <w:jc w:val="both"/>
              <w:textAlignment w:val="center"/>
              <w:rPr>
                <w:rFonts w:ascii="Times New Roman" w:hAnsi="Times New Roman" w:eastAsia="仿宋" w:cs="Times New Roman"/>
                <w:snapToGrid/>
              </w:rPr>
            </w:pPr>
          </w:p>
        </w:tc>
        <w:tc>
          <w:tcPr>
            <w:tcW w:w="120" w:type="pct"/>
            <w:vAlign w:val="center"/>
          </w:tcPr>
          <w:p w14:paraId="6E2E1F2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12" w:type="pct"/>
            <w:vAlign w:val="center"/>
          </w:tcPr>
          <w:p w14:paraId="7A6E17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17" w:type="pct"/>
            <w:vAlign w:val="center"/>
          </w:tcPr>
          <w:p w14:paraId="6C98A33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161" w:type="pct"/>
            <w:vMerge w:val="continue"/>
            <w:tcBorders>
              <w:top w:val="nil"/>
            </w:tcBorders>
          </w:tcPr>
          <w:p w14:paraId="36BA0671">
            <w:pPr>
              <w:kinsoku/>
              <w:autoSpaceDE/>
              <w:autoSpaceDN/>
              <w:adjustRightInd/>
              <w:snapToGrid/>
              <w:jc w:val="both"/>
              <w:textAlignment w:val="center"/>
              <w:rPr>
                <w:rFonts w:ascii="Times New Roman" w:hAnsi="Times New Roman" w:eastAsia="仿宋" w:cs="Times New Roman"/>
                <w:snapToGrid/>
              </w:rPr>
            </w:pPr>
          </w:p>
        </w:tc>
        <w:tc>
          <w:tcPr>
            <w:tcW w:w="193" w:type="pct"/>
            <w:vMerge w:val="continue"/>
            <w:tcBorders>
              <w:top w:val="nil"/>
            </w:tcBorders>
          </w:tcPr>
          <w:p w14:paraId="1995DCF8">
            <w:pPr>
              <w:kinsoku/>
              <w:autoSpaceDE/>
              <w:autoSpaceDN/>
              <w:adjustRightInd/>
              <w:snapToGrid/>
              <w:jc w:val="both"/>
              <w:textAlignment w:val="center"/>
              <w:rPr>
                <w:rFonts w:ascii="Times New Roman" w:hAnsi="Times New Roman" w:eastAsia="仿宋" w:cs="Times New Roman"/>
                <w:snapToGrid/>
              </w:rPr>
            </w:pPr>
          </w:p>
        </w:tc>
        <w:tc>
          <w:tcPr>
            <w:tcW w:w="362" w:type="pct"/>
            <w:vMerge w:val="continue"/>
            <w:tcBorders>
              <w:top w:val="nil"/>
            </w:tcBorders>
          </w:tcPr>
          <w:p w14:paraId="254AC740">
            <w:pPr>
              <w:kinsoku/>
              <w:autoSpaceDE/>
              <w:autoSpaceDN/>
              <w:adjustRightInd/>
              <w:snapToGrid/>
              <w:jc w:val="both"/>
              <w:textAlignment w:val="center"/>
              <w:rPr>
                <w:rFonts w:ascii="Times New Roman" w:hAnsi="Times New Roman" w:eastAsia="仿宋" w:cs="Times New Roman"/>
                <w:snapToGrid/>
              </w:rPr>
            </w:pPr>
          </w:p>
        </w:tc>
        <w:tc>
          <w:tcPr>
            <w:tcW w:w="394" w:type="pct"/>
            <w:vMerge w:val="continue"/>
            <w:tcBorders>
              <w:top w:val="nil"/>
            </w:tcBorders>
          </w:tcPr>
          <w:p w14:paraId="40CA9BB8">
            <w:pPr>
              <w:kinsoku/>
              <w:autoSpaceDE/>
              <w:autoSpaceDN/>
              <w:adjustRightInd/>
              <w:snapToGrid/>
              <w:jc w:val="both"/>
              <w:textAlignment w:val="center"/>
              <w:rPr>
                <w:rFonts w:ascii="Times New Roman" w:hAnsi="Times New Roman" w:eastAsia="仿宋" w:cs="Times New Roman"/>
                <w:snapToGrid/>
              </w:rPr>
            </w:pPr>
          </w:p>
        </w:tc>
        <w:tc>
          <w:tcPr>
            <w:tcW w:w="716" w:type="pct"/>
            <w:vMerge w:val="continue"/>
            <w:tcBorders>
              <w:top w:val="nil"/>
              <w:right w:val="single" w:color="auto" w:sz="4" w:space="0"/>
            </w:tcBorders>
          </w:tcPr>
          <w:p w14:paraId="37C4C7E6">
            <w:pPr>
              <w:kinsoku/>
              <w:autoSpaceDE/>
              <w:autoSpaceDN/>
              <w:adjustRightInd/>
              <w:snapToGrid/>
              <w:jc w:val="both"/>
              <w:textAlignment w:val="center"/>
              <w:rPr>
                <w:rFonts w:ascii="Times New Roman" w:hAnsi="Times New Roman" w:eastAsia="仿宋" w:cs="Times New Roman"/>
                <w:snapToGrid/>
              </w:rPr>
            </w:pPr>
          </w:p>
        </w:tc>
        <w:tc>
          <w:tcPr>
            <w:tcW w:w="2144" w:type="pct"/>
            <w:vMerge w:val="continue"/>
            <w:tcBorders>
              <w:left w:val="single" w:color="auto" w:sz="4" w:space="0"/>
            </w:tcBorders>
          </w:tcPr>
          <w:p w14:paraId="1335852B">
            <w:pPr>
              <w:kinsoku/>
              <w:autoSpaceDE/>
              <w:autoSpaceDN/>
              <w:adjustRightInd/>
              <w:snapToGrid/>
              <w:jc w:val="both"/>
              <w:textAlignment w:val="center"/>
              <w:rPr>
                <w:rFonts w:ascii="Times New Roman" w:hAnsi="Times New Roman" w:eastAsia="仿宋" w:cs="Times New Roman"/>
                <w:snapToGrid/>
              </w:rPr>
            </w:pPr>
          </w:p>
        </w:tc>
      </w:tr>
      <w:tr w14:paraId="30FF7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42" w:type="pct"/>
            <w:vAlign w:val="center"/>
          </w:tcPr>
          <w:p w14:paraId="1E79AF1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ZH43070220001</w:t>
            </w:r>
          </w:p>
        </w:tc>
        <w:tc>
          <w:tcPr>
            <w:tcW w:w="334" w:type="pct"/>
            <w:vAlign w:val="center"/>
          </w:tcPr>
          <w:p w14:paraId="3D3E12B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白鹤镇/白马湖街道/穿紫河街道/丹阳街道德山街道/东江街道/芙蓉街道/府坪街道/河洑镇/柳叶湖街道/南坪街道/七里桥街道/启明街道/永安街道/</w:t>
            </w:r>
          </w:p>
          <w:p w14:paraId="1160D3C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樟木桥街道/长庚街道芷兰街道</w:t>
            </w:r>
          </w:p>
        </w:tc>
        <w:tc>
          <w:tcPr>
            <w:tcW w:w="120" w:type="pct"/>
            <w:vAlign w:val="center"/>
          </w:tcPr>
          <w:p w14:paraId="4AA8E58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w:t>
            </w:r>
          </w:p>
          <w:p w14:paraId="4C79AE3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南</w:t>
            </w:r>
          </w:p>
        </w:tc>
        <w:tc>
          <w:tcPr>
            <w:tcW w:w="112" w:type="pct"/>
            <w:textDirection w:val="tbRlV"/>
            <w:vAlign w:val="center"/>
          </w:tcPr>
          <w:p w14:paraId="731DC68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17" w:type="pct"/>
            <w:textDirection w:val="tbRlV"/>
            <w:vAlign w:val="center"/>
          </w:tcPr>
          <w:p w14:paraId="5856129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武陵区</w:t>
            </w:r>
          </w:p>
        </w:tc>
        <w:tc>
          <w:tcPr>
            <w:tcW w:w="161" w:type="pct"/>
            <w:vAlign w:val="center"/>
          </w:tcPr>
          <w:p w14:paraId="79150EB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重点管控单元</w:t>
            </w:r>
          </w:p>
        </w:tc>
        <w:tc>
          <w:tcPr>
            <w:tcW w:w="193" w:type="pct"/>
            <w:vAlign w:val="center"/>
          </w:tcPr>
          <w:p w14:paraId="37E1673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305.364</w:t>
            </w:r>
          </w:p>
        </w:tc>
        <w:tc>
          <w:tcPr>
            <w:tcW w:w="362" w:type="pct"/>
            <w:vAlign w:val="center"/>
          </w:tcPr>
          <w:p w14:paraId="5D420E7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白鹤镇、白马湖街道、穿紫河街道、丹阳街道、德山街道、东江街道、芙蓉街道、府坪街道、河洑镇、柳叶湖街道、南坪街道、七里桥街道、启明街道、永安街道、樟木桥街道、长庚街道、芷兰街道</w:t>
            </w:r>
          </w:p>
        </w:tc>
        <w:tc>
          <w:tcPr>
            <w:tcW w:w="394" w:type="pct"/>
            <w:vAlign w:val="center"/>
          </w:tcPr>
          <w:p w14:paraId="4A3292E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白鹤镇：农产品主产区；白马湖街道/穿紫河街道/丹阳街道/德山街道/东江街道/芙蓉街道/府坪街道/河洑镇柳叶湖街道/南坪街道/七里桥街道/启明街道/永安街道/樟木桥街道/长庚街道/芷兰街道：城市化地区。</w:t>
            </w:r>
          </w:p>
        </w:tc>
        <w:tc>
          <w:tcPr>
            <w:tcW w:w="716" w:type="pct"/>
            <w:tcBorders>
              <w:right w:val="single" w:color="auto" w:sz="4" w:space="0"/>
            </w:tcBorders>
            <w:vAlign w:val="center"/>
          </w:tcPr>
          <w:p w14:paraId="113A51F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白马湖街道、穿紫河街道、丹阳街道、德山街道、东江街道、芙蓉街道、府坪街道、长庚街道、芷兰街道、樟木桥街道、河洑镇：物流、教育、会展、通信、金融、网络、养老服务等；</w:t>
            </w:r>
          </w:p>
          <w:p w14:paraId="0566D3A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南坪街道、七里桥街道：文化旅游、生命健康产业、金融和数据服务等；</w:t>
            </w:r>
          </w:p>
          <w:p w14:paraId="54D2C1F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启明街道：电商物流、教育、文化、医疗、现代服务业等府坪街道：教育、文化、现代服务业等；</w:t>
            </w:r>
          </w:p>
          <w:p w14:paraId="3467730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永安街道：文化旅游、生命健康、金融和数据服务等；</w:t>
            </w:r>
          </w:p>
          <w:p w14:paraId="7FB48EA8">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白鹤镇、柳叶湖街道：文化旅游、绿色旅游、生命健康、金融和数据服务等。</w:t>
            </w:r>
          </w:p>
        </w:tc>
        <w:tc>
          <w:tcPr>
            <w:tcW w:w="2144" w:type="pct"/>
            <w:tcBorders>
              <w:left w:val="single" w:color="auto" w:sz="4" w:space="0"/>
            </w:tcBorders>
            <w:vAlign w:val="center"/>
          </w:tcPr>
          <w:p w14:paraId="280A71A6">
            <w:pPr>
              <w:kinsoku/>
              <w:autoSpaceDE/>
              <w:autoSpaceDN/>
              <w:adjustRightInd/>
              <w:snapToGrid/>
              <w:textAlignment w:val="center"/>
              <w:rPr>
                <w:rFonts w:ascii="Times New Roman" w:hAnsi="Times New Roman" w:eastAsia="仿宋" w:cs="Times New Roman"/>
                <w:snapToGrid/>
              </w:rPr>
            </w:pPr>
            <w:r>
              <w:rPr>
                <w:rFonts w:ascii="Times New Roman" w:hAnsi="Times New Roman" w:eastAsia="仿宋" w:cs="Times New Roman"/>
                <w:snapToGrid/>
              </w:rPr>
              <w:t>1.启明街道、府坪街道、丹阳街道：垃圾焚烧、餐饮油烟和露天烧烤；</w:t>
            </w:r>
          </w:p>
          <w:p w14:paraId="33B6BB62">
            <w:pPr>
              <w:kinsoku/>
              <w:autoSpaceDE/>
              <w:autoSpaceDN/>
              <w:adjustRightInd/>
              <w:snapToGrid/>
              <w:textAlignment w:val="center"/>
              <w:rPr>
                <w:rFonts w:ascii="Times New Roman" w:hAnsi="Times New Roman" w:eastAsia="仿宋" w:cs="Times New Roman"/>
                <w:snapToGrid/>
              </w:rPr>
            </w:pPr>
            <w:r>
              <w:rPr>
                <w:rFonts w:ascii="Times New Roman" w:hAnsi="Times New Roman" w:eastAsia="仿宋" w:cs="Times New Roman"/>
                <w:snapToGrid/>
              </w:rPr>
              <w:t>2.白马湖街道、丹阳街道、永安街道、南坪街道、长庚街道、芷兰街道、河洑镇：配套污水管网不完善，部分地区存在截污盲区；秸秆及垃圾焚烧、餐饮油烟和露天烧烤；</w:t>
            </w:r>
          </w:p>
          <w:p w14:paraId="043F5C6C">
            <w:pPr>
              <w:kinsoku/>
              <w:autoSpaceDE/>
              <w:autoSpaceDN/>
              <w:adjustRightInd/>
              <w:snapToGrid/>
              <w:textAlignment w:val="center"/>
              <w:rPr>
                <w:rFonts w:ascii="Times New Roman" w:hAnsi="Times New Roman" w:eastAsia="仿宋" w:cs="Times New Roman"/>
                <w:snapToGrid/>
              </w:rPr>
            </w:pPr>
            <w:r>
              <w:rPr>
                <w:rFonts w:ascii="Times New Roman" w:hAnsi="Times New Roman" w:eastAsia="仿宋" w:cs="Times New Roman"/>
                <w:snapToGrid/>
              </w:rPr>
              <w:t>3.芙蓉街道：辖内华南社区污水处理设施配套不完善；</w:t>
            </w:r>
          </w:p>
          <w:p w14:paraId="0DC94918">
            <w:pPr>
              <w:kinsoku/>
              <w:autoSpaceDE/>
              <w:autoSpaceDN/>
              <w:adjustRightInd/>
              <w:snapToGrid/>
              <w:textAlignment w:val="center"/>
              <w:rPr>
                <w:rFonts w:ascii="Times New Roman" w:hAnsi="Times New Roman" w:eastAsia="仿宋" w:cs="Times New Roman"/>
                <w:snapToGrid/>
              </w:rPr>
            </w:pPr>
            <w:r>
              <w:rPr>
                <w:rFonts w:ascii="Times New Roman" w:hAnsi="Times New Roman" w:eastAsia="仿宋" w:cs="Times New Roman"/>
                <w:snapToGrid/>
              </w:rPr>
              <w:t>4.德山街道、樟木桥街道：园区内雨、污管网错接、混接、破损等问题不同程度存在，污水混入雨水管网排入城区水体</w:t>
            </w:r>
            <w:r>
              <w:rPr>
                <w:rFonts w:hint="eastAsia" w:ascii="Times New Roman" w:hAnsi="Times New Roman" w:eastAsia="仿宋" w:cs="Times New Roman"/>
                <w:snapToGrid/>
              </w:rPr>
              <w:t>。</w:t>
            </w:r>
          </w:p>
          <w:p w14:paraId="7E05D77C">
            <w:pPr>
              <w:kinsoku/>
              <w:autoSpaceDE/>
              <w:autoSpaceDN/>
              <w:adjustRightInd/>
              <w:snapToGrid/>
              <w:textAlignment w:val="center"/>
              <w:rPr>
                <w:rFonts w:ascii="Times New Roman" w:hAnsi="Times New Roman" w:eastAsia="仿宋" w:cs="Times New Roman"/>
                <w:snapToGrid/>
              </w:rPr>
            </w:pPr>
            <w:r>
              <w:rPr>
                <w:rFonts w:hint="eastAsia" w:ascii="Times New Roman" w:hAnsi="Times New Roman" w:eastAsia="仿宋" w:cs="Times New Roman"/>
                <w:snapToGrid/>
              </w:rPr>
              <w:t>5.</w:t>
            </w:r>
            <w:r>
              <w:rPr>
                <w:rFonts w:ascii="Times New Roman" w:hAnsi="Times New Roman" w:eastAsia="仿宋" w:cs="Times New Roman"/>
                <w:snapToGrid/>
              </w:rPr>
              <w:t>七里桥街道：部分社区生活污水直排沟渠；存在焚烧秸秆现象；</w:t>
            </w:r>
          </w:p>
          <w:p w14:paraId="4128B1F9">
            <w:pPr>
              <w:kinsoku/>
              <w:autoSpaceDE/>
              <w:autoSpaceDN/>
              <w:adjustRightInd/>
              <w:snapToGrid/>
              <w:textAlignment w:val="center"/>
              <w:rPr>
                <w:rFonts w:ascii="Times New Roman" w:hAnsi="Times New Roman" w:eastAsia="仿宋" w:cs="Times New Roman"/>
                <w:snapToGrid/>
              </w:rPr>
            </w:pPr>
            <w:r>
              <w:rPr>
                <w:rFonts w:hint="eastAsia" w:ascii="Times New Roman" w:hAnsi="Times New Roman" w:eastAsia="仿宋" w:cs="Times New Roman"/>
                <w:snapToGrid/>
              </w:rPr>
              <w:t>6</w:t>
            </w:r>
            <w:r>
              <w:rPr>
                <w:rFonts w:ascii="Times New Roman" w:hAnsi="Times New Roman" w:eastAsia="仿宋" w:cs="Times New Roman"/>
                <w:snapToGrid/>
              </w:rPr>
              <w:t>.白鹤镇、柳叶湖街道：部分水渠、水沟水体水质较差，配套污水管网不完善，导致部分生活污水直排外环境，少部分规模以下的畜禽养殖未全部退养；</w:t>
            </w:r>
          </w:p>
          <w:p w14:paraId="51407619">
            <w:pPr>
              <w:kinsoku/>
              <w:autoSpaceDE/>
              <w:autoSpaceDN/>
              <w:adjustRightInd/>
              <w:snapToGrid/>
              <w:textAlignment w:val="center"/>
              <w:rPr>
                <w:rFonts w:ascii="Times New Roman" w:hAnsi="Times New Roman" w:eastAsia="仿宋" w:cs="Times New Roman"/>
                <w:snapToGrid/>
              </w:rPr>
            </w:pPr>
            <w:r>
              <w:rPr>
                <w:rFonts w:hint="eastAsia" w:ascii="Times New Roman" w:hAnsi="Times New Roman" w:eastAsia="仿宋" w:cs="Times New Roman"/>
                <w:snapToGrid/>
              </w:rPr>
              <w:t>7</w:t>
            </w:r>
            <w:r>
              <w:rPr>
                <w:rFonts w:ascii="Times New Roman" w:hAnsi="Times New Roman" w:eastAsia="仿宋" w:cs="Times New Roman"/>
                <w:snapToGrid/>
              </w:rPr>
              <w:t>.常德市武陵区沅江饮用水水源保护区涉及白马湖街道、芙蓉街道范围；沅水桃源段黄颡鱼黄尾鲴国家级水产种质资源保护区涉及芙蓉街道范围；湖南常德太阳山省级森林公园涉及白鹤镇和柳叶湖街道范围；湖南河洑国家森林公园涉及河洑镇范围；沅水武陵段青虾中华鳖国家级水产种质资源保护区（汇水）涉及启明街道范围；常德市鼎城区长岭岗乡卫星水库（千吨万人）、常德市鼎城区石板滩镇金刚水库饮用水水源保护区（农村千人）、常德市鼎城区石板滩镇太阳水库饮用水水源保护区（农村千人）、常德市鼎城区石板滩镇白龙潭水库饮用水水源保护区（农村千人）、常德市鼎城区双桥坪镇祝丰水库饮用水水源保护区（农村千人）、常德市鼎城区大龙站镇国丰水库（农村千人）涉及柳叶湖街道范围。</w:t>
            </w:r>
          </w:p>
        </w:tc>
      </w:tr>
      <w:tr w14:paraId="0478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trPr>
        <w:tc>
          <w:tcPr>
            <w:tcW w:w="342" w:type="pct"/>
            <w:vAlign w:val="center"/>
          </w:tcPr>
          <w:p w14:paraId="12CCF48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57" w:type="pct"/>
            <w:gridSpan w:val="10"/>
            <w:vAlign w:val="center"/>
          </w:tcPr>
          <w:p w14:paraId="1902335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50AAA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2" w:type="pct"/>
            <w:vAlign w:val="center"/>
          </w:tcPr>
          <w:p w14:paraId="0DDF9B9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空间布局约束</w:t>
            </w:r>
          </w:p>
        </w:tc>
        <w:tc>
          <w:tcPr>
            <w:tcW w:w="4657" w:type="pct"/>
            <w:gridSpan w:val="10"/>
            <w:vAlign w:val="center"/>
          </w:tcPr>
          <w:p w14:paraId="5661A44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(1.1)河洑国家森林公园、太阳山省级森林公园按照《湖南省森林公园条例》、《国家级自然公园管理办法(试行)》(林保规〔2023〕4号)严格管控；</w:t>
            </w:r>
            <w:r>
              <w:rPr>
                <w:rFonts w:ascii="Times New Roman" w:hAnsi="Times New Roman" w:eastAsia="仿宋" w:cs="Times New Roman"/>
                <w:snapToGrid/>
              </w:rPr>
              <w:t>沅水桃源段黄颡鱼黄尾鲴国家级水产种质资源保护区、沅水武陵段青虾中华鳖国家级水产种质资源保护区（汇水）按照</w:t>
            </w:r>
            <w:r>
              <w:rPr>
                <w:rFonts w:ascii="Times New Roman" w:hAnsi="Times New Roman" w:eastAsia="仿宋" w:cs="Times New Roman"/>
                <w:snapToGrid/>
                <w:kern w:val="2"/>
              </w:rPr>
              <w:t>《</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《常德市饮用水水源环境保护条例》等依法严格管控。</w:t>
            </w:r>
          </w:p>
          <w:p w14:paraId="7AE76A1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(1.2)严格执行相关行业企业布局选址要求，禁止在居住、商业、学校、医疗、养老机构、人口密集区和公共服务设施等周边新建有色金属冶炼、化工等行业企业。</w:t>
            </w:r>
          </w:p>
          <w:p w14:paraId="1ADDE6B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(1.3)严格控制排放重点污染物的建设项目；严格控制在优先保护类耕地集中区域新(改、扩)建重金属污染物排放的项目。(1.4)</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6DB194E9">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(1.5)在永久基本农田集中区域，不得规划新建可能造成土壤污染的建设项目。</w:t>
            </w:r>
          </w:p>
        </w:tc>
      </w:tr>
      <w:tr w14:paraId="18DAE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 w:hRule="atLeast"/>
        </w:trPr>
        <w:tc>
          <w:tcPr>
            <w:tcW w:w="342" w:type="pct"/>
            <w:vAlign w:val="center"/>
          </w:tcPr>
          <w:p w14:paraId="3D3F40F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污染物排放管控</w:t>
            </w:r>
          </w:p>
        </w:tc>
        <w:tc>
          <w:tcPr>
            <w:tcW w:w="4657" w:type="pct"/>
            <w:gridSpan w:val="10"/>
            <w:vAlign w:val="center"/>
          </w:tcPr>
          <w:p w14:paraId="3EABD92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建立以排污许可制为核心的固定污染源VOCs监控体系，重点推进工业涂装、包装印刷、储油库、加油站等涉VOCs行业在线监测。强化油罐车、储油库、加油站等油品储运销环节油气回收工作。加快推进排污许可“一证式”管理。全面完成包装印刷、工业涂装等重点行业VOCs污染治理，推行低挥发性有机物含量涂料替代，强化VOCs收集与治理措施。</w:t>
            </w:r>
          </w:p>
          <w:p w14:paraId="61B6D1C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进一步推进落实扬尘治理、秸秆与垃圾禁烧、餐饮油烟治理、烟花爆竹燃放等工作。加强施工扬尘控制，推广使用在线监测和视频监控设备，推进低尘机械化湿式清扫作业，加强渣土车扬尘全过程管理。加强码头扬尘污染控制，鼓励有条件的码头堆场实施全封闭改造。加强餐饮油烟污染整治，加强油烟净化设施建设及运行监管，督促城市建成区范围内公共机构食堂、4个灶头（含）以上的饮食服务经营场所安装高效油烟净化装置，推进安装油烟在线监测设施。积极推进秸秆综合利用，完善秸秆综合利用率评价考核体系，加强秸秆禁烧管控，建立全覆盖的网格化监管和包保责任制度，持续开展夏收和秋收阶段秸秆禁烧专项巡查，强化地方各级政府秸秆禁烧主体责任。</w:t>
            </w:r>
          </w:p>
          <w:p w14:paraId="3D9AE85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(2.3)依法强制报废超过使用年限的船舶，鼓励淘汰使用20年以上的内河航运船舶。推动长江干支流主要港口岸电建设，提高岸电使用率。全面完成煤炭、矿石及干散货码头防风抑尘设施建设。</w:t>
            </w:r>
          </w:p>
          <w:p w14:paraId="7ACFD65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强林地草地园地土壤环境管理。严格控制林地、草地、园地的农药使用量，禁止使用高毒高残留农药。对生产、销售高毒高残留农药的行为进行打击。完善生物农药、引诱剂管理制度。加强对重度污染林地、园地产出食用农(林)产品质量检测，发现超标的，要采取种植结构调整等措施。</w:t>
            </w:r>
          </w:p>
          <w:p w14:paraId="125E190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统筹实施农村黑臭水体治理与农村水系综合整治，强化河湖长制，在有基础、有条件的地区开展水质监测。推进生活污水治理，继续把农村“厕所革命”作为乡村振兴的一项重要工作，推动粪污资源化利用，完善生活污水处理设施。</w:t>
            </w:r>
          </w:p>
          <w:p w14:paraId="3EF1EFB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(2.6)引导畜禽养殖合理布局，推行种养结合、农牧结合、养殖场建设与农田建设有机结合。加大对畜禽养殖场粪污资源化利用扶持力度，加强畜禽养殖废弃物处理设施建设。推动畜禽粪污的高效利用。</w:t>
            </w:r>
          </w:p>
          <w:p w14:paraId="6286FE3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(2.7)实现生活垃圾收转运设施基本覆盖并稳定运行，开展农村生活垃圾就地分类，重点推广生活垃圾的肥料化、基料化等利用方式。</w:t>
            </w:r>
          </w:p>
          <w:p w14:paraId="2A47A03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(2.8)危险废物产生单位、收集单位、运输单位和经营单位等全面实施转移电子联单。督促鼓励危险废物重点产生企业开展清洁生产改造，建立健全覆盖危险废物产生、贮存、转运、利用、处置全过程的监管体系。</w:t>
            </w:r>
          </w:p>
        </w:tc>
      </w:tr>
      <w:tr w14:paraId="4E45B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2" w:type="pct"/>
            <w:vAlign w:val="center"/>
          </w:tcPr>
          <w:p w14:paraId="20A918ED">
            <w:pPr>
              <w:kinsoku/>
              <w:autoSpaceDE/>
              <w:autoSpaceDN/>
              <w:adjustRightInd/>
              <w:snapToGrid/>
              <w:jc w:val="center"/>
              <w:textAlignment w:val="center"/>
              <w:rPr>
                <w:rFonts w:ascii="Times New Roman" w:hAnsi="Times New Roman" w:eastAsia="仿宋" w:cs="Times New Roman"/>
                <w:snapToGrid/>
              </w:rPr>
            </w:pPr>
          </w:p>
          <w:p w14:paraId="122E0D1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环境风险防控</w:t>
            </w:r>
          </w:p>
        </w:tc>
        <w:tc>
          <w:tcPr>
            <w:tcW w:w="4657" w:type="pct"/>
            <w:gridSpan w:val="10"/>
            <w:tcBorders>
              <w:bottom w:val="single" w:color="auto" w:sz="4" w:space="0"/>
            </w:tcBorders>
            <w:vAlign w:val="center"/>
          </w:tcPr>
          <w:p w14:paraId="0BB9392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重污染天气应急响应。修订完善并持续更新重污染天气应急预案。实施应急减排清单简化管理。督促工业企业按照“一厂一案”要求，配套制定具体的应急响应操作方案。根据重污染天气情况及时启动应急响应措施，强化应急预案实施情况检查和评估。</w:t>
            </w:r>
          </w:p>
          <w:p w14:paraId="5BD1273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01DA315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w:t>
            </w:r>
            <w:r>
              <w:rPr>
                <w:rFonts w:hint="default" w:ascii="Times New Roman" w:hAnsi="Times New Roman" w:eastAsia="仿宋" w:cs="Times New Roman"/>
                <w:strike w:val="0"/>
                <w:dstrike w:val="0"/>
                <w:color w:val="FF0000"/>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041FAD3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持续推进耕地周边涉镉等重金属重点行业企业排查整治，建立土壤污染重点监管单位名录并适时动态更新。在永久基本农田集中区域，不得规划新建可能造成土壤污染的建设项目。建立健全受污染耕地安全利用长效机制。严格污染地块准入，不符合相应规划用地土壤环境质量要求的地块应当进行修复，未经修复或者修复未达到相应标准的，不得进入规划、供地、建设等审批环节。对暂不开发利用和目前技术尚不成熟的受污染地块实施重点风险管控。</w:t>
            </w:r>
          </w:p>
        </w:tc>
      </w:tr>
      <w:tr w14:paraId="22CF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2" w:type="pct"/>
            <w:vAlign w:val="center"/>
          </w:tcPr>
          <w:p w14:paraId="62B5CD7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资源开发效率要求</w:t>
            </w:r>
          </w:p>
        </w:tc>
        <w:tc>
          <w:tcPr>
            <w:tcW w:w="4657" w:type="pct"/>
            <w:gridSpan w:val="10"/>
            <w:tcBorders>
              <w:top w:val="single" w:color="auto" w:sz="4" w:space="0"/>
            </w:tcBorders>
            <w:vAlign w:val="center"/>
          </w:tcPr>
          <w:p w14:paraId="739820A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2E29790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4.1.1</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优化能源供给结构，控制化石能源总量，合理控制煤炭消费总量，提升煤炭清洁化利用比率。促进非化石能源成为能源消费增量的主体，深入推进“气化湖南工程”，统筹发展水、氢能、地热、生物质等优质清洁能源。加快工业、建筑、交通等领域电气化发展，逐步改善农村用能结构，提倡使用太阳能、石油液化气、电、沼气等清洁能源。</w:t>
            </w:r>
          </w:p>
          <w:p w14:paraId="081459E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4.1.2</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推进能源基础设施建设，推动能源结构优化，提高能源利用水平，完善能源消费强度和总量双控制制度，促力碳达峰、碳中和目标达成。至2035年，常德市能源消费强度控制在0.35吨标准煤/万元GDP以内，市域能源消费总量控制在1600万吨标准煤以内。煤炭用于发电，消费比例控制在50%以内，石油消费比例控制在15%以内，天然气消费占13%以上，可再生能源消费比例达到22%以上。</w:t>
            </w:r>
          </w:p>
          <w:p w14:paraId="0FC9EFC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50FF63C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优先保证生活用水、确保生态基本需水、保障粮食生产合理需水、优化配置生产经营用水，统筹各行业、各区域和河道内外用水需求。重点保障重要经济区、粮食主产区、能源项目等合理用水需求，严格控制缺水地区新增发展高耗水产业，推进工业节水减排，强化农业节水增效。至2035年，常德市万元GDP用水量下降至77立方米/万元。</w:t>
            </w:r>
          </w:p>
          <w:p w14:paraId="70A2B622">
            <w:pPr>
              <w:pStyle w:val="25"/>
              <w:ind w:firstLine="420" w:firstLineChars="200"/>
              <w:rPr>
                <w:rFonts w:ascii="Times New Roman" w:hAnsi="Times New Roman"/>
              </w:rPr>
            </w:pPr>
            <w:r>
              <w:rPr>
                <w:rFonts w:ascii="Times New Roman" w:hAnsi="Times New Roman"/>
              </w:rPr>
              <w:t>(4.2.2)开展地下水型饮用水水源保护区及补给区地下水环境状况调查，对已划定的地下水型饮用水水源保护区实施规范化建设，建立和完善地下水型饮用水水源补给区内优先管控污染源清单。开展“一企一库""两场两区”地下水环境状况调查评估，评估地下水环境风险。</w:t>
            </w:r>
          </w:p>
          <w:p w14:paraId="2D321A1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严格规范取水许可审批管理，全面开展农业取水许可管理。实施规模化高效节水灌溉工程，积极推广喷灌、微灌、集雨补灌、低压管道输水灌溉、水田控制灌溉和水肥一体化等高效节水技术，开展灌区现代化改造试点。2025年，武陵区全区万元国内生产总值用水量2020年下降11.03%，万元工业增加值用水量比2020年下降10.83%，农田灌溉水有效利用系数达到0.614；柳叶湖旅游度假区全区万元国内生产总值用水量比2020年下降11.06%，万元工业增加值用水量比2020年下降15.46%，农田灌溉水有效利用系数达到0.588；常德经济技术开发区全区万元国内生产总值用水量比2020年下降11.80%，万元工业增加值用水量比2020年下降15.46%，农田灌溉水有效利用系数达到0.588。</w:t>
            </w:r>
          </w:p>
          <w:p w14:paraId="761F687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2DF7E9C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4F985A5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w:t>
            </w:r>
            <w:r>
              <w:rPr>
                <w:rFonts w:ascii="Times New Roman" w:hAnsi="Times New Roman" w:eastAsia="仿宋" w:cs="Times New Roman"/>
                <w:snapToGrid/>
                <w:color w:val="auto"/>
                <w:kern w:val="2"/>
              </w:rPr>
              <w:t>加快造林绿化，坚持人工造林和封山育林并举，持续开展退耕还林还草、长江防护林等工程建设，大力发展油茶、木本粮食、木本中药材等经济林，广泛实施“五边”绿化、退化林修复、森林抚育等，实施封山育林工程，提高森林质量，进一步提升森林涵养水源、保持水土、净化空气等生态服务功能。</w:t>
            </w:r>
            <w:r>
              <w:rPr>
                <w:rFonts w:ascii="Times New Roman" w:hAnsi="Times New Roman" w:eastAsia="仿宋" w:cs="Times New Roman"/>
                <w:snapToGrid/>
                <w:kern w:val="2"/>
              </w:rPr>
              <w:t>(4.3.3)到2025年，市域耕地保有量不低于645.12万亩；林地保有量达到1246万亩；森林保有量达到1077万亩；单位国内生产总值建设用地使用面积下降20%。到2035年，市域耕地保有量不低于645.12万亩；永久基本农田保护面积及高标准农田建设面积不低于583.8万亩；生态保护红线面积不低于3173.74平方千米；城镇开发边界规模不低于530.64平方千米；林地保有量达到1215万亩；森林保有量达到1077万亩；单位国内生产总值建设用地使用面积下降40%。</w:t>
            </w:r>
          </w:p>
        </w:tc>
      </w:tr>
    </w:tbl>
    <w:p w14:paraId="7E0564BA">
      <w:pPr>
        <w:rPr>
          <w:rFonts w:ascii="Times New Roman" w:hAnsi="Times New Roman" w:eastAsia="仿宋" w:cs="Times New Roman"/>
          <w:b/>
          <w:sz w:val="40"/>
          <w:szCs w:val="24"/>
        </w:rPr>
      </w:pPr>
      <w:r>
        <w:rPr>
          <w:rFonts w:ascii="Times New Roman" w:hAnsi="Times New Roman" w:eastAsia="仿宋" w:cs="Times New Roman"/>
          <w:b/>
          <w:sz w:val="40"/>
          <w:szCs w:val="24"/>
        </w:rPr>
        <w:br w:type="page"/>
      </w:r>
    </w:p>
    <w:p w14:paraId="2FF6392B">
      <w:pPr>
        <w:pStyle w:val="5"/>
        <w:widowControl w:val="0"/>
        <w:kinsoku/>
        <w:autoSpaceDE/>
        <w:autoSpaceDN/>
        <w:adjustRightInd/>
        <w:snapToGrid/>
        <w:spacing w:after="0"/>
        <w:jc w:val="both"/>
        <w:textAlignment w:val="auto"/>
        <w:rPr>
          <w:rFonts w:ascii="Times New Roman" w:hAnsi="Times New Roman" w:eastAsia="仿宋" w:cs="Times New Roman"/>
          <w:snapToGrid/>
        </w:rPr>
      </w:pPr>
      <w:r>
        <w:rPr>
          <w:rFonts w:ascii="Times New Roman" w:hAnsi="Times New Roman" w:eastAsia="仿宋" w:cs="Times New Roman"/>
          <w:snapToGrid/>
        </w:rPr>
        <w:t>ZH43070220003芷兰街道/七里桥街道/南坪街道/柳叶湖街道/白鹤镇</w:t>
      </w:r>
    </w:p>
    <w:tbl>
      <w:tblPr>
        <w:tblStyle w:val="19"/>
        <w:tblW w:w="526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1057"/>
        <w:gridCol w:w="409"/>
        <w:gridCol w:w="390"/>
        <w:gridCol w:w="538"/>
        <w:gridCol w:w="1150"/>
        <w:gridCol w:w="1084"/>
        <w:gridCol w:w="1134"/>
        <w:gridCol w:w="1203"/>
        <w:gridCol w:w="1514"/>
        <w:gridCol w:w="3823"/>
      </w:tblGrid>
      <w:tr w14:paraId="78B3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pct"/>
            <w:vMerge w:val="restart"/>
            <w:tcBorders>
              <w:bottom w:val="nil"/>
            </w:tcBorders>
            <w:vAlign w:val="center"/>
          </w:tcPr>
          <w:p w14:paraId="13FBFB5E">
            <w:pPr>
              <w:pStyle w:val="21"/>
              <w:rPr>
                <w:rFonts w:ascii="Times New Roman" w:hAnsi="Times New Roman" w:cs="Times New Roman"/>
                <w:color w:val="auto"/>
              </w:rPr>
            </w:pPr>
            <w:r>
              <w:rPr>
                <w:rFonts w:ascii="Times New Roman" w:hAnsi="Times New Roman" w:cs="Times New Roman"/>
                <w:color w:val="auto"/>
              </w:rPr>
              <w:t>环境管控</w:t>
            </w:r>
          </w:p>
          <w:p w14:paraId="44E70955">
            <w:pPr>
              <w:pStyle w:val="21"/>
              <w:rPr>
                <w:rFonts w:ascii="Times New Roman" w:hAnsi="Times New Roman" w:cs="Times New Roman"/>
                <w:color w:val="auto"/>
              </w:rPr>
            </w:pPr>
            <w:r>
              <w:rPr>
                <w:rFonts w:ascii="Times New Roman" w:hAnsi="Times New Roman" w:cs="Times New Roman"/>
                <w:color w:val="auto"/>
              </w:rPr>
              <w:t>单元编码</w:t>
            </w:r>
          </w:p>
        </w:tc>
        <w:tc>
          <w:tcPr>
            <w:tcW w:w="381" w:type="pct"/>
            <w:vMerge w:val="restart"/>
            <w:tcBorders>
              <w:bottom w:val="nil"/>
            </w:tcBorders>
            <w:vAlign w:val="center"/>
          </w:tcPr>
          <w:p w14:paraId="6E5DE6F4">
            <w:pPr>
              <w:pStyle w:val="21"/>
              <w:rPr>
                <w:rFonts w:ascii="Times New Roman" w:hAnsi="Times New Roman" w:cs="Times New Roman"/>
                <w:color w:val="auto"/>
              </w:rPr>
            </w:pPr>
            <w:r>
              <w:rPr>
                <w:rFonts w:ascii="Times New Roman" w:hAnsi="Times New Roman" w:cs="Times New Roman"/>
                <w:color w:val="auto"/>
              </w:rPr>
              <w:t>单元名称</w:t>
            </w:r>
          </w:p>
        </w:tc>
        <w:tc>
          <w:tcPr>
            <w:tcW w:w="483" w:type="pct"/>
            <w:gridSpan w:val="3"/>
            <w:vAlign w:val="center"/>
          </w:tcPr>
          <w:p w14:paraId="2372201E">
            <w:pPr>
              <w:pStyle w:val="21"/>
              <w:rPr>
                <w:rFonts w:ascii="Times New Roman" w:hAnsi="Times New Roman" w:cs="Times New Roman"/>
                <w:color w:val="auto"/>
              </w:rPr>
            </w:pPr>
            <w:r>
              <w:rPr>
                <w:rFonts w:ascii="Times New Roman" w:hAnsi="Times New Roman" w:cs="Times New Roman"/>
                <w:color w:val="auto"/>
              </w:rPr>
              <w:t>行政区划</w:t>
            </w:r>
          </w:p>
        </w:tc>
        <w:tc>
          <w:tcPr>
            <w:tcW w:w="415" w:type="pct"/>
            <w:vMerge w:val="restart"/>
            <w:tcBorders>
              <w:bottom w:val="nil"/>
            </w:tcBorders>
            <w:vAlign w:val="center"/>
          </w:tcPr>
          <w:p w14:paraId="6C46F3F1">
            <w:pPr>
              <w:pStyle w:val="21"/>
              <w:rPr>
                <w:rFonts w:ascii="Times New Roman" w:hAnsi="Times New Roman" w:cs="Times New Roman"/>
                <w:color w:val="auto"/>
              </w:rPr>
            </w:pPr>
            <w:r>
              <w:rPr>
                <w:rFonts w:ascii="Times New Roman" w:hAnsi="Times New Roman" w:cs="Times New Roman"/>
                <w:color w:val="auto"/>
              </w:rPr>
              <w:t>单元分类</w:t>
            </w:r>
          </w:p>
        </w:tc>
        <w:tc>
          <w:tcPr>
            <w:tcW w:w="391" w:type="pct"/>
            <w:vMerge w:val="restart"/>
            <w:tcBorders>
              <w:bottom w:val="nil"/>
            </w:tcBorders>
            <w:vAlign w:val="center"/>
          </w:tcPr>
          <w:p w14:paraId="7909449B">
            <w:pPr>
              <w:pStyle w:val="21"/>
              <w:rPr>
                <w:rFonts w:ascii="Times New Roman" w:hAnsi="Times New Roman" w:cs="Times New Roman"/>
                <w:color w:val="auto"/>
              </w:rPr>
            </w:pPr>
            <w:r>
              <w:rPr>
                <w:rFonts w:ascii="Times New Roman" w:hAnsi="Times New Roman" w:cs="Times New Roman"/>
                <w:color w:val="auto"/>
              </w:rPr>
              <w:t>单元面积(km²)</w:t>
            </w:r>
          </w:p>
        </w:tc>
        <w:tc>
          <w:tcPr>
            <w:tcW w:w="409" w:type="pct"/>
            <w:vMerge w:val="restart"/>
            <w:tcBorders>
              <w:bottom w:val="nil"/>
            </w:tcBorders>
            <w:vAlign w:val="center"/>
          </w:tcPr>
          <w:p w14:paraId="7399E96A">
            <w:pPr>
              <w:pStyle w:val="21"/>
              <w:rPr>
                <w:rFonts w:ascii="Times New Roman" w:hAnsi="Times New Roman" w:cs="Times New Roman"/>
                <w:color w:val="auto"/>
              </w:rPr>
            </w:pPr>
            <w:r>
              <w:rPr>
                <w:rFonts w:ascii="Times New Roman" w:hAnsi="Times New Roman" w:cs="Times New Roman"/>
                <w:color w:val="auto"/>
              </w:rPr>
              <w:t>涉及乡镇(街道)</w:t>
            </w:r>
          </w:p>
        </w:tc>
        <w:tc>
          <w:tcPr>
            <w:tcW w:w="434" w:type="pct"/>
            <w:vMerge w:val="restart"/>
            <w:tcBorders>
              <w:bottom w:val="nil"/>
            </w:tcBorders>
            <w:vAlign w:val="center"/>
          </w:tcPr>
          <w:p w14:paraId="729C7221">
            <w:pPr>
              <w:pStyle w:val="21"/>
              <w:rPr>
                <w:rFonts w:ascii="Times New Roman" w:hAnsi="Times New Roman" w:cs="Times New Roman"/>
                <w:color w:val="auto"/>
              </w:rPr>
            </w:pPr>
            <w:r>
              <w:rPr>
                <w:rFonts w:ascii="Times New Roman" w:hAnsi="Times New Roman" w:cs="Times New Roman"/>
                <w:color w:val="auto"/>
              </w:rPr>
              <w:t>区域主体功能定位</w:t>
            </w:r>
          </w:p>
        </w:tc>
        <w:tc>
          <w:tcPr>
            <w:tcW w:w="547" w:type="pct"/>
            <w:vMerge w:val="restart"/>
            <w:tcBorders>
              <w:bottom w:val="nil"/>
            </w:tcBorders>
            <w:vAlign w:val="center"/>
          </w:tcPr>
          <w:p w14:paraId="76D3481B">
            <w:pPr>
              <w:pStyle w:val="21"/>
              <w:rPr>
                <w:rFonts w:ascii="Times New Roman" w:hAnsi="Times New Roman" w:cs="Times New Roman"/>
                <w:color w:val="auto"/>
              </w:rPr>
            </w:pPr>
            <w:r>
              <w:rPr>
                <w:rFonts w:ascii="Times New Roman" w:hAnsi="Times New Roman" w:cs="Times New Roman"/>
                <w:color w:val="auto"/>
              </w:rPr>
              <w:t>经济产业布局</w:t>
            </w:r>
          </w:p>
        </w:tc>
        <w:tc>
          <w:tcPr>
            <w:tcW w:w="1381" w:type="pct"/>
            <w:vMerge w:val="restart"/>
            <w:tcBorders>
              <w:bottom w:val="nil"/>
            </w:tcBorders>
            <w:vAlign w:val="center"/>
          </w:tcPr>
          <w:p w14:paraId="22823836">
            <w:pPr>
              <w:pStyle w:val="21"/>
              <w:rPr>
                <w:rFonts w:ascii="Times New Roman" w:hAnsi="Times New Roman" w:cs="Times New Roman"/>
                <w:color w:val="auto"/>
              </w:rPr>
            </w:pPr>
            <w:r>
              <w:rPr>
                <w:rFonts w:ascii="Times New Roman" w:hAnsi="Times New Roman" w:cs="Times New Roman"/>
                <w:color w:val="auto"/>
              </w:rPr>
              <w:t>主要环境问题和重要敏感目标</w:t>
            </w:r>
          </w:p>
        </w:tc>
      </w:tr>
      <w:tr w14:paraId="12BC0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54" w:type="pct"/>
            <w:vMerge w:val="continue"/>
            <w:tcBorders>
              <w:top w:val="nil"/>
            </w:tcBorders>
            <w:vAlign w:val="center"/>
          </w:tcPr>
          <w:p w14:paraId="0B1CA3FB">
            <w:pPr>
              <w:pStyle w:val="21"/>
              <w:rPr>
                <w:rFonts w:ascii="Times New Roman" w:hAnsi="Times New Roman" w:cs="Times New Roman"/>
                <w:color w:val="auto"/>
              </w:rPr>
            </w:pPr>
          </w:p>
        </w:tc>
        <w:tc>
          <w:tcPr>
            <w:tcW w:w="381" w:type="pct"/>
            <w:vMerge w:val="continue"/>
            <w:tcBorders>
              <w:top w:val="nil"/>
            </w:tcBorders>
            <w:vAlign w:val="center"/>
          </w:tcPr>
          <w:p w14:paraId="64CB8D0D">
            <w:pPr>
              <w:pStyle w:val="21"/>
              <w:rPr>
                <w:rFonts w:ascii="Times New Roman" w:hAnsi="Times New Roman" w:cs="Times New Roman"/>
                <w:color w:val="auto"/>
              </w:rPr>
            </w:pPr>
          </w:p>
        </w:tc>
        <w:tc>
          <w:tcPr>
            <w:tcW w:w="147" w:type="pct"/>
            <w:vAlign w:val="center"/>
          </w:tcPr>
          <w:p w14:paraId="6FEF26C1">
            <w:pPr>
              <w:pStyle w:val="21"/>
              <w:rPr>
                <w:rFonts w:ascii="Times New Roman" w:hAnsi="Times New Roman" w:cs="Times New Roman"/>
                <w:color w:val="auto"/>
              </w:rPr>
            </w:pPr>
            <w:r>
              <w:rPr>
                <w:rFonts w:ascii="Times New Roman" w:hAnsi="Times New Roman" w:cs="Times New Roman"/>
                <w:color w:val="auto"/>
              </w:rPr>
              <w:t>省</w:t>
            </w:r>
          </w:p>
        </w:tc>
        <w:tc>
          <w:tcPr>
            <w:tcW w:w="141" w:type="pct"/>
            <w:vAlign w:val="center"/>
          </w:tcPr>
          <w:p w14:paraId="44AE9DB1">
            <w:pPr>
              <w:pStyle w:val="21"/>
              <w:rPr>
                <w:rFonts w:ascii="Times New Roman" w:hAnsi="Times New Roman" w:cs="Times New Roman"/>
                <w:color w:val="auto"/>
              </w:rPr>
            </w:pPr>
            <w:r>
              <w:rPr>
                <w:rFonts w:ascii="Times New Roman" w:hAnsi="Times New Roman" w:cs="Times New Roman"/>
                <w:color w:val="auto"/>
              </w:rPr>
              <w:t>市</w:t>
            </w:r>
          </w:p>
        </w:tc>
        <w:tc>
          <w:tcPr>
            <w:tcW w:w="194" w:type="pct"/>
            <w:vAlign w:val="center"/>
          </w:tcPr>
          <w:p w14:paraId="79E47892">
            <w:pPr>
              <w:pStyle w:val="21"/>
              <w:rPr>
                <w:rFonts w:ascii="Times New Roman" w:hAnsi="Times New Roman" w:cs="Times New Roman"/>
                <w:color w:val="auto"/>
              </w:rPr>
            </w:pPr>
            <w:r>
              <w:rPr>
                <w:rFonts w:ascii="Times New Roman" w:hAnsi="Times New Roman" w:cs="Times New Roman"/>
                <w:color w:val="auto"/>
              </w:rPr>
              <w:t>县</w:t>
            </w:r>
          </w:p>
        </w:tc>
        <w:tc>
          <w:tcPr>
            <w:tcW w:w="415" w:type="pct"/>
            <w:vMerge w:val="continue"/>
            <w:tcBorders>
              <w:top w:val="nil"/>
            </w:tcBorders>
            <w:vAlign w:val="center"/>
          </w:tcPr>
          <w:p w14:paraId="4CF2811C">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c>
          <w:tcPr>
            <w:tcW w:w="391" w:type="pct"/>
            <w:vMerge w:val="continue"/>
            <w:tcBorders>
              <w:top w:val="nil"/>
            </w:tcBorders>
            <w:vAlign w:val="center"/>
          </w:tcPr>
          <w:p w14:paraId="0E4FE39F">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c>
          <w:tcPr>
            <w:tcW w:w="409" w:type="pct"/>
            <w:vMerge w:val="continue"/>
            <w:tcBorders>
              <w:top w:val="nil"/>
            </w:tcBorders>
            <w:vAlign w:val="center"/>
          </w:tcPr>
          <w:p w14:paraId="29DBF313">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c>
          <w:tcPr>
            <w:tcW w:w="434" w:type="pct"/>
            <w:vMerge w:val="continue"/>
            <w:tcBorders>
              <w:top w:val="nil"/>
            </w:tcBorders>
            <w:vAlign w:val="center"/>
          </w:tcPr>
          <w:p w14:paraId="7608EF19">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c>
          <w:tcPr>
            <w:tcW w:w="547" w:type="pct"/>
            <w:vMerge w:val="continue"/>
            <w:tcBorders>
              <w:top w:val="nil"/>
            </w:tcBorders>
            <w:vAlign w:val="center"/>
          </w:tcPr>
          <w:p w14:paraId="4FC9920F">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c>
          <w:tcPr>
            <w:tcW w:w="1381" w:type="pct"/>
            <w:vMerge w:val="continue"/>
            <w:tcBorders>
              <w:top w:val="nil"/>
            </w:tcBorders>
            <w:vAlign w:val="center"/>
          </w:tcPr>
          <w:p w14:paraId="02F52C95">
            <w:pPr>
              <w:pStyle w:val="20"/>
              <w:widowControl w:val="0"/>
              <w:kinsoku/>
              <w:autoSpaceDE/>
              <w:autoSpaceDN/>
              <w:adjustRightInd/>
              <w:snapToGrid/>
              <w:ind w:firstLine="420"/>
              <w:jc w:val="center"/>
              <w:textAlignment w:val="auto"/>
              <w:rPr>
                <w:rFonts w:ascii="Times New Roman" w:hAnsi="Times New Roman" w:eastAsia="仿宋" w:cs="Times New Roman"/>
                <w:snapToGrid/>
                <w:kern w:val="2"/>
              </w:rPr>
            </w:pPr>
          </w:p>
        </w:tc>
      </w:tr>
      <w:tr w14:paraId="68FC0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pct"/>
            <w:vAlign w:val="center"/>
          </w:tcPr>
          <w:p w14:paraId="53AC2E6B">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ZH43070220003</w:t>
            </w:r>
          </w:p>
        </w:tc>
        <w:tc>
          <w:tcPr>
            <w:tcW w:w="381" w:type="pct"/>
            <w:vAlign w:val="center"/>
          </w:tcPr>
          <w:p w14:paraId="0F7DAC32">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芷兰街道/七里桥街道/南坪街道/柳叶湖街道/白鹤镇</w:t>
            </w:r>
          </w:p>
        </w:tc>
        <w:tc>
          <w:tcPr>
            <w:tcW w:w="147" w:type="pct"/>
            <w:textDirection w:val="tbRlV"/>
            <w:vAlign w:val="center"/>
          </w:tcPr>
          <w:p w14:paraId="6343AE2A">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湖南</w:t>
            </w:r>
          </w:p>
        </w:tc>
        <w:tc>
          <w:tcPr>
            <w:tcW w:w="141" w:type="pct"/>
            <w:textDirection w:val="tbRlV"/>
            <w:vAlign w:val="center"/>
          </w:tcPr>
          <w:p w14:paraId="367D5D58">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常德</w:t>
            </w:r>
          </w:p>
        </w:tc>
        <w:tc>
          <w:tcPr>
            <w:tcW w:w="194" w:type="pct"/>
            <w:textDirection w:val="tbRlV"/>
            <w:vAlign w:val="center"/>
          </w:tcPr>
          <w:p w14:paraId="0272DBE1">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武陵区</w:t>
            </w:r>
          </w:p>
        </w:tc>
        <w:tc>
          <w:tcPr>
            <w:tcW w:w="415" w:type="pct"/>
            <w:vAlign w:val="center"/>
          </w:tcPr>
          <w:p w14:paraId="0B69F13A">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重点管控单元</w:t>
            </w:r>
          </w:p>
        </w:tc>
        <w:tc>
          <w:tcPr>
            <w:tcW w:w="391" w:type="pct"/>
            <w:vAlign w:val="center"/>
          </w:tcPr>
          <w:p w14:paraId="7A57F12C">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189.47</w:t>
            </w:r>
            <w:r>
              <w:rPr>
                <w:rFonts w:hint="eastAsia" w:ascii="Times New Roman" w:hAnsi="Times New Roman" w:eastAsia="仿宋" w:cs="Times New Roman"/>
                <w:snapToGrid/>
              </w:rPr>
              <w:t>2</w:t>
            </w:r>
          </w:p>
        </w:tc>
        <w:tc>
          <w:tcPr>
            <w:tcW w:w="409" w:type="pct"/>
            <w:vAlign w:val="center"/>
          </w:tcPr>
          <w:p w14:paraId="1ACC112D">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芷兰街道</w:t>
            </w:r>
            <w:r>
              <w:rPr>
                <w:rFonts w:hint="eastAsia" w:ascii="Times New Roman" w:hAnsi="Times New Roman" w:eastAsia="仿宋" w:cs="Times New Roman"/>
                <w:snapToGrid/>
              </w:rPr>
              <w:t>、</w:t>
            </w:r>
            <w:r>
              <w:rPr>
                <w:rFonts w:ascii="Times New Roman" w:hAnsi="Times New Roman" w:eastAsia="仿宋" w:cs="Times New Roman"/>
                <w:snapToGrid/>
              </w:rPr>
              <w:t>七里桥街道</w:t>
            </w:r>
            <w:r>
              <w:rPr>
                <w:rFonts w:hint="eastAsia" w:ascii="Times New Roman" w:hAnsi="Times New Roman" w:eastAsia="仿宋" w:cs="Times New Roman"/>
                <w:snapToGrid/>
              </w:rPr>
              <w:t>、</w:t>
            </w:r>
            <w:r>
              <w:rPr>
                <w:rFonts w:ascii="Times New Roman" w:hAnsi="Times New Roman" w:eastAsia="仿宋" w:cs="Times New Roman"/>
                <w:snapToGrid/>
              </w:rPr>
              <w:t>南坪街道</w:t>
            </w:r>
            <w:r>
              <w:rPr>
                <w:rFonts w:hint="eastAsia" w:ascii="Times New Roman" w:hAnsi="Times New Roman" w:eastAsia="仿宋" w:cs="Times New Roman"/>
                <w:snapToGrid/>
              </w:rPr>
              <w:t>、</w:t>
            </w:r>
            <w:r>
              <w:rPr>
                <w:rFonts w:ascii="Times New Roman" w:hAnsi="Times New Roman" w:eastAsia="仿宋" w:cs="Times New Roman"/>
                <w:snapToGrid/>
              </w:rPr>
              <w:t>柳叶湖街道</w:t>
            </w:r>
            <w:r>
              <w:rPr>
                <w:rFonts w:hint="eastAsia" w:ascii="Times New Roman" w:hAnsi="Times New Roman" w:eastAsia="仿宋" w:cs="Times New Roman"/>
                <w:snapToGrid/>
              </w:rPr>
              <w:t>、</w:t>
            </w:r>
            <w:r>
              <w:rPr>
                <w:rFonts w:ascii="Times New Roman" w:hAnsi="Times New Roman" w:eastAsia="仿宋" w:cs="Times New Roman"/>
                <w:snapToGrid/>
              </w:rPr>
              <w:t>白鹤镇</w:t>
            </w:r>
          </w:p>
        </w:tc>
        <w:tc>
          <w:tcPr>
            <w:tcW w:w="434" w:type="pct"/>
            <w:vAlign w:val="center"/>
          </w:tcPr>
          <w:p w14:paraId="21BB9AC8">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白鹤镇：农产品主产区；柳叶湖街道/南坪街道/七里桥街道/芷兰街道：城市化地区。</w:t>
            </w:r>
          </w:p>
        </w:tc>
        <w:tc>
          <w:tcPr>
            <w:tcW w:w="547" w:type="pct"/>
            <w:vAlign w:val="center"/>
          </w:tcPr>
          <w:p w14:paraId="352D9D4F">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芷兰街道：物流、教育、会展、通信、金融、网络、养老服务等；</w:t>
            </w:r>
          </w:p>
          <w:p w14:paraId="31F8B17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南坪街道、七里桥街道：文化旅游、生命健康产业、金融和数据服务等；</w:t>
            </w:r>
          </w:p>
          <w:p w14:paraId="2CBC42C6">
            <w:pPr>
              <w:kinsoku/>
              <w:autoSpaceDE/>
              <w:autoSpaceDN/>
              <w:adjustRightInd/>
              <w:snapToGrid/>
              <w:jc w:val="center"/>
              <w:textAlignment w:val="auto"/>
              <w:rPr>
                <w:rFonts w:ascii="Times New Roman" w:hAnsi="Times New Roman" w:eastAsia="仿宋" w:cs="Times New Roman"/>
                <w:snapToGrid/>
              </w:rPr>
            </w:pPr>
            <w:r>
              <w:rPr>
                <w:rFonts w:ascii="Times New Roman" w:hAnsi="Times New Roman" w:eastAsia="仿宋" w:cs="Times New Roman"/>
                <w:snapToGrid/>
              </w:rPr>
              <w:t>白鹤镇、柳叶湖街道：文化旅游、绿色旅游、生命健康、金融和数据服务等。</w:t>
            </w:r>
          </w:p>
        </w:tc>
        <w:tc>
          <w:tcPr>
            <w:tcW w:w="1381" w:type="pct"/>
            <w:vAlign w:val="center"/>
          </w:tcPr>
          <w:p w14:paraId="4D5A7009">
            <w:pPr>
              <w:kinsoku/>
              <w:autoSpaceDE/>
              <w:autoSpaceDN/>
              <w:adjustRightInd/>
              <w:snapToGrid/>
              <w:jc w:val="both"/>
              <w:textAlignment w:val="auto"/>
              <w:rPr>
                <w:rFonts w:ascii="Times New Roman" w:hAnsi="Times New Roman" w:eastAsia="仿宋" w:cs="Times New Roman"/>
                <w:snapToGrid/>
              </w:rPr>
            </w:pPr>
            <w:r>
              <w:rPr>
                <w:rFonts w:ascii="Times New Roman" w:hAnsi="Times New Roman" w:eastAsia="仿宋" w:cs="Times New Roman"/>
                <w:snapToGrid/>
              </w:rPr>
              <w:t>1.芷兰街道：配套污水管网不完善，部分地区存在截污盲区；秸秆及垃圾焚烧、餐饮油烟和露天烧烤；</w:t>
            </w:r>
          </w:p>
          <w:p w14:paraId="2188D566">
            <w:pPr>
              <w:kinsoku/>
              <w:autoSpaceDE/>
              <w:autoSpaceDN/>
              <w:adjustRightInd/>
              <w:snapToGrid/>
              <w:jc w:val="both"/>
              <w:textAlignment w:val="auto"/>
              <w:rPr>
                <w:rFonts w:ascii="Times New Roman" w:hAnsi="Times New Roman" w:eastAsia="仿宋" w:cs="Times New Roman"/>
                <w:snapToGrid/>
              </w:rPr>
            </w:pPr>
            <w:r>
              <w:rPr>
                <w:rFonts w:hint="eastAsia" w:ascii="Times New Roman" w:hAnsi="Times New Roman" w:eastAsia="仿宋" w:cs="Times New Roman"/>
                <w:snapToGrid/>
              </w:rPr>
              <w:t>2.</w:t>
            </w:r>
            <w:r>
              <w:rPr>
                <w:rFonts w:ascii="Times New Roman" w:hAnsi="Times New Roman" w:eastAsia="仿宋" w:cs="Times New Roman"/>
                <w:snapToGrid/>
              </w:rPr>
              <w:t>七里桥街道：部分社区生活污水直排沟渠；存在焚烧秸秆现象；</w:t>
            </w:r>
          </w:p>
          <w:p w14:paraId="196F7283">
            <w:pPr>
              <w:kinsoku/>
              <w:autoSpaceDE/>
              <w:autoSpaceDN/>
              <w:adjustRightInd/>
              <w:snapToGrid/>
              <w:jc w:val="both"/>
              <w:textAlignment w:val="auto"/>
              <w:rPr>
                <w:rFonts w:ascii="Times New Roman" w:hAnsi="Times New Roman" w:eastAsia="仿宋" w:cs="Times New Roman"/>
                <w:snapToGrid/>
              </w:rPr>
            </w:pPr>
            <w:r>
              <w:rPr>
                <w:rFonts w:hint="eastAsia" w:ascii="Times New Roman" w:hAnsi="Times New Roman" w:eastAsia="仿宋" w:cs="Times New Roman"/>
                <w:snapToGrid/>
              </w:rPr>
              <w:t>3.</w:t>
            </w:r>
            <w:r>
              <w:rPr>
                <w:rFonts w:ascii="Times New Roman" w:hAnsi="Times New Roman" w:eastAsia="仿宋" w:cs="Times New Roman"/>
                <w:snapToGrid/>
              </w:rPr>
              <w:t>南坪街道：配套污水管网不完善，部分地区存在截污盲区；秸秆及垃圾焚烧、餐饮油烟和露天烧烤；</w:t>
            </w:r>
          </w:p>
          <w:p w14:paraId="6388D7DD">
            <w:pPr>
              <w:kinsoku/>
              <w:autoSpaceDE/>
              <w:autoSpaceDN/>
              <w:adjustRightInd/>
              <w:snapToGrid/>
              <w:jc w:val="both"/>
              <w:textAlignment w:val="auto"/>
              <w:rPr>
                <w:rFonts w:ascii="Times New Roman" w:hAnsi="Times New Roman" w:eastAsia="仿宋" w:cs="Times New Roman"/>
                <w:snapToGrid/>
              </w:rPr>
            </w:pPr>
            <w:r>
              <w:rPr>
                <w:rFonts w:hint="eastAsia" w:ascii="Times New Roman" w:hAnsi="Times New Roman" w:eastAsia="仿宋" w:cs="Times New Roman"/>
                <w:snapToGrid/>
              </w:rPr>
              <w:t>4.</w:t>
            </w:r>
            <w:r>
              <w:rPr>
                <w:rFonts w:ascii="Times New Roman" w:hAnsi="Times New Roman" w:eastAsia="仿宋" w:cs="Times New Roman"/>
                <w:snapToGrid/>
              </w:rPr>
              <w:t>白鹤镇、柳叶湖街道：部分水渠、水沟水体水质较差，配套污水管网不完善，导致部分生活污水直排外环境，少部分规模以下的畜禽养殖未全部退养；</w:t>
            </w:r>
          </w:p>
          <w:p w14:paraId="13CE360B">
            <w:pPr>
              <w:kinsoku/>
              <w:autoSpaceDE/>
              <w:autoSpaceDN/>
              <w:adjustRightInd/>
              <w:snapToGrid/>
              <w:jc w:val="both"/>
              <w:textAlignment w:val="auto"/>
              <w:rPr>
                <w:rFonts w:ascii="Times New Roman" w:hAnsi="Times New Roman" w:eastAsia="仿宋" w:cs="Times New Roman"/>
                <w:snapToGrid/>
              </w:rPr>
            </w:pPr>
            <w:r>
              <w:rPr>
                <w:rFonts w:hint="eastAsia" w:ascii="Times New Roman" w:hAnsi="Times New Roman" w:eastAsia="仿宋" w:cs="Times New Roman"/>
                <w:snapToGrid/>
              </w:rPr>
              <w:t>5</w:t>
            </w:r>
            <w:r>
              <w:rPr>
                <w:rFonts w:ascii="Times New Roman" w:hAnsi="Times New Roman" w:eastAsia="仿宋" w:cs="Times New Roman"/>
                <w:snapToGrid/>
              </w:rPr>
              <w:t>.湖南常德太阳山省级森林公园涉及白鹤镇和柳叶湖街道范围；常德市鼎城区长岭岗乡卫星水库（千吨万人）、常德市鼎城区石板滩镇金刚水库饮用水水源保护区（农村千人）、常德市鼎城区石板滩镇太阳水库饮用水水源保护区（农村千人）、常德市鼎城区石板滩镇白龙潭水库饮用水水源保护区（农村千人）、常德市鼎城区双桥坪镇祝丰水库饮用水水源保护区（农村千人）、常德市鼎城区大龙站镇国丰水库（农村千人）涉及柳叶湖街道范围。</w:t>
            </w:r>
          </w:p>
        </w:tc>
      </w:tr>
      <w:tr w14:paraId="5E44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54" w:type="pct"/>
            <w:vAlign w:val="center"/>
          </w:tcPr>
          <w:p w14:paraId="4C33B83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45" w:type="pct"/>
            <w:gridSpan w:val="10"/>
            <w:vAlign w:val="center"/>
          </w:tcPr>
          <w:p w14:paraId="59243CF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4091D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pct"/>
            <w:vAlign w:val="center"/>
          </w:tcPr>
          <w:p w14:paraId="76FDC63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空间布局约束</w:t>
            </w:r>
          </w:p>
        </w:tc>
        <w:tc>
          <w:tcPr>
            <w:tcW w:w="4445" w:type="pct"/>
            <w:gridSpan w:val="10"/>
            <w:vAlign w:val="center"/>
          </w:tcPr>
          <w:p w14:paraId="00A9916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043B240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w:t>
            </w:r>
          </w:p>
          <w:p w14:paraId="6BE13E8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(1.3)在永久基本农田集中区域，不得规划新建可能造成土壤污染的建设项目。</w:t>
            </w:r>
          </w:p>
          <w:p w14:paraId="7F321D1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(1.4)</w:t>
            </w:r>
            <w:r>
              <w:rPr>
                <w:rFonts w:ascii="Times New Roman" w:hAnsi="Times New Roman" w:eastAsia="仿宋" w:cs="Times New Roman"/>
                <w:snapToGrid/>
              </w:rPr>
              <w:t>湖南常德太阳山省级森林公园按照《湖南省森林公园条例》严格管控；饮用水水源保护区根据</w:t>
            </w:r>
            <w:r>
              <w:rPr>
                <w:rFonts w:ascii="Times New Roman" w:hAnsi="Times New Roman" w:eastAsia="仿宋" w:cs="Times New Roman"/>
                <w:snapToGrid/>
                <w:kern w:val="2"/>
              </w:rPr>
              <w:t>《常德市饮用水水源环境保护条例》等依法严格管控</w:t>
            </w:r>
            <w:r>
              <w:rPr>
                <w:rFonts w:ascii="Times New Roman" w:hAnsi="Times New Roman" w:eastAsia="仿宋" w:cs="Times New Roman"/>
                <w:snapToGrid/>
              </w:rPr>
              <w:t>。</w:t>
            </w:r>
          </w:p>
        </w:tc>
      </w:tr>
      <w:tr w14:paraId="08800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pct"/>
            <w:vAlign w:val="center"/>
          </w:tcPr>
          <w:p w14:paraId="366F021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污染物排放管控</w:t>
            </w:r>
          </w:p>
        </w:tc>
        <w:tc>
          <w:tcPr>
            <w:tcW w:w="4445" w:type="pct"/>
            <w:gridSpan w:val="10"/>
            <w:tcBorders>
              <w:bottom w:val="single" w:color="auto" w:sz="4" w:space="0"/>
            </w:tcBorders>
            <w:vAlign w:val="center"/>
          </w:tcPr>
          <w:p w14:paraId="5BB0570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建立以排污许可制为核心的固定污染源VOCs监控体系，重点推进涉VOCs行业在线监测。强化油品储运销环节油气回收工作。加快推进排污许可“一证式”管理。全面完成重点行业VOCs污染治理，推行低挥发性有机物含量涂料替代，强化VOCs收集与治理措施。</w:t>
            </w:r>
          </w:p>
          <w:p w14:paraId="1708124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进一步推进落实扬尘治理、秸秆与垃圾禁烧、餐饮油烟治理、烟花爆竹燃放等工作。加强施工扬尘控制，推广使用在线监测和视频监控设备，推进低尘机械化湿式清扫作业，加强渣土车扬尘全过程管理。加强餐饮油烟污染整治，加强油烟净化设施建设及运行监管，督促城市建成区范围内公共机构食堂、4个灶头（含）以上的饮食服务经营场所安装高效油烟净化装置，推进安装油烟在线监测设施。积极推进秸秆综合利用，完善秸秆综合利用率评价考核体系，加强秸秆禁烧管控，建立全覆盖的网格化监管和包保责任制度，持续开展夏收和秋收阶段秸秆禁烧专项巡查，强化地方各级政府秸秆禁烧主体责任。</w:t>
            </w:r>
          </w:p>
          <w:p w14:paraId="2BB2A42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w:t>
            </w:r>
            <w:r>
              <w:rPr>
                <w:rFonts w:hint="eastAsia" w:ascii="Times New Roman" w:hAnsi="Times New Roman" w:eastAsia="仿宋" w:cs="Times New Roman"/>
                <w:snapToGrid/>
                <w:kern w:val="2"/>
              </w:rPr>
              <w:t>3</w:t>
            </w:r>
            <w:r>
              <w:rPr>
                <w:rFonts w:ascii="Times New Roman" w:hAnsi="Times New Roman" w:eastAsia="仿宋" w:cs="Times New Roman"/>
                <w:snapToGrid/>
                <w:kern w:val="2"/>
              </w:rPr>
              <w:t>)加强林地草地园地土壤环境管理。严格控制林地、草地、园地的农药使用量，禁止使用高毒高残留农药。对生产、销售高毒高残留农药的行为进行打击。完善生物农药、引诱剂管理制度。加强对重度污染林地、园地产出食用农(林)产品质量检测，发现超标的，要采取种植结构调整等措施。</w:t>
            </w:r>
          </w:p>
          <w:p w14:paraId="7F50755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w:t>
            </w:r>
            <w:r>
              <w:rPr>
                <w:rFonts w:hint="eastAsia" w:ascii="Times New Roman" w:hAnsi="Times New Roman" w:eastAsia="仿宋" w:cs="Times New Roman"/>
                <w:snapToGrid/>
                <w:kern w:val="2"/>
              </w:rPr>
              <w:t>4</w:t>
            </w:r>
            <w:r>
              <w:rPr>
                <w:rFonts w:ascii="Times New Roman" w:hAnsi="Times New Roman" w:eastAsia="仿宋" w:cs="Times New Roman"/>
                <w:snapToGrid/>
                <w:kern w:val="2"/>
              </w:rPr>
              <w:t>)统筹实施农村黑臭水体治理与农村水系综合整治，强化河湖长制，在有基础、有条件的地区开展水质监测。推进生活污水治理，继续把农村“厕所革命”作为乡村振兴的一项重要工作，推动粪污资源化利用，完善生活污水处理设施。</w:t>
            </w:r>
          </w:p>
          <w:p w14:paraId="4CB33AA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w:t>
            </w:r>
            <w:r>
              <w:rPr>
                <w:rFonts w:hint="eastAsia" w:ascii="Times New Roman" w:hAnsi="Times New Roman" w:eastAsia="仿宋" w:cs="Times New Roman"/>
                <w:snapToGrid/>
                <w:kern w:val="2"/>
              </w:rPr>
              <w:t>5</w:t>
            </w:r>
            <w:r>
              <w:rPr>
                <w:rFonts w:ascii="Times New Roman" w:hAnsi="Times New Roman" w:eastAsia="仿宋" w:cs="Times New Roman"/>
                <w:snapToGrid/>
                <w:kern w:val="2"/>
              </w:rPr>
              <w:t>)引导畜禽养殖合理布局，推行种养结合、农牧结合、养殖场建设与农田建设有机结合。加大对畜禽养殖场粪污资源化利用扶持力度，加强畜禽养殖废弃物处理设施建设。推动畜禽粪污的高效利用。</w:t>
            </w:r>
          </w:p>
          <w:p w14:paraId="12DE697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w:t>
            </w:r>
            <w:r>
              <w:rPr>
                <w:rFonts w:hint="eastAsia" w:ascii="Times New Roman" w:hAnsi="Times New Roman" w:eastAsia="仿宋" w:cs="Times New Roman"/>
                <w:snapToGrid/>
                <w:kern w:val="2"/>
              </w:rPr>
              <w:t>6</w:t>
            </w:r>
            <w:r>
              <w:rPr>
                <w:rFonts w:ascii="Times New Roman" w:hAnsi="Times New Roman" w:eastAsia="仿宋" w:cs="Times New Roman"/>
                <w:snapToGrid/>
                <w:kern w:val="2"/>
              </w:rPr>
              <w:t>)实现生活垃圾收转运设施基本覆盖并稳定运行，开展农村生活垃圾就地分类，重点推广生活垃圾的肥料化、基料化等利用方式。</w:t>
            </w:r>
          </w:p>
          <w:p w14:paraId="07E8C95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w:t>
            </w:r>
            <w:r>
              <w:rPr>
                <w:rFonts w:hint="eastAsia" w:ascii="Times New Roman" w:hAnsi="Times New Roman" w:eastAsia="仿宋" w:cs="Times New Roman"/>
                <w:snapToGrid/>
                <w:kern w:val="2"/>
              </w:rPr>
              <w:t>7</w:t>
            </w:r>
            <w:r>
              <w:rPr>
                <w:rFonts w:ascii="Times New Roman" w:hAnsi="Times New Roman" w:eastAsia="仿宋" w:cs="Times New Roman"/>
                <w:snapToGrid/>
                <w:kern w:val="2"/>
              </w:rPr>
              <w:t>)危险废物产生单位、收集单位、运输单位和经营单位等全面实施转移电子联单。督促鼓励危险废物重点产生企业开展清洁生产改造，建立健全覆盖危险废物产生、贮存、转运、利用、处置全过程的监管体系。</w:t>
            </w:r>
          </w:p>
        </w:tc>
      </w:tr>
      <w:tr w14:paraId="15E75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4" w:type="pct"/>
            <w:vAlign w:val="center"/>
          </w:tcPr>
          <w:p w14:paraId="33146EA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环境风险防控</w:t>
            </w:r>
          </w:p>
        </w:tc>
        <w:tc>
          <w:tcPr>
            <w:tcW w:w="4445" w:type="pct"/>
            <w:gridSpan w:val="10"/>
            <w:tcBorders>
              <w:top w:val="single" w:color="auto" w:sz="4" w:space="0"/>
            </w:tcBorders>
            <w:vAlign w:val="center"/>
          </w:tcPr>
          <w:p w14:paraId="31E660A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重污染天气应急响应。修订完善并持续更新重污染天气应急预案。实施应急减排清单简化管理。督促工业企业按照“一厂一案”要求，配套制定具体的应急响应操作方案。根据重污染天气情况及时启动应急响应措施，强化应急预案实施情况检查和评估。</w:t>
            </w:r>
          </w:p>
          <w:p w14:paraId="6E179C6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1AD8B15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w:t>
            </w:r>
            <w:r>
              <w:rPr>
                <w:rFonts w:hint="default" w:ascii="Times New Roman" w:hAnsi="Times New Roman" w:eastAsia="仿宋" w:cs="Times New Roman"/>
                <w:strike w:val="0"/>
                <w:dstrike w:val="0"/>
                <w:color w:val="FF0000"/>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5618F12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持续推进耕地周边涉镉等重金属重点行业企业排查整治，建立土壤污染重点监管单位名录并适时动态更新。在永久基本农田集中区域，不得规划新建可能造成土壤污染的建设项目。建立健全受污染耕地安全利用长效机制。严格污染地块准入，不符合相应规划用地土壤环境质量要求的地块应当进行修复，未经修复或者修复未达到相应标准的，不得进入规划、供地、建设等审批环节。对暂不开发利用和目前技术尚不成熟的受污染地块实施重点风险管控。</w:t>
            </w:r>
          </w:p>
        </w:tc>
      </w:tr>
      <w:tr w14:paraId="5E07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 w:hRule="atLeast"/>
        </w:trPr>
        <w:tc>
          <w:tcPr>
            <w:tcW w:w="554" w:type="pct"/>
            <w:vAlign w:val="center"/>
          </w:tcPr>
          <w:p w14:paraId="67DD07F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资源开发效率要求</w:t>
            </w:r>
          </w:p>
        </w:tc>
        <w:tc>
          <w:tcPr>
            <w:tcW w:w="4445" w:type="pct"/>
            <w:gridSpan w:val="10"/>
            <w:vAlign w:val="center"/>
          </w:tcPr>
          <w:p w14:paraId="258751A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5353E24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4.1.1</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优化能源供给结构，控制化石能源总量，合理控制煤炭消费总量，提升煤炭清洁化利用比率。促进非化石能源成为能源消费增量的主体，深入推进“气化湖南工程”，统筹发展水、氢能、地热、生物质等优质清洁能源。加快工业、建筑、交通等领域电气化发展，逐步改善农村用能结构，提倡使用太阳能、石油液化气、电、沼气等清洁能源。</w:t>
            </w:r>
          </w:p>
          <w:p w14:paraId="541CDEF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4.1.2</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推进能源基础设施建设，推动能源结构优化，提高能源利用水平，完善能源消费强度和总量双控制制度，促力碳达峰、碳中和目标达成。至2035年，常德市能源消费强度控制在0.35吨标准煤/万元GDP以内，市域能源消费总量控制在1600万吨标准煤以内。煤炭用于发电，消费比例控制在50%以内，石油消费比例控制在15%以内，天然气消费占13%以上，可再生能源消费比例达到22%以上。</w:t>
            </w:r>
          </w:p>
          <w:p w14:paraId="72A2786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5DF1FCF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优先保证生活用水、确保生态基本需水、保障粮食生产合理需水、优化配置生产经营用水，统筹各行业、各区域和河道内外用水需求。重点保障重要经济区、粮食主产区、能源项目等合理用水需求，严格控制缺水地区新增发展高耗水产业，推进工业节水减排，强化农业节水增效。至2035年，常德市万元GDP用水量下降至77立方米/万元。</w:t>
            </w:r>
          </w:p>
          <w:p w14:paraId="278302E0">
            <w:pPr>
              <w:pStyle w:val="25"/>
              <w:ind w:firstLine="420" w:firstLineChars="200"/>
              <w:rPr>
                <w:rFonts w:ascii="Times New Roman" w:hAnsi="Times New Roman"/>
              </w:rPr>
            </w:pPr>
            <w:r>
              <w:rPr>
                <w:rFonts w:ascii="Times New Roman" w:hAnsi="Times New Roman"/>
              </w:rPr>
              <w:t>(4.2.2)开展地下水型饮用水水源保护区及补给区地下水环境状况调查，对已划定的地下水型饮用水水源保护区实施规范化建设，建立和完善地下水型饮用水水源补给区内优先管控污染源清单。开展“一企一库""两场两区”地下水环境状况调查评估，评估地下水环境风险。</w:t>
            </w:r>
          </w:p>
          <w:p w14:paraId="68120F1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严格规范取水许可审批管理，全面开展农业取水许可管理。实施规模化高效节水灌溉工程，积极推广喷灌、微灌、集雨补灌、低压管道输水灌溉、水田控制灌溉和水肥一体化等高效节水技术，开展灌区现代化改造试点。2025年，武陵区全区万元国内生产总值用水量2020年下降11.03%，万元工业增加值用水量比2020年下降10.83%，农田灌溉水有效利用系数达到0.614；柳叶湖旅游度假区全区万元国内生产总值用水量比2020年下降11.06%，万元工业增加值用水量比2020年下降15.46%，农田灌溉水有效利用系数达到0.588。</w:t>
            </w:r>
          </w:p>
          <w:p w14:paraId="17DA86C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35725A5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2B25A3B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w:t>
            </w:r>
            <w:r>
              <w:rPr>
                <w:rFonts w:ascii="Times New Roman" w:hAnsi="Times New Roman" w:eastAsia="仿宋" w:cs="Times New Roman"/>
                <w:snapToGrid/>
                <w:color w:val="auto"/>
                <w:kern w:val="2"/>
              </w:rPr>
              <w:t>加快造林绿化，坚持人工造林和封山育林并举，持续开展退耕还林还草、长江防护林等工程建设，大力发展油茶、木本粮食、木本中药材等经济林，广泛实施“五边”绿化、退化林修复、森林抚育等，实施封山育林工程，提高森林质量，进一步提升森林涵养水源、保持水土、净化空气等生态服务功能。</w:t>
            </w:r>
            <w:r>
              <w:rPr>
                <w:rFonts w:ascii="Times New Roman" w:hAnsi="Times New Roman" w:eastAsia="仿宋" w:cs="Times New Roman"/>
                <w:snapToGrid/>
                <w:kern w:val="2"/>
              </w:rPr>
              <w:t>(4.3.3)到2025年，市域耕地保有量不低于645.12万亩；林地保有量达到1246万亩；森林保有量达到1077万亩；单位国内生产总值建设用地使用面积下降20%。到2035年，市域耕地保有量不低于645.12万亩；永久基本农田保护面积及高标准农田建设面积不低于583.8万亩；生态保护红线面积不低于3173.74平方千米；城镇开发边界规模不低于530.64平方千米；林地保有量达到1215万亩；森林保有量达到1077万亩；单位国内生产总值建设用地使用面积下降40%。</w:t>
            </w:r>
          </w:p>
        </w:tc>
      </w:tr>
    </w:tbl>
    <w:p w14:paraId="687EED0D">
      <w:pPr>
        <w:rPr>
          <w:rFonts w:ascii="Times New Roman" w:hAnsi="Times New Roman" w:eastAsia="仿宋" w:cs="Times New Roman"/>
          <w:snapToGrid/>
        </w:rPr>
      </w:pPr>
      <w:r>
        <w:rPr>
          <w:rFonts w:ascii="Times New Roman" w:hAnsi="Times New Roman" w:eastAsia="仿宋" w:cs="Times New Roman"/>
          <w:snapToGrid/>
        </w:rPr>
        <w:br w:type="page"/>
      </w:r>
    </w:p>
    <w:p w14:paraId="6858EF9A">
      <w:pPr>
        <w:pStyle w:val="4"/>
        <w:spacing w:after="0"/>
        <w:jc w:val="center"/>
        <w:rPr>
          <w:rFonts w:ascii="Times New Roman" w:hAnsi="Times New Roman" w:eastAsia="仿宋" w:cs="Times New Roman"/>
          <w:sz w:val="40"/>
          <w:szCs w:val="24"/>
        </w:rPr>
      </w:pPr>
      <w:bookmarkStart w:id="9" w:name="_Toc3810"/>
      <w:r>
        <w:rPr>
          <w:rFonts w:ascii="Times New Roman" w:hAnsi="Times New Roman" w:eastAsia="仿宋" w:cs="Times New Roman"/>
          <w:sz w:val="40"/>
          <w:szCs w:val="24"/>
        </w:rPr>
        <w:t>(二)鼎城区生态环境准入清单</w:t>
      </w:r>
      <w:bookmarkEnd w:id="9"/>
    </w:p>
    <w:p w14:paraId="36ECC5A8">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10" w:name="_Toc2626"/>
      <w:r>
        <w:rPr>
          <w:rFonts w:ascii="Times New Roman" w:hAnsi="Times New Roman" w:eastAsia="仿宋" w:cs="Times New Roman"/>
          <w:snapToGrid/>
        </w:rPr>
        <w:t>ZH43070330001蔡家岗镇/石板滩镇</w:t>
      </w:r>
      <w:bookmarkEnd w:id="10"/>
    </w:p>
    <w:p w14:paraId="34678849">
      <w:pPr>
        <w:spacing w:line="20" w:lineRule="auto"/>
        <w:rPr>
          <w:rFonts w:ascii="Times New Roman" w:hAnsi="Times New Roman" w:eastAsia="仿宋" w:cs="Times New Roman"/>
          <w:sz w:val="2"/>
        </w:rPr>
      </w:pPr>
    </w:p>
    <w:tbl>
      <w:tblPr>
        <w:tblStyle w:val="19"/>
        <w:tblW w:w="517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
        <w:gridCol w:w="621"/>
        <w:gridCol w:w="364"/>
        <w:gridCol w:w="353"/>
        <w:gridCol w:w="383"/>
        <w:gridCol w:w="529"/>
        <w:gridCol w:w="917"/>
        <w:gridCol w:w="793"/>
        <w:gridCol w:w="1003"/>
        <w:gridCol w:w="796"/>
        <w:gridCol w:w="6892"/>
      </w:tblGrid>
      <w:tr w14:paraId="6488D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351" w:type="pct"/>
            <w:vMerge w:val="restart"/>
            <w:tcBorders>
              <w:bottom w:val="nil"/>
            </w:tcBorders>
            <w:vAlign w:val="center"/>
          </w:tcPr>
          <w:p w14:paraId="02E4329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28" w:type="pct"/>
            <w:vMerge w:val="restart"/>
            <w:tcBorders>
              <w:bottom w:val="nil"/>
            </w:tcBorders>
            <w:vAlign w:val="center"/>
          </w:tcPr>
          <w:p w14:paraId="077564B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04" w:type="pct"/>
            <w:gridSpan w:val="3"/>
            <w:vAlign w:val="center"/>
          </w:tcPr>
          <w:p w14:paraId="3DA540C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194" w:type="pct"/>
            <w:vMerge w:val="restart"/>
            <w:tcBorders>
              <w:bottom w:val="nil"/>
            </w:tcBorders>
            <w:vAlign w:val="center"/>
          </w:tcPr>
          <w:p w14:paraId="07B31F0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36" w:type="pct"/>
            <w:vMerge w:val="restart"/>
            <w:tcBorders>
              <w:bottom w:val="nil"/>
            </w:tcBorders>
            <w:vAlign w:val="center"/>
          </w:tcPr>
          <w:p w14:paraId="7DB9123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w:t>
            </w:r>
          </w:p>
          <w:p w14:paraId="3FFC082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(km²)</w:t>
            </w:r>
          </w:p>
        </w:tc>
        <w:tc>
          <w:tcPr>
            <w:tcW w:w="291" w:type="pct"/>
            <w:vMerge w:val="restart"/>
            <w:tcBorders>
              <w:bottom w:val="nil"/>
            </w:tcBorders>
            <w:vAlign w:val="center"/>
          </w:tcPr>
          <w:p w14:paraId="42D1303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68" w:type="pct"/>
            <w:vMerge w:val="restart"/>
            <w:tcBorders>
              <w:bottom w:val="nil"/>
            </w:tcBorders>
            <w:vAlign w:val="center"/>
          </w:tcPr>
          <w:p w14:paraId="6E33470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292" w:type="pct"/>
            <w:vMerge w:val="restart"/>
            <w:tcBorders>
              <w:bottom w:val="nil"/>
            </w:tcBorders>
            <w:vAlign w:val="center"/>
          </w:tcPr>
          <w:p w14:paraId="4037E4D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531" w:type="pct"/>
            <w:vMerge w:val="restart"/>
            <w:tcBorders>
              <w:bottom w:val="nil"/>
            </w:tcBorders>
            <w:vAlign w:val="center"/>
          </w:tcPr>
          <w:p w14:paraId="3B526F6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71BCC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351" w:type="pct"/>
            <w:vMerge w:val="continue"/>
            <w:tcBorders>
              <w:top w:val="nil"/>
            </w:tcBorders>
            <w:vAlign w:val="center"/>
          </w:tcPr>
          <w:p w14:paraId="701A62DA">
            <w:pPr>
              <w:kinsoku/>
              <w:autoSpaceDE/>
              <w:autoSpaceDN/>
              <w:adjustRightInd/>
              <w:snapToGrid/>
              <w:jc w:val="center"/>
              <w:textAlignment w:val="center"/>
              <w:rPr>
                <w:rFonts w:ascii="Times New Roman" w:hAnsi="Times New Roman" w:eastAsia="仿宋" w:cs="Times New Roman"/>
                <w:snapToGrid/>
              </w:rPr>
            </w:pPr>
          </w:p>
        </w:tc>
        <w:tc>
          <w:tcPr>
            <w:tcW w:w="228" w:type="pct"/>
            <w:vMerge w:val="continue"/>
            <w:tcBorders>
              <w:top w:val="nil"/>
            </w:tcBorders>
            <w:vAlign w:val="center"/>
          </w:tcPr>
          <w:p w14:paraId="3F4F288D">
            <w:pPr>
              <w:kinsoku/>
              <w:autoSpaceDE/>
              <w:autoSpaceDN/>
              <w:adjustRightInd/>
              <w:snapToGrid/>
              <w:jc w:val="center"/>
              <w:textAlignment w:val="center"/>
              <w:rPr>
                <w:rFonts w:ascii="Times New Roman" w:hAnsi="Times New Roman" w:eastAsia="仿宋" w:cs="Times New Roman"/>
                <w:snapToGrid/>
              </w:rPr>
            </w:pPr>
          </w:p>
        </w:tc>
        <w:tc>
          <w:tcPr>
            <w:tcW w:w="133" w:type="pct"/>
            <w:vAlign w:val="center"/>
          </w:tcPr>
          <w:p w14:paraId="5AD37DA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9" w:type="pct"/>
            <w:vAlign w:val="center"/>
          </w:tcPr>
          <w:p w14:paraId="7E88D7C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40" w:type="pct"/>
            <w:vAlign w:val="center"/>
          </w:tcPr>
          <w:p w14:paraId="62CB7C4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194" w:type="pct"/>
            <w:vMerge w:val="continue"/>
            <w:tcBorders>
              <w:top w:val="nil"/>
            </w:tcBorders>
            <w:vAlign w:val="center"/>
          </w:tcPr>
          <w:p w14:paraId="336CBC64">
            <w:pPr>
              <w:kinsoku/>
              <w:autoSpaceDE/>
              <w:autoSpaceDN/>
              <w:adjustRightInd/>
              <w:snapToGrid/>
              <w:jc w:val="center"/>
              <w:textAlignment w:val="center"/>
              <w:rPr>
                <w:rFonts w:ascii="Times New Roman" w:hAnsi="Times New Roman" w:eastAsia="仿宋" w:cs="Times New Roman"/>
                <w:snapToGrid/>
              </w:rPr>
            </w:pPr>
          </w:p>
        </w:tc>
        <w:tc>
          <w:tcPr>
            <w:tcW w:w="336" w:type="pct"/>
            <w:vMerge w:val="continue"/>
            <w:tcBorders>
              <w:top w:val="nil"/>
            </w:tcBorders>
            <w:vAlign w:val="center"/>
          </w:tcPr>
          <w:p w14:paraId="6D840C10">
            <w:pPr>
              <w:kinsoku/>
              <w:autoSpaceDE/>
              <w:autoSpaceDN/>
              <w:adjustRightInd/>
              <w:snapToGrid/>
              <w:jc w:val="center"/>
              <w:textAlignment w:val="center"/>
              <w:rPr>
                <w:rFonts w:ascii="Times New Roman" w:hAnsi="Times New Roman" w:eastAsia="仿宋" w:cs="Times New Roman"/>
                <w:snapToGrid/>
              </w:rPr>
            </w:pPr>
          </w:p>
        </w:tc>
        <w:tc>
          <w:tcPr>
            <w:tcW w:w="291" w:type="pct"/>
            <w:vMerge w:val="continue"/>
            <w:tcBorders>
              <w:top w:val="nil"/>
            </w:tcBorders>
            <w:vAlign w:val="center"/>
          </w:tcPr>
          <w:p w14:paraId="7DCFA371">
            <w:pPr>
              <w:kinsoku/>
              <w:autoSpaceDE/>
              <w:autoSpaceDN/>
              <w:adjustRightInd/>
              <w:snapToGrid/>
              <w:jc w:val="center"/>
              <w:textAlignment w:val="center"/>
              <w:rPr>
                <w:rFonts w:ascii="Times New Roman" w:hAnsi="Times New Roman" w:eastAsia="仿宋" w:cs="Times New Roman"/>
                <w:snapToGrid/>
              </w:rPr>
            </w:pPr>
          </w:p>
        </w:tc>
        <w:tc>
          <w:tcPr>
            <w:tcW w:w="368" w:type="pct"/>
            <w:vMerge w:val="continue"/>
            <w:tcBorders>
              <w:top w:val="nil"/>
            </w:tcBorders>
            <w:vAlign w:val="center"/>
          </w:tcPr>
          <w:p w14:paraId="21BE19F8">
            <w:pPr>
              <w:kinsoku/>
              <w:autoSpaceDE/>
              <w:autoSpaceDN/>
              <w:adjustRightInd/>
              <w:snapToGrid/>
              <w:jc w:val="center"/>
              <w:textAlignment w:val="center"/>
              <w:rPr>
                <w:rFonts w:ascii="Times New Roman" w:hAnsi="Times New Roman" w:eastAsia="仿宋" w:cs="Times New Roman"/>
                <w:snapToGrid/>
              </w:rPr>
            </w:pPr>
          </w:p>
        </w:tc>
        <w:tc>
          <w:tcPr>
            <w:tcW w:w="292" w:type="pct"/>
            <w:vMerge w:val="continue"/>
            <w:tcBorders>
              <w:top w:val="nil"/>
            </w:tcBorders>
            <w:vAlign w:val="center"/>
          </w:tcPr>
          <w:p w14:paraId="14F6F293">
            <w:pPr>
              <w:kinsoku/>
              <w:autoSpaceDE/>
              <w:autoSpaceDN/>
              <w:adjustRightInd/>
              <w:snapToGrid/>
              <w:jc w:val="center"/>
              <w:textAlignment w:val="center"/>
              <w:rPr>
                <w:rFonts w:ascii="Times New Roman" w:hAnsi="Times New Roman" w:eastAsia="仿宋" w:cs="Times New Roman"/>
                <w:snapToGrid/>
              </w:rPr>
            </w:pPr>
          </w:p>
        </w:tc>
        <w:tc>
          <w:tcPr>
            <w:tcW w:w="2531" w:type="pct"/>
            <w:vMerge w:val="continue"/>
            <w:tcBorders>
              <w:top w:val="nil"/>
            </w:tcBorders>
            <w:vAlign w:val="center"/>
          </w:tcPr>
          <w:p w14:paraId="60C49CB6">
            <w:pPr>
              <w:kinsoku/>
              <w:autoSpaceDE/>
              <w:autoSpaceDN/>
              <w:adjustRightInd/>
              <w:snapToGrid/>
              <w:jc w:val="center"/>
              <w:textAlignment w:val="center"/>
              <w:rPr>
                <w:rFonts w:ascii="Times New Roman" w:hAnsi="Times New Roman" w:eastAsia="仿宋" w:cs="Times New Roman"/>
                <w:snapToGrid/>
              </w:rPr>
            </w:pPr>
          </w:p>
        </w:tc>
      </w:tr>
      <w:tr w14:paraId="7E614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3" w:hRule="atLeast"/>
        </w:trPr>
        <w:tc>
          <w:tcPr>
            <w:tcW w:w="351" w:type="pct"/>
            <w:vAlign w:val="center"/>
          </w:tcPr>
          <w:p w14:paraId="72D8087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ZH43070330001</w:t>
            </w:r>
          </w:p>
        </w:tc>
        <w:tc>
          <w:tcPr>
            <w:tcW w:w="228" w:type="pct"/>
            <w:vAlign w:val="center"/>
          </w:tcPr>
          <w:p w14:paraId="64C915E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蔡家岗镇/</w:t>
            </w:r>
          </w:p>
          <w:p w14:paraId="1159BE3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石板滩镇</w:t>
            </w:r>
          </w:p>
        </w:tc>
        <w:tc>
          <w:tcPr>
            <w:tcW w:w="133" w:type="pct"/>
            <w:textDirection w:val="tbRlV"/>
            <w:vAlign w:val="center"/>
          </w:tcPr>
          <w:p w14:paraId="3AE4386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9" w:type="pct"/>
            <w:vAlign w:val="center"/>
          </w:tcPr>
          <w:p w14:paraId="60538B4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w:t>
            </w:r>
          </w:p>
          <w:p w14:paraId="0012D27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德</w:t>
            </w:r>
          </w:p>
        </w:tc>
        <w:tc>
          <w:tcPr>
            <w:tcW w:w="140" w:type="pct"/>
            <w:textDirection w:val="tbRlV"/>
            <w:vAlign w:val="center"/>
          </w:tcPr>
          <w:p w14:paraId="6D204D5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194" w:type="pct"/>
            <w:vAlign w:val="center"/>
          </w:tcPr>
          <w:p w14:paraId="0B43A1A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336" w:type="pct"/>
            <w:vAlign w:val="center"/>
          </w:tcPr>
          <w:p w14:paraId="3C9C666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218.647</w:t>
            </w:r>
          </w:p>
        </w:tc>
        <w:tc>
          <w:tcPr>
            <w:tcW w:w="291" w:type="pct"/>
            <w:vAlign w:val="center"/>
          </w:tcPr>
          <w:p w14:paraId="5711006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蔡家岗镇、石板滩镇</w:t>
            </w:r>
          </w:p>
        </w:tc>
        <w:tc>
          <w:tcPr>
            <w:tcW w:w="368" w:type="pct"/>
            <w:vAlign w:val="center"/>
          </w:tcPr>
          <w:p w14:paraId="4249C68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蔡家岗镇：农产品主产区；石板滩镇：城市化地区</w:t>
            </w:r>
          </w:p>
        </w:tc>
        <w:tc>
          <w:tcPr>
            <w:tcW w:w="292" w:type="pct"/>
            <w:vAlign w:val="center"/>
          </w:tcPr>
          <w:p w14:paraId="2352626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乡村田园风光旅游、综合服务等。</w:t>
            </w:r>
          </w:p>
        </w:tc>
        <w:tc>
          <w:tcPr>
            <w:tcW w:w="2531" w:type="pct"/>
            <w:vAlign w:val="center"/>
          </w:tcPr>
          <w:p w14:paraId="2A9664E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1.蔡家岗镇：存在立新河黑臭水体，城镇污水管网和集中污水处理设施未配套，存在水产养殖和畜禽养殖污染；</w:t>
            </w:r>
          </w:p>
          <w:p w14:paraId="66A90CE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湖南常德太阳山省级森林公园涉及蔡家岗镇范围；常德市鼎城区蔡家岗镇五里溪水库饮用水水源保护区（千吨万人）、常德市鼎城区雷公庙镇龙门水库（千吨万人）、常德市鼎城区长岭岗乡卫星水库（千吨万人）、常德市鼎城区雷公庙镇丰盈水库（农村千人）、常德市鼎城区大龙站镇国丰水库（农村千人）、常德市鼎城区蔡家岗镇泉垱自来水厂地下水饮用水水源保护区（农村千人）涉及蔡家岗镇范围；常德市鼎城区石板滩镇雷家铺自来水厂地下水饮用水水源保护区（乡镇级千人）、常德市鼎城区石板滩镇雷家铺自来水厂地下水饮用水水源保护区（农村千人）、常德市鼎城区石板滩镇毛栗岗自来水厂地下水饮用水水源保护区（农村千人）、常德市鼎城区石板滩镇玉皇庵自来水厂地下水饮用水水源保护区（农村千人）、常德市鼎城区石板滩镇白龙潭水库饮用水水源保护区（农村千人）、常德市鼎城区石板滩镇罗湾水库饮用水水源保护区（农村千人）、常德市鼎城区石板滩镇太阳水库饮用水水源保护区（农村千人）、常德市鼎城区石板滩镇金刚水库饮用水水源保护区（农村千人）涉及石板滩镇范围。</w:t>
            </w:r>
          </w:p>
        </w:tc>
      </w:tr>
      <w:tr w14:paraId="5F947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351" w:type="pct"/>
            <w:vAlign w:val="center"/>
          </w:tcPr>
          <w:p w14:paraId="012ACF1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1823" w:type="pct"/>
            <w:gridSpan w:val="8"/>
            <w:tcBorders>
              <w:right w:val="single" w:color="auto" w:sz="4" w:space="0"/>
            </w:tcBorders>
            <w:vAlign w:val="center"/>
          </w:tcPr>
          <w:p w14:paraId="62574E1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c>
          <w:tcPr>
            <w:tcW w:w="2824" w:type="pct"/>
            <w:gridSpan w:val="2"/>
            <w:tcBorders>
              <w:left w:val="single" w:color="auto" w:sz="4" w:space="0"/>
            </w:tcBorders>
            <w:vAlign w:val="center"/>
          </w:tcPr>
          <w:p w14:paraId="4A5CA78C">
            <w:pPr>
              <w:kinsoku/>
              <w:autoSpaceDE/>
              <w:autoSpaceDN/>
              <w:adjustRightInd/>
              <w:snapToGrid/>
              <w:jc w:val="center"/>
              <w:textAlignment w:val="center"/>
              <w:rPr>
                <w:rFonts w:ascii="Times New Roman" w:hAnsi="Times New Roman" w:eastAsia="仿宋" w:cs="Times New Roman"/>
                <w:b/>
                <w:bCs/>
                <w:snapToGrid/>
              </w:rPr>
            </w:pPr>
          </w:p>
        </w:tc>
      </w:tr>
      <w:tr w14:paraId="1C442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1" w:type="pct"/>
            <w:vAlign w:val="center"/>
          </w:tcPr>
          <w:p w14:paraId="5CEE5EF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空间布局约束</w:t>
            </w:r>
          </w:p>
        </w:tc>
        <w:tc>
          <w:tcPr>
            <w:tcW w:w="4648" w:type="pct"/>
            <w:gridSpan w:val="10"/>
          </w:tcPr>
          <w:p w14:paraId="3FBE831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0AB82D9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5651D423">
            <w:pPr>
              <w:pStyle w:val="20"/>
              <w:widowControl w:val="0"/>
              <w:kinsoku/>
              <w:autoSpaceDE/>
              <w:autoSpaceDN/>
              <w:adjustRightInd/>
              <w:snapToGrid/>
              <w:ind w:firstLine="420"/>
              <w:jc w:val="both"/>
              <w:textAlignment w:val="auto"/>
              <w:rPr>
                <w:rFonts w:ascii="Times New Roman" w:hAnsi="Times New Roman"/>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1.3</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rPr>
              <w:t>湖南常德太阳山省级森林公园按照《湖南省森林公园条例》严格管控；饮用水水源保护区按照</w:t>
            </w:r>
            <w:r>
              <w:rPr>
                <w:rFonts w:ascii="Times New Roman" w:hAnsi="Times New Roman" w:eastAsia="仿宋" w:cs="Times New Roman"/>
                <w:snapToGrid/>
                <w:kern w:val="2"/>
              </w:rPr>
              <w:t>《常德市饮用水水源环境保护条例》严格管控</w:t>
            </w:r>
            <w:r>
              <w:rPr>
                <w:rFonts w:ascii="Times New Roman" w:hAnsi="Times New Roman" w:eastAsia="仿宋" w:cs="Times New Roman"/>
                <w:snapToGrid/>
              </w:rPr>
              <w:t>。</w:t>
            </w:r>
          </w:p>
        </w:tc>
      </w:tr>
      <w:tr w14:paraId="28ED0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1" w:type="pct"/>
            <w:vAlign w:val="center"/>
          </w:tcPr>
          <w:p w14:paraId="7EA3274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污染物排放管控</w:t>
            </w:r>
          </w:p>
        </w:tc>
        <w:tc>
          <w:tcPr>
            <w:tcW w:w="4648" w:type="pct"/>
            <w:gridSpan w:val="10"/>
          </w:tcPr>
          <w:p w14:paraId="5425C50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4803697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(2.2)控制农业面源污染。全面贯彻落实“一控两减三基本”行动，制定扶持有机肥生产、废弃农膜回收、化肥包装废弃物回收处理等激励机制，建立农药、化肥包装废弃物和废弃农膜回收、贮存和处理处置体系。</w:t>
            </w:r>
          </w:p>
          <w:p w14:paraId="45F2CE1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(2.3)加强水系连通，加强主要河流水量统一调度，按照“源头化、流域化、系统化”治理思路，整治黑臭水体。加快污水收集、处理设施建设与改造，积极推进雨污分流、老旧污水管网改造和破损修复等工作。</w:t>
            </w:r>
          </w:p>
          <w:p w14:paraId="0ED9B8A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(2.4)严格禁养区管理，依法处理违规畜禽养殖行为，禁养区内禁止新建畜禽规模养殖场（小区）和养殖专业 户入驻，现有规模化畜禽养殖场（小区）根据污染防治需要，配套建设粪便污水贮存、处理、利用设施，推进畜禽粪污综合资源化利用。</w:t>
            </w:r>
          </w:p>
          <w:p w14:paraId="422BE49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(2.5)加大农村生活垃圾治理力度。推行垃圾就地分类减量和资源化利用，实现“ 户分类、 村收集、镇转运、区处理”的垃圾处理模式，排查整治非正规垃圾堆放点，严厉查处在农村地区随意倾倒、堆放垃圾行为。</w:t>
            </w:r>
          </w:p>
        </w:tc>
      </w:tr>
      <w:tr w14:paraId="159CC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351" w:type="pct"/>
            <w:vAlign w:val="center"/>
          </w:tcPr>
          <w:p w14:paraId="2934A47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环境风险防控</w:t>
            </w:r>
          </w:p>
        </w:tc>
        <w:tc>
          <w:tcPr>
            <w:tcW w:w="4648" w:type="pct"/>
            <w:gridSpan w:val="10"/>
          </w:tcPr>
          <w:p w14:paraId="6396216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118D354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7141C71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(3.3)推动项目环境风险评价和环境应急预案编制。定期开展环境污染隐患排查整治和监管执法，加强环境风险应急演练管理。加强工业园区和环境风险企业环境监管，落实企业环境风险防范主体责任。</w:t>
            </w:r>
          </w:p>
          <w:p w14:paraId="463E20A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tc>
      </w:tr>
      <w:tr w14:paraId="0B808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1" w:type="pct"/>
            <w:vAlign w:val="center"/>
          </w:tcPr>
          <w:p w14:paraId="3B39998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资源开发效率要求</w:t>
            </w:r>
          </w:p>
        </w:tc>
        <w:tc>
          <w:tcPr>
            <w:tcW w:w="4648" w:type="pct"/>
            <w:gridSpan w:val="10"/>
          </w:tcPr>
          <w:p w14:paraId="2BC4419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2315EEE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1B7A65E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4.1.2</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41A4879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5FF3886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1CC570C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(4.2.2)2025年，全区万元国内生产总值用水量比2020年下降15.54%，万元工业增加值用水量比2020年下降17.62%，农田灌溉水有效利用系数达到0.545。</w:t>
            </w:r>
          </w:p>
          <w:p w14:paraId="5D84381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3468B43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6760E6B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w:t>
            </w:r>
            <w:r>
              <w:rPr>
                <w:rFonts w:ascii="Times New Roman" w:hAnsi="Times New Roman" w:eastAsia="仿宋" w:cs="Times New Roman"/>
                <w:snapToGrid/>
                <w:color w:val="auto"/>
                <w:kern w:val="2"/>
                <w:szCs w:val="20"/>
              </w:rPr>
              <w:t>加大封育保护治理力度。在江河湖库临水陆域，建设江河湖岸防护林体系，形成沿江、沿河、环湖清水生态廊道。全面实施天然林保护，开展天然林封禁性保护、生态性培育，对国有天然林停止商业采伐，对集体或个人承包的天然林实行协议停伐。加强公益林保护管理，实现公益林管护全覆盖。</w:t>
            </w:r>
            <w:r>
              <w:rPr>
                <w:rFonts w:ascii="Times New Roman" w:hAnsi="Times New Roman" w:eastAsia="仿宋" w:cs="Times New Roman"/>
                <w:snapToGrid/>
                <w:kern w:val="2"/>
              </w:rPr>
              <w:t>(4.3.3)到2025年，鼎城区单位国内生产总值建设用地使用面积下降20%。到2025年和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tc>
      </w:tr>
    </w:tbl>
    <w:p w14:paraId="5D86827B">
      <w:pPr>
        <w:spacing w:line="249" w:lineRule="auto"/>
        <w:rPr>
          <w:rFonts w:ascii="Times New Roman" w:hAnsi="Times New Roman" w:eastAsia="仿宋" w:cs="Times New Roman"/>
        </w:rPr>
      </w:pPr>
    </w:p>
    <w:p w14:paraId="0C489D47">
      <w:pPr>
        <w:spacing w:line="249" w:lineRule="auto"/>
        <w:rPr>
          <w:rFonts w:ascii="Times New Roman" w:hAnsi="Times New Roman" w:eastAsia="仿宋" w:cs="Times New Roman"/>
        </w:rPr>
      </w:pPr>
    </w:p>
    <w:p w14:paraId="58C6522E">
      <w:pPr>
        <w:rPr>
          <w:rFonts w:ascii="Times New Roman" w:hAnsi="Times New Roman" w:eastAsia="仿宋" w:cs="Times New Roman"/>
          <w:snapToGrid/>
        </w:rPr>
      </w:pPr>
      <w:r>
        <w:rPr>
          <w:rFonts w:ascii="Times New Roman" w:hAnsi="Times New Roman" w:eastAsia="仿宋" w:cs="Times New Roman"/>
          <w:snapToGrid/>
        </w:rPr>
        <w:br w:type="page"/>
      </w:r>
    </w:p>
    <w:p w14:paraId="4B4BA10D">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11" w:name="_Toc31542"/>
      <w:r>
        <w:rPr>
          <w:rFonts w:ascii="Times New Roman" w:hAnsi="Times New Roman" w:eastAsia="仿宋" w:cs="Times New Roman"/>
          <w:snapToGrid/>
        </w:rPr>
        <w:t>ZH43070330002许家桥回族维吾尔族乡/尧天坪镇/草坪镇/斗姆湖街道/黄土店镇/石门桥镇</w:t>
      </w:r>
      <w:bookmarkEnd w:id="11"/>
    </w:p>
    <w:p w14:paraId="2F6E509B">
      <w:pPr>
        <w:spacing w:line="98" w:lineRule="exact"/>
        <w:rPr>
          <w:rFonts w:ascii="Times New Roman" w:hAnsi="Times New Roman" w:eastAsia="仿宋" w:cs="Times New Roman"/>
        </w:rPr>
      </w:pPr>
    </w:p>
    <w:tbl>
      <w:tblPr>
        <w:tblStyle w:val="19"/>
        <w:tblW w:w="52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082"/>
        <w:gridCol w:w="445"/>
        <w:gridCol w:w="412"/>
        <w:gridCol w:w="483"/>
        <w:gridCol w:w="595"/>
        <w:gridCol w:w="730"/>
        <w:gridCol w:w="899"/>
        <w:gridCol w:w="1259"/>
        <w:gridCol w:w="611"/>
        <w:gridCol w:w="6221"/>
      </w:tblGrid>
      <w:tr w14:paraId="44C38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50" w:type="pct"/>
            <w:vMerge w:val="restart"/>
            <w:tcBorders>
              <w:bottom w:val="nil"/>
            </w:tcBorders>
            <w:vAlign w:val="center"/>
          </w:tcPr>
          <w:p w14:paraId="36171ED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94" w:type="pct"/>
            <w:vMerge w:val="restart"/>
            <w:tcBorders>
              <w:bottom w:val="nil"/>
            </w:tcBorders>
            <w:vAlign w:val="center"/>
          </w:tcPr>
          <w:p w14:paraId="300680A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89" w:type="pct"/>
            <w:gridSpan w:val="3"/>
            <w:vAlign w:val="center"/>
          </w:tcPr>
          <w:p w14:paraId="04829E7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17" w:type="pct"/>
            <w:vMerge w:val="restart"/>
            <w:tcBorders>
              <w:bottom w:val="nil"/>
            </w:tcBorders>
            <w:vAlign w:val="center"/>
          </w:tcPr>
          <w:p w14:paraId="220661F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66" w:type="pct"/>
            <w:vMerge w:val="restart"/>
            <w:tcBorders>
              <w:bottom w:val="nil"/>
            </w:tcBorders>
            <w:vAlign w:val="center"/>
          </w:tcPr>
          <w:p w14:paraId="69E8608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w:t>
            </w:r>
          </w:p>
          <w:p w14:paraId="12CBC5D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(km²)</w:t>
            </w:r>
          </w:p>
        </w:tc>
        <w:tc>
          <w:tcPr>
            <w:tcW w:w="328" w:type="pct"/>
            <w:vMerge w:val="restart"/>
            <w:tcBorders>
              <w:bottom w:val="nil"/>
            </w:tcBorders>
            <w:vAlign w:val="center"/>
          </w:tcPr>
          <w:p w14:paraId="2E7124F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459" w:type="pct"/>
            <w:vMerge w:val="restart"/>
            <w:tcBorders>
              <w:bottom w:val="nil"/>
            </w:tcBorders>
            <w:vAlign w:val="center"/>
          </w:tcPr>
          <w:p w14:paraId="45A4E8F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223" w:type="pct"/>
            <w:vMerge w:val="restart"/>
            <w:tcBorders>
              <w:bottom w:val="nil"/>
              <w:right w:val="single" w:color="auto" w:sz="4" w:space="0"/>
            </w:tcBorders>
            <w:vAlign w:val="center"/>
          </w:tcPr>
          <w:p w14:paraId="628AD4A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270" w:type="pct"/>
            <w:vMerge w:val="restart"/>
            <w:tcBorders>
              <w:left w:val="single" w:color="auto" w:sz="4" w:space="0"/>
            </w:tcBorders>
            <w:vAlign w:val="center"/>
          </w:tcPr>
          <w:p w14:paraId="030DD57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7894D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50" w:type="pct"/>
            <w:vMerge w:val="continue"/>
            <w:tcBorders>
              <w:top w:val="nil"/>
            </w:tcBorders>
          </w:tcPr>
          <w:p w14:paraId="1B38315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p>
        </w:tc>
        <w:tc>
          <w:tcPr>
            <w:tcW w:w="394" w:type="pct"/>
            <w:vMerge w:val="continue"/>
            <w:tcBorders>
              <w:top w:val="nil"/>
            </w:tcBorders>
          </w:tcPr>
          <w:p w14:paraId="55C8E53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p>
        </w:tc>
        <w:tc>
          <w:tcPr>
            <w:tcW w:w="162" w:type="pct"/>
            <w:vAlign w:val="center"/>
          </w:tcPr>
          <w:p w14:paraId="170F35D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50" w:type="pct"/>
            <w:vAlign w:val="center"/>
          </w:tcPr>
          <w:p w14:paraId="3D9078E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76" w:type="pct"/>
            <w:vAlign w:val="center"/>
          </w:tcPr>
          <w:p w14:paraId="6A7B17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217" w:type="pct"/>
            <w:vMerge w:val="continue"/>
            <w:tcBorders>
              <w:top w:val="nil"/>
            </w:tcBorders>
          </w:tcPr>
          <w:p w14:paraId="0F51A90E">
            <w:pPr>
              <w:kinsoku/>
              <w:autoSpaceDE/>
              <w:autoSpaceDN/>
              <w:adjustRightInd/>
              <w:snapToGrid/>
              <w:jc w:val="center"/>
              <w:textAlignment w:val="center"/>
              <w:rPr>
                <w:rFonts w:ascii="Times New Roman" w:hAnsi="Times New Roman" w:eastAsia="仿宋" w:cs="Times New Roman"/>
                <w:snapToGrid/>
              </w:rPr>
            </w:pPr>
          </w:p>
        </w:tc>
        <w:tc>
          <w:tcPr>
            <w:tcW w:w="266" w:type="pct"/>
            <w:vMerge w:val="continue"/>
            <w:tcBorders>
              <w:top w:val="nil"/>
            </w:tcBorders>
          </w:tcPr>
          <w:p w14:paraId="4ACF3C4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p>
        </w:tc>
        <w:tc>
          <w:tcPr>
            <w:tcW w:w="328" w:type="pct"/>
            <w:vMerge w:val="continue"/>
            <w:tcBorders>
              <w:top w:val="nil"/>
            </w:tcBorders>
          </w:tcPr>
          <w:p w14:paraId="0B48407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p>
        </w:tc>
        <w:tc>
          <w:tcPr>
            <w:tcW w:w="459" w:type="pct"/>
            <w:vMerge w:val="continue"/>
            <w:tcBorders>
              <w:top w:val="nil"/>
            </w:tcBorders>
          </w:tcPr>
          <w:p w14:paraId="6DDEED4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p>
        </w:tc>
        <w:tc>
          <w:tcPr>
            <w:tcW w:w="223" w:type="pct"/>
            <w:vMerge w:val="continue"/>
            <w:tcBorders>
              <w:top w:val="nil"/>
              <w:right w:val="single" w:color="auto" w:sz="4" w:space="0"/>
            </w:tcBorders>
          </w:tcPr>
          <w:p w14:paraId="1C42806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p>
        </w:tc>
        <w:tc>
          <w:tcPr>
            <w:tcW w:w="2270" w:type="pct"/>
            <w:vMerge w:val="continue"/>
            <w:tcBorders>
              <w:left w:val="single" w:color="auto" w:sz="4" w:space="0"/>
            </w:tcBorders>
          </w:tcPr>
          <w:p w14:paraId="3E45031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p>
        </w:tc>
      </w:tr>
      <w:tr w14:paraId="45BD3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5" w:hRule="atLeast"/>
        </w:trPr>
        <w:tc>
          <w:tcPr>
            <w:tcW w:w="350" w:type="pct"/>
            <w:vAlign w:val="center"/>
          </w:tcPr>
          <w:p w14:paraId="01019F4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ZH43070330002</w:t>
            </w:r>
          </w:p>
        </w:tc>
        <w:tc>
          <w:tcPr>
            <w:tcW w:w="394" w:type="pct"/>
            <w:vAlign w:val="center"/>
          </w:tcPr>
          <w:p w14:paraId="3648968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许家桥回族维吾尔族乡/尧天坪镇/草坪镇/斗姆湖街道/黄土店镇/石门桥镇</w:t>
            </w:r>
          </w:p>
        </w:tc>
        <w:tc>
          <w:tcPr>
            <w:tcW w:w="162" w:type="pct"/>
            <w:vAlign w:val="center"/>
          </w:tcPr>
          <w:p w14:paraId="19C2845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w:t>
            </w:r>
          </w:p>
          <w:p w14:paraId="565AF83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南</w:t>
            </w:r>
          </w:p>
        </w:tc>
        <w:tc>
          <w:tcPr>
            <w:tcW w:w="150" w:type="pct"/>
            <w:vAlign w:val="center"/>
          </w:tcPr>
          <w:p w14:paraId="7AF1E35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w:t>
            </w:r>
          </w:p>
          <w:p w14:paraId="2CABA71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德</w:t>
            </w:r>
          </w:p>
        </w:tc>
        <w:tc>
          <w:tcPr>
            <w:tcW w:w="176" w:type="pct"/>
            <w:textDirection w:val="tbRlV"/>
            <w:vAlign w:val="center"/>
          </w:tcPr>
          <w:p w14:paraId="503634E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217" w:type="pct"/>
            <w:vAlign w:val="center"/>
          </w:tcPr>
          <w:p w14:paraId="4A99A04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266" w:type="pct"/>
            <w:vAlign w:val="center"/>
          </w:tcPr>
          <w:p w14:paraId="02A6630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664.814</w:t>
            </w:r>
          </w:p>
        </w:tc>
        <w:tc>
          <w:tcPr>
            <w:tcW w:w="328" w:type="pct"/>
            <w:vAlign w:val="center"/>
          </w:tcPr>
          <w:p w14:paraId="443246A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许家桥回族维吾尔族乡、尧天坪镇、草坪镇、斗姆湖街道、黄土店镇、石门桥镇</w:t>
            </w:r>
          </w:p>
        </w:tc>
        <w:tc>
          <w:tcPr>
            <w:tcW w:w="459" w:type="pct"/>
            <w:vAlign w:val="center"/>
          </w:tcPr>
          <w:p w14:paraId="57CD749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kern w:val="2"/>
              </w:rPr>
              <w:t>草坪镇/黄土店镇/石门桥镇/许家桥回族维吾尔族乡/尧天坪镇：</w:t>
            </w:r>
            <w:r>
              <w:rPr>
                <w:rFonts w:ascii="Times New Roman" w:hAnsi="Times New Roman" w:eastAsia="仿宋" w:cs="Times New Roman"/>
                <w:snapToGrid/>
              </w:rPr>
              <w:t>农产品主产区；</w:t>
            </w:r>
          </w:p>
          <w:p w14:paraId="7FFDF83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kern w:val="2"/>
              </w:rPr>
              <w:t>斗姆湖街道：城市化地区</w:t>
            </w:r>
          </w:p>
        </w:tc>
        <w:tc>
          <w:tcPr>
            <w:tcW w:w="223" w:type="pct"/>
            <w:tcBorders>
              <w:right w:val="single" w:color="auto" w:sz="4" w:space="0"/>
            </w:tcBorders>
            <w:vAlign w:val="center"/>
          </w:tcPr>
          <w:p w14:paraId="4D27C3B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乡村田园风光旅游、综合服务等。</w:t>
            </w:r>
          </w:p>
        </w:tc>
        <w:tc>
          <w:tcPr>
            <w:tcW w:w="2270" w:type="pct"/>
            <w:tcBorders>
              <w:left w:val="single" w:color="auto" w:sz="4" w:space="0"/>
            </w:tcBorders>
            <w:vAlign w:val="center"/>
          </w:tcPr>
          <w:p w14:paraId="098B779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1.许家桥回族维吾尔族乡、尧天坪镇、草坪镇：城镇污水管网和集中污水处理设施未配套，存在水产养殖和畜禽养殖污染；</w:t>
            </w:r>
          </w:p>
          <w:p w14:paraId="46774288">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2.斗姆湖街道：街道污水管网不配套，集中污水处理设施未配套，餐饮企业、汽修企业与居民区混杂、扰民问题时有发生，原常德县农药厂污染地块遗留环境问题未解决；</w:t>
            </w:r>
          </w:p>
          <w:p w14:paraId="6840261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3.黄土店镇：黑臭水体治理尚未完成，城镇污水管网和集中污水处理设施未配套，存在水产养殖和畜禽养殖污染，常德市鼎城祥荣矿业有限公司污染地块遗留环境问题未解决；</w:t>
            </w:r>
          </w:p>
          <w:p w14:paraId="0002DDB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4.石门桥镇：雨污管网建设配套不完善，生活污水未全部收集至石门桥镇污水处理站。</w:t>
            </w:r>
          </w:p>
          <w:p w14:paraId="08FF506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5.</w:t>
            </w:r>
            <w:r>
              <w:rPr>
                <w:rFonts w:hint="eastAsia" w:ascii="Times New Roman" w:hAnsi="Times New Roman" w:eastAsia="仿宋" w:cs="Times New Roman"/>
                <w:snapToGrid/>
              </w:rPr>
              <w:t>湖南</w:t>
            </w:r>
            <w:r>
              <w:rPr>
                <w:rFonts w:hint="eastAsia" w:ascii="Times New Roman" w:hAnsi="Times New Roman" w:eastAsia="仿宋" w:cs="Times New Roman"/>
                <w:snapToGrid/>
                <w:kern w:val="2"/>
              </w:rPr>
              <w:t>桃花源国家级风景名胜区</w:t>
            </w:r>
            <w:r>
              <w:rPr>
                <w:rFonts w:ascii="Times New Roman" w:hAnsi="Times New Roman" w:eastAsia="仿宋" w:cs="Times New Roman"/>
                <w:snapToGrid/>
                <w:kern w:val="2"/>
              </w:rPr>
              <w:t>涉及许家桥回族维吾尔族乡</w:t>
            </w:r>
            <w:r>
              <w:rPr>
                <w:rFonts w:hint="eastAsia" w:ascii="Times New Roman" w:hAnsi="Times New Roman" w:eastAsia="仿宋" w:cs="Times New Roman"/>
                <w:snapToGrid/>
                <w:kern w:val="2"/>
              </w:rPr>
              <w:t>、尧天坪镇</w:t>
            </w:r>
            <w:r>
              <w:rPr>
                <w:rFonts w:ascii="Times New Roman" w:hAnsi="Times New Roman" w:eastAsia="仿宋" w:cs="Times New Roman"/>
                <w:snapToGrid/>
                <w:kern w:val="2"/>
              </w:rPr>
              <w:t>范围</w:t>
            </w:r>
            <w:r>
              <w:rPr>
                <w:rFonts w:hint="eastAsia" w:ascii="Times New Roman" w:hAnsi="Times New Roman" w:eastAsia="仿宋" w:cs="Times New Roman"/>
                <w:snapToGrid/>
                <w:kern w:val="2"/>
              </w:rPr>
              <w:t>；</w:t>
            </w:r>
            <w:r>
              <w:rPr>
                <w:rFonts w:ascii="Times New Roman" w:hAnsi="Times New Roman" w:eastAsia="仿宋" w:cs="Times New Roman"/>
                <w:snapToGrid/>
                <w:kern w:val="2"/>
              </w:rPr>
              <w:t>沅水桃源段黄颡鱼黄尾鲴国家级水产种质资源保护区涉及斗姆湖街道范围；湖南鼎城花岩溪省级自然保护区涉及黄土店镇范围；沅水武陵段青虾中华鳖国家级水产种质资源保护区涉及石门桥镇范围；</w:t>
            </w:r>
            <w:r>
              <w:rPr>
                <w:rFonts w:ascii="Times New Roman" w:hAnsi="Times New Roman" w:eastAsia="仿宋" w:cs="Times New Roman"/>
                <w:snapToGrid/>
              </w:rPr>
              <w:t>常德市鼎城区黄土店镇沧山水库（千吨万人）涉及黄土店镇；常德市鼎城区许家桥乡马江咀水库（千吨万人）、常德市鼎城区丁家港乡双冲水库、常德市鼎城区丁家港乡英雄水库、常德市鼎城区许家桥乡许家冲水库（农村千人）、常德市鼎城区许家桥回族维吾尔族乡丁家坝水库饮用水水源保护区（农村千人）、常德市鼎城区许家桥乡永寺山水厂地下水饮用水水源保护区（农村千人）涉及许家桥回族维吾尔族乡范围；常德市鼎城区丁家港乡双冲水库（千吨万人）、常德市鼎城区丁家港乡英雄水库（千吨万人）、常德市鼎城区长茅岭乡金星水库（千吨万人）、常德市鼎城区尧天坪镇金耳冲水库（千吨万人）涉及尧天坪镇范围</w:t>
            </w:r>
            <w:r>
              <w:rPr>
                <w:rFonts w:ascii="Times New Roman" w:hAnsi="Times New Roman" w:eastAsia="仿宋" w:cs="Times New Roman"/>
                <w:snapToGrid/>
                <w:kern w:val="2"/>
              </w:rPr>
              <w:t>。</w:t>
            </w:r>
          </w:p>
        </w:tc>
      </w:tr>
      <w:tr w14:paraId="7A0F6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350" w:type="pct"/>
            <w:vAlign w:val="center"/>
          </w:tcPr>
          <w:p w14:paraId="2C1B47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49" w:type="pct"/>
            <w:gridSpan w:val="10"/>
            <w:vAlign w:val="center"/>
          </w:tcPr>
          <w:p w14:paraId="5F988ABD">
            <w:pPr>
              <w:pStyle w:val="20"/>
              <w:widowControl w:val="0"/>
              <w:kinsoku/>
              <w:autoSpaceDE/>
              <w:autoSpaceDN/>
              <w:adjustRightInd/>
              <w:snapToGrid/>
              <w:ind w:firstLine="422"/>
              <w:jc w:val="center"/>
              <w:textAlignment w:val="auto"/>
              <w:rPr>
                <w:rFonts w:ascii="Times New Roman" w:hAnsi="Times New Roman" w:eastAsia="仿宋" w:cs="Times New Roman"/>
                <w:b/>
                <w:bCs/>
                <w:snapToGrid/>
                <w:kern w:val="2"/>
              </w:rPr>
            </w:pPr>
            <w:r>
              <w:rPr>
                <w:rFonts w:ascii="Times New Roman" w:hAnsi="Times New Roman" w:eastAsia="仿宋" w:cs="Times New Roman"/>
                <w:b/>
                <w:bCs/>
                <w:snapToGrid/>
                <w:kern w:val="2"/>
              </w:rPr>
              <w:t>管控要求</w:t>
            </w:r>
          </w:p>
        </w:tc>
      </w:tr>
      <w:tr w14:paraId="5BA61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50" w:type="pct"/>
            <w:vAlign w:val="center"/>
          </w:tcPr>
          <w:p w14:paraId="3BFACB5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空间布局约束</w:t>
            </w:r>
          </w:p>
        </w:tc>
        <w:tc>
          <w:tcPr>
            <w:tcW w:w="4649" w:type="pct"/>
            <w:gridSpan w:val="10"/>
          </w:tcPr>
          <w:p w14:paraId="1F58994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24FC571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许家桥回族维吾尔族乡3个村(民族村、中堰村、兴旺冲村)、斗姆湖街道、石门桥镇10个村及社区(石门桥村、青龙岗村、八斗湾村、范家潭村、何家堤村、二岗桥村、乌塘岗村、伍家嘴村、上街社区、下街社区)加快清洁能源替代利用。推进热电联产、集中供热和工业余热利用，关停拆除热电联产集中供热管网覆盖区域内的燃煤小锅炉、工业窑炉。</w:t>
            </w:r>
          </w:p>
          <w:p w14:paraId="7FA5C63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5A96862C">
            <w:pPr>
              <w:pStyle w:val="20"/>
              <w:widowControl w:val="0"/>
              <w:kinsoku/>
              <w:autoSpaceDE/>
              <w:autoSpaceDN/>
              <w:adjustRightInd/>
              <w:snapToGrid/>
              <w:ind w:firstLine="420"/>
              <w:jc w:val="both"/>
              <w:textAlignment w:val="auto"/>
              <w:rPr>
                <w:rFonts w:ascii="Times New Roman" w:hAnsi="Times New Roman"/>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1.4</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湖南鼎城花岩溪省级自然保护区、沅水桃源段黄颡鱼黄尾鲴国家级水产种质资源保护区、沅水武陵段青虾中华鳖国家级水产种质资源保护区按照《</w:t>
            </w:r>
            <w:r>
              <w:rPr>
                <w:rFonts w:ascii="Times New Roman" w:hAnsi="Times New Roman" w:eastAsia="仿宋" w:cs="Times New Roman"/>
                <w:snapToGrid/>
              </w:rPr>
              <w:t>中华人民共和国</w:t>
            </w:r>
            <w:r>
              <w:rPr>
                <w:rFonts w:ascii="Times New Roman" w:hAnsi="Times New Roman" w:eastAsia="仿宋" w:cs="Times New Roman"/>
                <w:snapToGrid/>
                <w:kern w:val="2"/>
              </w:rPr>
              <w:t>自然保护区条例》《中华人民共和国野生动物保护法》《</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r>
              <w:rPr>
                <w:rFonts w:hint="eastAsia" w:ascii="Times New Roman" w:hAnsi="Times New Roman" w:eastAsia="仿宋" w:cs="Times New Roman"/>
                <w:snapToGrid/>
                <w:kern w:val="2"/>
              </w:rPr>
              <w:t>；</w:t>
            </w:r>
            <w:r>
              <w:rPr>
                <w:rFonts w:hint="eastAsia" w:ascii="Times New Roman" w:hAnsi="Times New Roman" w:eastAsia="仿宋" w:cs="Times New Roman"/>
                <w:snapToGrid/>
              </w:rPr>
              <w:t>湖南</w:t>
            </w:r>
            <w:r>
              <w:rPr>
                <w:rFonts w:hint="eastAsia" w:ascii="Times New Roman" w:hAnsi="Times New Roman" w:eastAsia="仿宋" w:cs="Times New Roman"/>
                <w:snapToGrid/>
                <w:kern w:val="2"/>
              </w:rPr>
              <w:t>桃花源国家级风景名胜区按照《湖南省风景名胜区条例》</w:t>
            </w:r>
            <w:r>
              <w:rPr>
                <w:rFonts w:ascii="Times New Roman" w:hAnsi="Times New Roman" w:eastAsia="仿宋" w:cs="Times New Roman"/>
                <w:snapToGrid/>
                <w:kern w:val="2"/>
              </w:rPr>
              <w:t>严格管控。</w:t>
            </w:r>
          </w:p>
        </w:tc>
      </w:tr>
      <w:tr w14:paraId="576A6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50" w:type="pct"/>
            <w:vAlign w:val="center"/>
          </w:tcPr>
          <w:p w14:paraId="0EE3560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污染物排放管控</w:t>
            </w:r>
          </w:p>
        </w:tc>
        <w:tc>
          <w:tcPr>
            <w:tcW w:w="4649" w:type="pct"/>
            <w:gridSpan w:val="10"/>
          </w:tcPr>
          <w:p w14:paraId="4268A0D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促进产业结构调整，城镇建成区内大气重污染企业实施搬迁改造，加快推进清洁能源替代利用，推动交通运输结构调整，狠抓重点行业大气污染减排，加强扬尘污染治理管控和生活面源污染治理，加强饮用水水源保护，抓好洞庭湖区域水环境综合治理，推进工业源水污染治理，加快污水收集、处理设施建设与改造，加强船舶污染防治及风险管控，抓好医疗废物、废水规范管理，防治地下水污染，加强交通、施工、社会生活噪声污染防治。全面推行排污许可制度。</w:t>
            </w:r>
          </w:p>
          <w:p w14:paraId="42EF1E7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6A70843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(2.3)控制农业面源污染。全面贯彻落实“一控两减三基本”行动，制定扶持有机肥生产、废弃农膜回收、化肥包装废弃物回收处理等激励机制，建立农药、化肥包装废弃物和废弃农膜回收、贮存和处理处置体系。</w:t>
            </w:r>
          </w:p>
          <w:p w14:paraId="798CE24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(2.4)加强水系连通，加强主要河流水量统一调度，按照“源头化、流域化、系统化”治理思路，整治黑臭水体。</w:t>
            </w:r>
          </w:p>
          <w:p w14:paraId="2CD2D09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(2.5)严格禁养区管理，依法处理违规畜禽养殖行为，禁养区内禁止新建畜禽规模养殖场（小区）和养殖专业 户入驻，现有规模化畜禽养殖场（小区）根据污染防治需要，配套建设粪便污水贮存、处理、利用设施，推进畜禽粪污综合资源化利用。</w:t>
            </w:r>
          </w:p>
          <w:p w14:paraId="5A1AF65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(2.6)加大农村生活垃圾治理力度。推行垃圾就地分类减量和资源化利用，实现“ 户分类、 村收集、镇转运、区处理”的垃圾处理模式，排查整治非正规垃圾堆放点，严厉查处在农村地区随意倾倒、堆放垃圾行为。</w:t>
            </w:r>
          </w:p>
        </w:tc>
      </w:tr>
      <w:tr w14:paraId="59079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350" w:type="pct"/>
            <w:vAlign w:val="center"/>
          </w:tcPr>
          <w:p w14:paraId="270D544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环境风险防控</w:t>
            </w:r>
          </w:p>
        </w:tc>
        <w:tc>
          <w:tcPr>
            <w:tcW w:w="4649" w:type="pct"/>
            <w:gridSpan w:val="10"/>
          </w:tcPr>
          <w:p w14:paraId="4565FA2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新(改、扩)建涉重金属重点行业建设项目必须遵循重点重金属污染物排放“减量置换”或“等量置换”原则，有明确具体的重金属污染物排放总量来源；无明确总量来源的，各级生态环境部门不得批准相关环境影响评价文件。严格控制在优先保护类耕地集中区域新(改、扩)建重金属污染物排放的项目。</w:t>
            </w:r>
          </w:p>
          <w:p w14:paraId="743BBC3B">
            <w:pPr>
              <w:pStyle w:val="20"/>
              <w:widowControl w:val="0"/>
              <w:kinsoku/>
              <w:autoSpaceDE/>
              <w:autoSpaceDN/>
              <w:adjustRightInd/>
              <w:snapToGrid/>
              <w:ind w:firstLine="420"/>
              <w:jc w:val="both"/>
              <w:textAlignment w:val="auto"/>
              <w:rPr>
                <w:rFonts w:ascii="Times New Roman" w:hAnsi="Times New Roman" w:eastAsia="仿宋" w:cs="Times New Roman"/>
                <w:snapToGrid/>
                <w:color w:val="FF0000"/>
                <w:kern w:val="2"/>
              </w:rPr>
            </w:pPr>
            <w:r>
              <w:rPr>
                <w:rFonts w:ascii="Times New Roman" w:hAnsi="Times New Roman" w:eastAsia="仿宋" w:cs="Times New Roman"/>
                <w:snapToGrid/>
                <w:kern w:val="2"/>
              </w:rPr>
              <w:t>(3.2)</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p w14:paraId="32B1178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重点监管有色金属冶炼、化工、电镀、制革、危险废物经营等重点行业企业，以及产粮(油)大县、绿色食品(原料)基地、县级以上城市建成区等区域，重点监控土壤中镉、汞、砷、铅、铬、锑等重金属和多环芳烃、石油烃、卤代烃等有机污染物。</w:t>
            </w:r>
          </w:p>
          <w:p w14:paraId="4EDF4AE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6749BC6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w:t>
            </w:r>
            <w:r>
              <w:rPr>
                <w:rFonts w:hint="default" w:ascii="Times New Roman" w:hAnsi="Times New Roman" w:eastAsia="仿宋" w:cs="Times New Roman"/>
                <w:strike w:val="0"/>
                <w:dstrike w:val="0"/>
                <w:color w:val="FF0000"/>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12CEEED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(3.6)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333A276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(3.7)推动项目环境风险评价和环境应急预案编制。定期开展环境污染隐患排查整治和监管执法，加强环境风险应急演练管理。加强工业园区和环境风险企业环境监管，落实企业环境风险防范主体责任。</w:t>
            </w:r>
          </w:p>
        </w:tc>
      </w:tr>
      <w:tr w14:paraId="182A0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0" w:type="pct"/>
            <w:vAlign w:val="center"/>
          </w:tcPr>
          <w:p w14:paraId="1420B96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资源开发效率要求</w:t>
            </w:r>
          </w:p>
        </w:tc>
        <w:tc>
          <w:tcPr>
            <w:tcW w:w="4649" w:type="pct"/>
            <w:gridSpan w:val="10"/>
          </w:tcPr>
          <w:p w14:paraId="4674F79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104C040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4F441B2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02D3468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7E45267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3DE2A93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(4.2.2)2025年，全区万元国内生产总值用水量比2020年下降15.54%，万元工业增加值用水量比2020年下降17.62%，农田灌溉水有效利用系数达到0.545。</w:t>
            </w:r>
          </w:p>
          <w:p w14:paraId="3B833E2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34F3884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7DC0C5A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w:t>
            </w:r>
            <w:r>
              <w:rPr>
                <w:rFonts w:ascii="Times New Roman" w:hAnsi="Times New Roman" w:eastAsia="仿宋" w:cs="Times New Roman"/>
                <w:snapToGrid/>
                <w:color w:val="auto"/>
                <w:kern w:val="2"/>
              </w:rPr>
              <w:t>加大封育保护治理力度。在江河湖库临水陆域，建设江河湖岸防护林体系，形成沿江、沿河、环湖清水生态廊道。全面实施天然林保护，开展天然林封禁性保护、生态性培育，对国有天然林停止商业采伐，对集体或个人承包的天然林实行协议停伐。加强公益林保护管理，实现公益林管护全覆盖。</w:t>
            </w:r>
          </w:p>
          <w:p w14:paraId="364F382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(4.3.3)到2025年，鼎城区单位国内生产总值建设用地使用面积下降20%。到2025年和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tc>
      </w:tr>
    </w:tbl>
    <w:p w14:paraId="1F366741">
      <w:pPr>
        <w:rPr>
          <w:rFonts w:ascii="Times New Roman" w:hAnsi="Times New Roman" w:eastAsia="仿宋" w:cs="Times New Roman"/>
          <w:snapToGrid/>
        </w:rPr>
      </w:pPr>
      <w:r>
        <w:rPr>
          <w:rFonts w:ascii="Times New Roman" w:hAnsi="Times New Roman" w:eastAsia="仿宋" w:cs="Times New Roman"/>
          <w:snapToGrid/>
        </w:rPr>
        <w:br w:type="page"/>
      </w:r>
    </w:p>
    <w:p w14:paraId="0523F63E">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12" w:name="_Toc10894"/>
      <w:r>
        <w:rPr>
          <w:rFonts w:ascii="Times New Roman" w:hAnsi="Times New Roman" w:eastAsia="仿宋" w:cs="Times New Roman"/>
          <w:snapToGrid/>
        </w:rPr>
        <w:t>ZH43070310005花岩溪镇</w:t>
      </w:r>
      <w:bookmarkEnd w:id="12"/>
    </w:p>
    <w:p w14:paraId="4FAA62E4">
      <w:pPr>
        <w:spacing w:line="90" w:lineRule="exact"/>
        <w:rPr>
          <w:rFonts w:ascii="Times New Roman" w:hAnsi="Times New Roman" w:eastAsia="仿宋" w:cs="Times New Roman"/>
        </w:rPr>
      </w:pPr>
    </w:p>
    <w:tbl>
      <w:tblPr>
        <w:tblStyle w:val="19"/>
        <w:tblW w:w="507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895"/>
        <w:gridCol w:w="330"/>
        <w:gridCol w:w="325"/>
        <w:gridCol w:w="394"/>
        <w:gridCol w:w="765"/>
        <w:gridCol w:w="1263"/>
        <w:gridCol w:w="994"/>
        <w:gridCol w:w="1191"/>
        <w:gridCol w:w="1506"/>
        <w:gridCol w:w="4216"/>
      </w:tblGrid>
      <w:tr w14:paraId="54E31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542" w:type="pct"/>
            <w:vMerge w:val="restart"/>
            <w:tcBorders>
              <w:bottom w:val="nil"/>
            </w:tcBorders>
            <w:vAlign w:val="center"/>
          </w:tcPr>
          <w:p w14:paraId="56A0B1C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36" w:type="pct"/>
            <w:vMerge w:val="restart"/>
            <w:tcBorders>
              <w:bottom w:val="nil"/>
            </w:tcBorders>
            <w:vAlign w:val="center"/>
          </w:tcPr>
          <w:p w14:paraId="6DD0D6D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94" w:type="pct"/>
            <w:gridSpan w:val="3"/>
            <w:vAlign w:val="center"/>
          </w:tcPr>
          <w:p w14:paraId="7FCDDA4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87" w:type="pct"/>
            <w:vMerge w:val="restart"/>
            <w:tcBorders>
              <w:bottom w:val="nil"/>
            </w:tcBorders>
            <w:vAlign w:val="center"/>
          </w:tcPr>
          <w:p w14:paraId="173AD0A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474" w:type="pct"/>
            <w:vMerge w:val="restart"/>
            <w:tcBorders>
              <w:bottom w:val="nil"/>
            </w:tcBorders>
            <w:vAlign w:val="center"/>
          </w:tcPr>
          <w:p w14:paraId="46632C7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73" w:type="pct"/>
            <w:vMerge w:val="restart"/>
            <w:tcBorders>
              <w:bottom w:val="nil"/>
            </w:tcBorders>
            <w:vAlign w:val="center"/>
          </w:tcPr>
          <w:p w14:paraId="65ADF25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w:t>
            </w:r>
          </w:p>
          <w:p w14:paraId="5D36483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(街道)</w:t>
            </w:r>
          </w:p>
        </w:tc>
        <w:tc>
          <w:tcPr>
            <w:tcW w:w="447" w:type="pct"/>
            <w:vMerge w:val="restart"/>
            <w:tcBorders>
              <w:bottom w:val="nil"/>
            </w:tcBorders>
            <w:vAlign w:val="center"/>
          </w:tcPr>
          <w:p w14:paraId="067D860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565" w:type="pct"/>
            <w:vMerge w:val="restart"/>
            <w:tcBorders>
              <w:bottom w:val="nil"/>
            </w:tcBorders>
            <w:vAlign w:val="center"/>
          </w:tcPr>
          <w:p w14:paraId="188B93C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577" w:type="pct"/>
            <w:vMerge w:val="restart"/>
            <w:tcBorders>
              <w:bottom w:val="nil"/>
            </w:tcBorders>
            <w:vAlign w:val="center"/>
          </w:tcPr>
          <w:p w14:paraId="3DB1464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3784F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2" w:type="pct"/>
            <w:vMerge w:val="continue"/>
            <w:tcBorders>
              <w:top w:val="nil"/>
            </w:tcBorders>
            <w:vAlign w:val="center"/>
          </w:tcPr>
          <w:p w14:paraId="27372FE5">
            <w:pPr>
              <w:kinsoku/>
              <w:autoSpaceDE/>
              <w:autoSpaceDN/>
              <w:adjustRightInd/>
              <w:snapToGrid/>
              <w:jc w:val="center"/>
              <w:textAlignment w:val="center"/>
              <w:rPr>
                <w:rFonts w:ascii="Times New Roman" w:hAnsi="Times New Roman" w:eastAsia="仿宋" w:cs="Times New Roman"/>
                <w:snapToGrid/>
              </w:rPr>
            </w:pPr>
          </w:p>
        </w:tc>
        <w:tc>
          <w:tcPr>
            <w:tcW w:w="336" w:type="pct"/>
            <w:vMerge w:val="continue"/>
            <w:tcBorders>
              <w:top w:val="nil"/>
            </w:tcBorders>
            <w:vAlign w:val="center"/>
          </w:tcPr>
          <w:p w14:paraId="0B3525C2">
            <w:pPr>
              <w:kinsoku/>
              <w:autoSpaceDE/>
              <w:autoSpaceDN/>
              <w:adjustRightInd/>
              <w:snapToGrid/>
              <w:jc w:val="center"/>
              <w:textAlignment w:val="center"/>
              <w:rPr>
                <w:rFonts w:ascii="Times New Roman" w:hAnsi="Times New Roman" w:eastAsia="仿宋" w:cs="Times New Roman"/>
                <w:snapToGrid/>
              </w:rPr>
            </w:pPr>
          </w:p>
        </w:tc>
        <w:tc>
          <w:tcPr>
            <w:tcW w:w="124" w:type="pct"/>
            <w:vAlign w:val="center"/>
          </w:tcPr>
          <w:p w14:paraId="10F6347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2" w:type="pct"/>
            <w:vAlign w:val="center"/>
          </w:tcPr>
          <w:p w14:paraId="5048249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47" w:type="pct"/>
            <w:vAlign w:val="center"/>
          </w:tcPr>
          <w:p w14:paraId="7AB0300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287" w:type="pct"/>
            <w:vMerge w:val="continue"/>
            <w:tcBorders>
              <w:top w:val="nil"/>
            </w:tcBorders>
            <w:vAlign w:val="center"/>
          </w:tcPr>
          <w:p w14:paraId="543097AC">
            <w:pPr>
              <w:kinsoku/>
              <w:autoSpaceDE/>
              <w:autoSpaceDN/>
              <w:adjustRightInd/>
              <w:snapToGrid/>
              <w:jc w:val="center"/>
              <w:textAlignment w:val="center"/>
              <w:rPr>
                <w:rFonts w:ascii="Times New Roman" w:hAnsi="Times New Roman" w:eastAsia="仿宋" w:cs="Times New Roman"/>
                <w:snapToGrid/>
              </w:rPr>
            </w:pPr>
          </w:p>
        </w:tc>
        <w:tc>
          <w:tcPr>
            <w:tcW w:w="474" w:type="pct"/>
            <w:vMerge w:val="continue"/>
            <w:tcBorders>
              <w:top w:val="nil"/>
            </w:tcBorders>
            <w:vAlign w:val="center"/>
          </w:tcPr>
          <w:p w14:paraId="673794CC">
            <w:pPr>
              <w:kinsoku/>
              <w:autoSpaceDE/>
              <w:autoSpaceDN/>
              <w:adjustRightInd/>
              <w:snapToGrid/>
              <w:jc w:val="center"/>
              <w:textAlignment w:val="center"/>
              <w:rPr>
                <w:rFonts w:ascii="Times New Roman" w:hAnsi="Times New Roman" w:eastAsia="仿宋" w:cs="Times New Roman"/>
                <w:snapToGrid/>
              </w:rPr>
            </w:pPr>
          </w:p>
        </w:tc>
        <w:tc>
          <w:tcPr>
            <w:tcW w:w="373" w:type="pct"/>
            <w:vMerge w:val="continue"/>
            <w:tcBorders>
              <w:top w:val="nil"/>
            </w:tcBorders>
            <w:vAlign w:val="center"/>
          </w:tcPr>
          <w:p w14:paraId="5A5444DA">
            <w:pPr>
              <w:kinsoku/>
              <w:autoSpaceDE/>
              <w:autoSpaceDN/>
              <w:adjustRightInd/>
              <w:snapToGrid/>
              <w:jc w:val="center"/>
              <w:textAlignment w:val="center"/>
              <w:rPr>
                <w:rFonts w:ascii="Times New Roman" w:hAnsi="Times New Roman" w:eastAsia="仿宋" w:cs="Times New Roman"/>
                <w:snapToGrid/>
              </w:rPr>
            </w:pPr>
          </w:p>
        </w:tc>
        <w:tc>
          <w:tcPr>
            <w:tcW w:w="447" w:type="pct"/>
            <w:vMerge w:val="continue"/>
            <w:tcBorders>
              <w:top w:val="nil"/>
            </w:tcBorders>
            <w:vAlign w:val="center"/>
          </w:tcPr>
          <w:p w14:paraId="6DE24ADD">
            <w:pPr>
              <w:kinsoku/>
              <w:autoSpaceDE/>
              <w:autoSpaceDN/>
              <w:adjustRightInd/>
              <w:snapToGrid/>
              <w:jc w:val="center"/>
              <w:textAlignment w:val="center"/>
              <w:rPr>
                <w:rFonts w:ascii="Times New Roman" w:hAnsi="Times New Roman" w:eastAsia="仿宋" w:cs="Times New Roman"/>
                <w:snapToGrid/>
              </w:rPr>
            </w:pPr>
          </w:p>
        </w:tc>
        <w:tc>
          <w:tcPr>
            <w:tcW w:w="565" w:type="pct"/>
            <w:vMerge w:val="continue"/>
            <w:tcBorders>
              <w:top w:val="nil"/>
            </w:tcBorders>
            <w:vAlign w:val="center"/>
          </w:tcPr>
          <w:p w14:paraId="1D5F012A">
            <w:pPr>
              <w:kinsoku/>
              <w:autoSpaceDE/>
              <w:autoSpaceDN/>
              <w:adjustRightInd/>
              <w:snapToGrid/>
              <w:jc w:val="center"/>
              <w:textAlignment w:val="center"/>
              <w:rPr>
                <w:rFonts w:ascii="Times New Roman" w:hAnsi="Times New Roman" w:eastAsia="仿宋" w:cs="Times New Roman"/>
                <w:snapToGrid/>
              </w:rPr>
            </w:pPr>
          </w:p>
        </w:tc>
        <w:tc>
          <w:tcPr>
            <w:tcW w:w="1577" w:type="pct"/>
            <w:vMerge w:val="continue"/>
            <w:tcBorders>
              <w:top w:val="nil"/>
            </w:tcBorders>
            <w:vAlign w:val="center"/>
          </w:tcPr>
          <w:p w14:paraId="60BC6BEB">
            <w:pPr>
              <w:kinsoku/>
              <w:autoSpaceDE/>
              <w:autoSpaceDN/>
              <w:adjustRightInd/>
              <w:snapToGrid/>
              <w:jc w:val="center"/>
              <w:textAlignment w:val="center"/>
              <w:rPr>
                <w:rFonts w:ascii="Times New Roman" w:hAnsi="Times New Roman" w:eastAsia="仿宋" w:cs="Times New Roman"/>
                <w:snapToGrid/>
              </w:rPr>
            </w:pPr>
          </w:p>
        </w:tc>
      </w:tr>
      <w:tr w14:paraId="12AD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42" w:type="pct"/>
            <w:vAlign w:val="center"/>
          </w:tcPr>
          <w:p w14:paraId="021FB7D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ZH43070310005</w:t>
            </w:r>
          </w:p>
        </w:tc>
        <w:tc>
          <w:tcPr>
            <w:tcW w:w="336" w:type="pct"/>
            <w:vAlign w:val="center"/>
          </w:tcPr>
          <w:p w14:paraId="15DD921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花岩溪镇</w:t>
            </w:r>
          </w:p>
        </w:tc>
        <w:tc>
          <w:tcPr>
            <w:tcW w:w="124" w:type="pct"/>
            <w:textDirection w:val="tbRlV"/>
            <w:vAlign w:val="center"/>
          </w:tcPr>
          <w:p w14:paraId="70398EE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2" w:type="pct"/>
            <w:textDirection w:val="tbRlV"/>
            <w:vAlign w:val="center"/>
          </w:tcPr>
          <w:p w14:paraId="6B2B7CD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47" w:type="pct"/>
            <w:textDirection w:val="tbRlV"/>
            <w:vAlign w:val="center"/>
          </w:tcPr>
          <w:p w14:paraId="7E61575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287" w:type="pct"/>
            <w:vAlign w:val="center"/>
          </w:tcPr>
          <w:p w14:paraId="77607B9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474" w:type="pct"/>
            <w:vAlign w:val="center"/>
          </w:tcPr>
          <w:p w14:paraId="4B72721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177.993</w:t>
            </w:r>
          </w:p>
        </w:tc>
        <w:tc>
          <w:tcPr>
            <w:tcW w:w="373" w:type="pct"/>
            <w:vAlign w:val="center"/>
          </w:tcPr>
          <w:p w14:paraId="008F267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花岩溪镇</w:t>
            </w:r>
          </w:p>
        </w:tc>
        <w:tc>
          <w:tcPr>
            <w:tcW w:w="447" w:type="pct"/>
            <w:vAlign w:val="center"/>
          </w:tcPr>
          <w:p w14:paraId="0EC425E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565" w:type="pct"/>
            <w:vAlign w:val="center"/>
          </w:tcPr>
          <w:p w14:paraId="15EE29D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乡村田园风光旅</w:t>
            </w:r>
          </w:p>
          <w:p w14:paraId="6CC8012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游、综合服务等。</w:t>
            </w:r>
          </w:p>
        </w:tc>
        <w:tc>
          <w:tcPr>
            <w:tcW w:w="1577" w:type="pct"/>
            <w:vAlign w:val="center"/>
          </w:tcPr>
          <w:p w14:paraId="4FE1D1EF">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1.黑臭水体治理尚未完成，污水管网和集中污水处理设施未配套；存在水产养殖和畜禽养殖污染；</w:t>
            </w:r>
          </w:p>
          <w:p w14:paraId="253F911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w:t>
            </w:r>
            <w:r>
              <w:rPr>
                <w:rFonts w:ascii="Times New Roman" w:hAnsi="Times New Roman" w:eastAsia="仿宋" w:cs="Times New Roman"/>
                <w:snapToGrid/>
                <w:kern w:val="2"/>
              </w:rPr>
              <w:t>湖南</w:t>
            </w:r>
            <w:r>
              <w:rPr>
                <w:rFonts w:hint="eastAsia" w:ascii="Times New Roman" w:hAnsi="Times New Roman" w:eastAsia="仿宋" w:cs="Times New Roman"/>
                <w:snapToGrid/>
                <w:kern w:val="2"/>
              </w:rPr>
              <w:t>常德</w:t>
            </w:r>
            <w:r>
              <w:rPr>
                <w:rFonts w:ascii="Times New Roman" w:hAnsi="Times New Roman" w:eastAsia="仿宋" w:cs="Times New Roman"/>
                <w:snapToGrid/>
                <w:kern w:val="2"/>
              </w:rPr>
              <w:t>花岩溪省级自然保护区涉及花岩溪镇范围；</w:t>
            </w:r>
            <w:r>
              <w:rPr>
                <w:rFonts w:ascii="Times New Roman" w:hAnsi="Times New Roman" w:eastAsia="仿宋" w:cs="Times New Roman"/>
                <w:snapToGrid/>
              </w:rPr>
              <w:t>常德市鼎城区港二口镇跃进水库（乡镇级千人）、常德市鼎城区逆江坪乡映山副坝（农村千人）涉及花岩溪镇范围</w:t>
            </w:r>
            <w:r>
              <w:rPr>
                <w:rFonts w:ascii="Times New Roman" w:hAnsi="Times New Roman" w:eastAsia="仿宋" w:cs="Times New Roman"/>
                <w:snapToGrid/>
                <w:kern w:val="2"/>
              </w:rPr>
              <w:t>。</w:t>
            </w:r>
          </w:p>
        </w:tc>
      </w:tr>
      <w:tr w14:paraId="732B9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42" w:type="pct"/>
            <w:vAlign w:val="center"/>
          </w:tcPr>
          <w:p w14:paraId="6901359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57" w:type="pct"/>
            <w:gridSpan w:val="10"/>
            <w:vAlign w:val="center"/>
          </w:tcPr>
          <w:p w14:paraId="4991A31E">
            <w:pPr>
              <w:pStyle w:val="20"/>
              <w:widowControl w:val="0"/>
              <w:kinsoku/>
              <w:autoSpaceDE/>
              <w:autoSpaceDN/>
              <w:adjustRightInd/>
              <w:snapToGrid/>
              <w:ind w:firstLine="422"/>
              <w:jc w:val="center"/>
              <w:textAlignment w:val="auto"/>
              <w:rPr>
                <w:rFonts w:ascii="Times New Roman" w:hAnsi="Times New Roman" w:eastAsia="仿宋" w:cs="Times New Roman"/>
                <w:b/>
                <w:bCs/>
                <w:snapToGrid/>
                <w:kern w:val="2"/>
              </w:rPr>
            </w:pPr>
            <w:r>
              <w:rPr>
                <w:rFonts w:ascii="Times New Roman" w:hAnsi="Times New Roman" w:eastAsia="仿宋" w:cs="Times New Roman"/>
                <w:b/>
                <w:bCs/>
                <w:snapToGrid/>
                <w:kern w:val="2"/>
              </w:rPr>
              <w:t>管控要求</w:t>
            </w:r>
          </w:p>
        </w:tc>
      </w:tr>
      <w:tr w14:paraId="7C4E1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2" w:type="pct"/>
            <w:vAlign w:val="center"/>
          </w:tcPr>
          <w:p w14:paraId="6A7808D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57" w:type="pct"/>
            <w:gridSpan w:val="10"/>
          </w:tcPr>
          <w:p w14:paraId="19F8452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hint="eastAsia" w:ascii="Times New Roman" w:hAnsi="Times New Roman" w:eastAsia="仿宋" w:cs="Times New Roman"/>
                <w:snapToGrid/>
                <w:kern w:val="2"/>
              </w:rPr>
              <w:t>湖南常德</w:t>
            </w:r>
            <w:r>
              <w:rPr>
                <w:rFonts w:ascii="Times New Roman" w:hAnsi="Times New Roman" w:eastAsia="仿宋" w:cs="Times New Roman"/>
                <w:snapToGrid/>
                <w:kern w:val="2"/>
              </w:rPr>
              <w:t>花岩溪省级自然保护区按照《中华人民共和国自然保护区条例》《中华人民共和国野生动物保护法》等依法严格管控；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648288B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(1.2)严格控制排放重点污染物的建设项目；严格控制在优先保护类耕地集中区域新(改、扩)建重金属污染物排放的项目。</w:t>
            </w:r>
          </w:p>
          <w:p w14:paraId="1104B2DA">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(1.3)</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tc>
      </w:tr>
      <w:tr w14:paraId="362D7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2" w:type="pct"/>
            <w:vAlign w:val="center"/>
          </w:tcPr>
          <w:p w14:paraId="5B6CE09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57" w:type="pct"/>
            <w:gridSpan w:val="10"/>
          </w:tcPr>
          <w:p w14:paraId="14FFF82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3AE0B11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(2.2)控制农业面源污染。全面贯彻落实“一控两减三基本”行动，制定扶持有机肥生产、废弃农膜回收、化肥包装废弃物回收处理等激励机制，建立农药、化肥包装废弃物和废弃农膜回收、贮存和处理处置体系。</w:t>
            </w:r>
          </w:p>
          <w:p w14:paraId="58F6718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(2.3)加强水系连通，加强主要河流水量统一调度，按照“源头化、流域化、系统化”治理思路，整治黑臭水体。加快污水收集、处理设施建设与改造，积极推进雨污分流、老旧污水管网改造和破损修复等工作。</w:t>
            </w:r>
          </w:p>
          <w:p w14:paraId="016F494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(2.4)严格禁养区管理，依法处理违规畜禽养殖行为，禁养区内禁止新建畜禽规模养殖场（小区）和养殖专业 户入驻，现有规模化畜禽养殖场（小区）根据污染防治需要，配套建设粪便污水贮存、处理、利用设施，推进畜禽粪污综合资源化利用。</w:t>
            </w:r>
          </w:p>
          <w:p w14:paraId="06318E5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(2.5)加大农村生活垃圾治理力度。推行垃圾就地分类减量和资源化利用，实现“ 户分类、 村收集、镇转运、区处理”的垃圾处理模式，排查整治非正规垃圾堆放点，严厉查处在农村地区随意倾倒、堆放垃圾行为。</w:t>
            </w:r>
          </w:p>
          <w:p w14:paraId="2FF71EC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p>
        </w:tc>
      </w:tr>
      <w:tr w14:paraId="78E65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2" w:type="pct"/>
            <w:vAlign w:val="center"/>
          </w:tcPr>
          <w:p w14:paraId="0A8D7AF0">
            <w:pPr>
              <w:kinsoku/>
              <w:autoSpaceDE/>
              <w:autoSpaceDN/>
              <w:adjustRightInd/>
              <w:snapToGrid/>
              <w:jc w:val="center"/>
              <w:textAlignment w:val="center"/>
              <w:rPr>
                <w:rFonts w:ascii="Times New Roman" w:hAnsi="Times New Roman" w:eastAsia="仿宋" w:cs="Times New Roman"/>
                <w:b/>
                <w:bCs/>
                <w:snapToGrid/>
              </w:rPr>
            </w:pPr>
          </w:p>
          <w:p w14:paraId="70B20AA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57" w:type="pct"/>
            <w:gridSpan w:val="10"/>
            <w:tcBorders>
              <w:bottom w:val="single" w:color="auto" w:sz="4" w:space="0"/>
            </w:tcBorders>
          </w:tcPr>
          <w:p w14:paraId="79505F3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1B62C9F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37EB70C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(3.3)制定和完善突发环境事件处置应急预案，明确预警预报与响应程序、应急处置及保障措施等内容，依法及时公布预警信息。</w:t>
            </w:r>
          </w:p>
          <w:p w14:paraId="21814FF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tc>
      </w:tr>
      <w:tr w14:paraId="41552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42" w:type="pct"/>
            <w:vAlign w:val="center"/>
          </w:tcPr>
          <w:p w14:paraId="37FCC83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57" w:type="pct"/>
            <w:gridSpan w:val="10"/>
            <w:tcBorders>
              <w:top w:val="single" w:color="auto" w:sz="4" w:space="0"/>
            </w:tcBorders>
          </w:tcPr>
          <w:p w14:paraId="779AFAA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0F8F4D8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079E4B5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4.1.2</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5EBC7EB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00567BA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10D2F74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(4.2.2)2025年，全区万元国内生产总值用水量比2020年下降15.54%，万元工业增加值用水量比2020年下降17.62%，农田灌溉水有效利用系数达到0.545。</w:t>
            </w:r>
          </w:p>
          <w:p w14:paraId="08656CC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360B24E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6492B12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w:t>
            </w:r>
            <w:r>
              <w:rPr>
                <w:rFonts w:ascii="Times New Roman" w:hAnsi="Times New Roman" w:eastAsia="仿宋" w:cs="Times New Roman"/>
                <w:snapToGrid/>
                <w:color w:val="auto"/>
                <w:kern w:val="2"/>
              </w:rPr>
              <w:t>加大封育保护治理力度。在江河湖库临水陆域，建设江河湖岸防护林体系，形成沿江、沿河、环湖清水生态廊道。全面实施天然林保护，开展天然林封禁性保护、生态性培育，对国有天然林停止商业采伐，对集体或个人承包的天然林实行协议停伐。加强公益林保护管理，实现公益林管护全覆盖。</w:t>
            </w:r>
          </w:p>
          <w:p w14:paraId="27B40CA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(4.3.3)到2025年，鼎城区单位国内生产总值建设用地使用面积下降20%。到2025年和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tc>
      </w:tr>
    </w:tbl>
    <w:p w14:paraId="7BB94CED">
      <w:pPr>
        <w:rPr>
          <w:rFonts w:ascii="Times New Roman" w:hAnsi="Times New Roman" w:eastAsia="仿宋" w:cs="Times New Roman"/>
        </w:rPr>
      </w:pPr>
    </w:p>
    <w:p w14:paraId="21FD71F3">
      <w:pPr>
        <w:rPr>
          <w:rFonts w:ascii="Times New Roman" w:hAnsi="Times New Roman" w:eastAsia="仿宋" w:cs="Times New Roman"/>
        </w:rPr>
        <w:sectPr>
          <w:footerReference r:id="rId8" w:type="default"/>
          <w:pgSz w:w="16730" w:h="11940"/>
          <w:pgMar w:top="1440" w:right="1800" w:bottom="1440" w:left="1800" w:header="0" w:footer="1421" w:gutter="0"/>
          <w:pgNumType w:fmt="decimal"/>
          <w:cols w:space="720" w:num="1"/>
        </w:sectPr>
      </w:pPr>
    </w:p>
    <w:p w14:paraId="53762C7A">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13" w:name="_Toc21402"/>
      <w:r>
        <w:rPr>
          <w:rFonts w:ascii="Times New Roman" w:hAnsi="Times New Roman" w:eastAsia="仿宋" w:cs="Times New Roman"/>
          <w:snapToGrid/>
        </w:rPr>
        <w:t>ZH43070320001灌溪街道</w:t>
      </w:r>
      <w:bookmarkEnd w:id="13"/>
    </w:p>
    <w:p w14:paraId="7795262C">
      <w:pPr>
        <w:spacing w:line="84" w:lineRule="exact"/>
        <w:rPr>
          <w:rFonts w:ascii="Times New Roman" w:hAnsi="Times New Roman" w:eastAsia="仿宋" w:cs="Times New Roman"/>
        </w:rPr>
      </w:pPr>
    </w:p>
    <w:tbl>
      <w:tblPr>
        <w:tblStyle w:val="19"/>
        <w:tblW w:w="508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872"/>
        <w:gridCol w:w="333"/>
        <w:gridCol w:w="365"/>
        <w:gridCol w:w="542"/>
        <w:gridCol w:w="858"/>
        <w:gridCol w:w="1060"/>
        <w:gridCol w:w="896"/>
        <w:gridCol w:w="888"/>
        <w:gridCol w:w="858"/>
        <w:gridCol w:w="5295"/>
      </w:tblGrid>
      <w:tr w14:paraId="269B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539" w:type="pct"/>
            <w:vMerge w:val="restart"/>
            <w:tcBorders>
              <w:bottom w:val="nil"/>
            </w:tcBorders>
            <w:vAlign w:val="center"/>
          </w:tcPr>
          <w:p w14:paraId="2FE66EB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25" w:type="pct"/>
            <w:vMerge w:val="restart"/>
            <w:tcBorders>
              <w:bottom w:val="nil"/>
            </w:tcBorders>
            <w:vAlign w:val="center"/>
          </w:tcPr>
          <w:p w14:paraId="3632C27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62" w:type="pct"/>
            <w:gridSpan w:val="3"/>
            <w:vAlign w:val="center"/>
          </w:tcPr>
          <w:p w14:paraId="545A3FF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20" w:type="pct"/>
            <w:vMerge w:val="restart"/>
            <w:tcBorders>
              <w:bottom w:val="nil"/>
            </w:tcBorders>
            <w:vAlign w:val="center"/>
          </w:tcPr>
          <w:p w14:paraId="2554DB8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95" w:type="pct"/>
            <w:vMerge w:val="restart"/>
            <w:tcBorders>
              <w:bottom w:val="nil"/>
            </w:tcBorders>
            <w:vAlign w:val="center"/>
          </w:tcPr>
          <w:p w14:paraId="4377442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34" w:type="pct"/>
            <w:vMerge w:val="restart"/>
            <w:tcBorders>
              <w:bottom w:val="nil"/>
            </w:tcBorders>
            <w:vAlign w:val="center"/>
          </w:tcPr>
          <w:p w14:paraId="517E722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31" w:type="pct"/>
            <w:vMerge w:val="restart"/>
            <w:tcBorders>
              <w:bottom w:val="nil"/>
            </w:tcBorders>
            <w:vAlign w:val="center"/>
          </w:tcPr>
          <w:p w14:paraId="7AEDD77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20" w:type="pct"/>
            <w:vMerge w:val="restart"/>
            <w:tcBorders>
              <w:bottom w:val="nil"/>
            </w:tcBorders>
            <w:vAlign w:val="center"/>
          </w:tcPr>
          <w:p w14:paraId="116F20B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971" w:type="pct"/>
            <w:vMerge w:val="restart"/>
            <w:tcBorders>
              <w:bottom w:val="nil"/>
            </w:tcBorders>
            <w:vAlign w:val="center"/>
          </w:tcPr>
          <w:p w14:paraId="6F478A8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62ACA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539" w:type="pct"/>
            <w:vMerge w:val="continue"/>
            <w:tcBorders>
              <w:top w:val="nil"/>
            </w:tcBorders>
            <w:vAlign w:val="center"/>
          </w:tcPr>
          <w:p w14:paraId="38A29DBE">
            <w:pPr>
              <w:kinsoku/>
              <w:autoSpaceDE/>
              <w:autoSpaceDN/>
              <w:adjustRightInd/>
              <w:snapToGrid/>
              <w:jc w:val="center"/>
              <w:textAlignment w:val="center"/>
              <w:rPr>
                <w:rFonts w:ascii="Times New Roman" w:hAnsi="Times New Roman" w:eastAsia="仿宋" w:cs="Times New Roman"/>
                <w:b/>
                <w:bCs/>
                <w:snapToGrid/>
              </w:rPr>
            </w:pPr>
          </w:p>
        </w:tc>
        <w:tc>
          <w:tcPr>
            <w:tcW w:w="325" w:type="pct"/>
            <w:vMerge w:val="continue"/>
            <w:tcBorders>
              <w:top w:val="nil"/>
            </w:tcBorders>
            <w:vAlign w:val="center"/>
          </w:tcPr>
          <w:p w14:paraId="518A4768">
            <w:pPr>
              <w:kinsoku/>
              <w:autoSpaceDE/>
              <w:autoSpaceDN/>
              <w:adjustRightInd/>
              <w:snapToGrid/>
              <w:jc w:val="center"/>
              <w:textAlignment w:val="center"/>
              <w:rPr>
                <w:rFonts w:ascii="Times New Roman" w:hAnsi="Times New Roman" w:eastAsia="仿宋" w:cs="Times New Roman"/>
                <w:b/>
                <w:bCs/>
                <w:snapToGrid/>
              </w:rPr>
            </w:pPr>
          </w:p>
        </w:tc>
        <w:tc>
          <w:tcPr>
            <w:tcW w:w="124" w:type="pct"/>
            <w:vAlign w:val="center"/>
          </w:tcPr>
          <w:p w14:paraId="40E2424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36" w:type="pct"/>
            <w:vAlign w:val="center"/>
          </w:tcPr>
          <w:p w14:paraId="4314EA3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201" w:type="pct"/>
            <w:vAlign w:val="center"/>
          </w:tcPr>
          <w:p w14:paraId="146B279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320" w:type="pct"/>
            <w:vMerge w:val="continue"/>
            <w:tcBorders>
              <w:top w:val="nil"/>
            </w:tcBorders>
            <w:vAlign w:val="center"/>
          </w:tcPr>
          <w:p w14:paraId="6DD98D63">
            <w:pPr>
              <w:kinsoku/>
              <w:autoSpaceDE/>
              <w:autoSpaceDN/>
              <w:adjustRightInd/>
              <w:snapToGrid/>
              <w:jc w:val="center"/>
              <w:textAlignment w:val="center"/>
              <w:rPr>
                <w:rFonts w:ascii="Times New Roman" w:hAnsi="Times New Roman" w:eastAsia="仿宋" w:cs="Times New Roman"/>
                <w:b/>
                <w:bCs/>
                <w:snapToGrid/>
              </w:rPr>
            </w:pPr>
          </w:p>
        </w:tc>
        <w:tc>
          <w:tcPr>
            <w:tcW w:w="395" w:type="pct"/>
            <w:vMerge w:val="continue"/>
            <w:tcBorders>
              <w:top w:val="nil"/>
            </w:tcBorders>
            <w:vAlign w:val="center"/>
          </w:tcPr>
          <w:p w14:paraId="4E11F325">
            <w:pPr>
              <w:kinsoku/>
              <w:autoSpaceDE/>
              <w:autoSpaceDN/>
              <w:adjustRightInd/>
              <w:snapToGrid/>
              <w:jc w:val="center"/>
              <w:textAlignment w:val="center"/>
              <w:rPr>
                <w:rFonts w:ascii="Times New Roman" w:hAnsi="Times New Roman" w:eastAsia="仿宋" w:cs="Times New Roman"/>
                <w:b/>
                <w:bCs/>
                <w:snapToGrid/>
              </w:rPr>
            </w:pPr>
          </w:p>
        </w:tc>
        <w:tc>
          <w:tcPr>
            <w:tcW w:w="334" w:type="pct"/>
            <w:vMerge w:val="continue"/>
            <w:tcBorders>
              <w:top w:val="nil"/>
            </w:tcBorders>
            <w:vAlign w:val="center"/>
          </w:tcPr>
          <w:p w14:paraId="21A9A6BD">
            <w:pPr>
              <w:kinsoku/>
              <w:autoSpaceDE/>
              <w:autoSpaceDN/>
              <w:adjustRightInd/>
              <w:snapToGrid/>
              <w:jc w:val="center"/>
              <w:textAlignment w:val="center"/>
              <w:rPr>
                <w:rFonts w:ascii="Times New Roman" w:hAnsi="Times New Roman" w:eastAsia="仿宋" w:cs="Times New Roman"/>
                <w:b/>
                <w:bCs/>
                <w:snapToGrid/>
              </w:rPr>
            </w:pPr>
          </w:p>
        </w:tc>
        <w:tc>
          <w:tcPr>
            <w:tcW w:w="331" w:type="pct"/>
            <w:vMerge w:val="continue"/>
            <w:tcBorders>
              <w:top w:val="nil"/>
            </w:tcBorders>
            <w:vAlign w:val="center"/>
          </w:tcPr>
          <w:p w14:paraId="046E6167">
            <w:pPr>
              <w:kinsoku/>
              <w:autoSpaceDE/>
              <w:autoSpaceDN/>
              <w:adjustRightInd/>
              <w:snapToGrid/>
              <w:jc w:val="center"/>
              <w:textAlignment w:val="center"/>
              <w:rPr>
                <w:rFonts w:ascii="Times New Roman" w:hAnsi="Times New Roman" w:eastAsia="仿宋" w:cs="Times New Roman"/>
                <w:b/>
                <w:bCs/>
                <w:snapToGrid/>
              </w:rPr>
            </w:pPr>
          </w:p>
        </w:tc>
        <w:tc>
          <w:tcPr>
            <w:tcW w:w="320" w:type="pct"/>
            <w:vMerge w:val="continue"/>
            <w:tcBorders>
              <w:top w:val="nil"/>
            </w:tcBorders>
            <w:vAlign w:val="center"/>
          </w:tcPr>
          <w:p w14:paraId="199B5D80">
            <w:pPr>
              <w:kinsoku/>
              <w:autoSpaceDE/>
              <w:autoSpaceDN/>
              <w:adjustRightInd/>
              <w:snapToGrid/>
              <w:jc w:val="center"/>
              <w:textAlignment w:val="center"/>
              <w:rPr>
                <w:rFonts w:ascii="Times New Roman" w:hAnsi="Times New Roman" w:eastAsia="仿宋" w:cs="Times New Roman"/>
                <w:b/>
                <w:bCs/>
                <w:snapToGrid/>
              </w:rPr>
            </w:pPr>
          </w:p>
        </w:tc>
        <w:tc>
          <w:tcPr>
            <w:tcW w:w="1971" w:type="pct"/>
            <w:vMerge w:val="continue"/>
            <w:tcBorders>
              <w:top w:val="nil"/>
            </w:tcBorders>
            <w:vAlign w:val="center"/>
          </w:tcPr>
          <w:p w14:paraId="785EAA00">
            <w:pPr>
              <w:kinsoku/>
              <w:autoSpaceDE/>
              <w:autoSpaceDN/>
              <w:adjustRightInd/>
              <w:snapToGrid/>
              <w:jc w:val="center"/>
              <w:textAlignment w:val="center"/>
              <w:rPr>
                <w:rFonts w:ascii="Times New Roman" w:hAnsi="Times New Roman" w:eastAsia="仿宋" w:cs="Times New Roman"/>
                <w:b/>
                <w:bCs/>
                <w:snapToGrid/>
              </w:rPr>
            </w:pPr>
          </w:p>
        </w:tc>
      </w:tr>
      <w:tr w14:paraId="55A27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539" w:type="pct"/>
            <w:vAlign w:val="center"/>
          </w:tcPr>
          <w:p w14:paraId="1555FCA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ZH43070320001</w:t>
            </w:r>
          </w:p>
        </w:tc>
        <w:tc>
          <w:tcPr>
            <w:tcW w:w="325" w:type="pct"/>
            <w:vAlign w:val="center"/>
          </w:tcPr>
          <w:p w14:paraId="1ECAAFB8">
            <w:pPr>
              <w:kinsoku/>
              <w:autoSpaceDE/>
              <w:autoSpaceDN/>
              <w:adjustRightInd/>
              <w:snapToGrid/>
              <w:jc w:val="center"/>
              <w:textAlignment w:val="center"/>
              <w:rPr>
                <w:rFonts w:ascii="Times New Roman" w:hAnsi="Times New Roman" w:eastAsia="仿宋" w:cs="Times New Roman"/>
                <w:snapToGrid/>
              </w:rPr>
            </w:pPr>
          </w:p>
          <w:p w14:paraId="60C3F4E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灌溪街道</w:t>
            </w:r>
          </w:p>
        </w:tc>
        <w:tc>
          <w:tcPr>
            <w:tcW w:w="124" w:type="pct"/>
            <w:textDirection w:val="tbRlV"/>
            <w:vAlign w:val="center"/>
          </w:tcPr>
          <w:p w14:paraId="5896C0D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36" w:type="pct"/>
            <w:textDirection w:val="tbRlV"/>
            <w:vAlign w:val="center"/>
          </w:tcPr>
          <w:p w14:paraId="2A71F00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201" w:type="pct"/>
            <w:textDirection w:val="tbRlV"/>
            <w:vAlign w:val="center"/>
          </w:tcPr>
          <w:p w14:paraId="7011D4D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320" w:type="pct"/>
            <w:vAlign w:val="center"/>
          </w:tcPr>
          <w:p w14:paraId="771E506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重点管控单元</w:t>
            </w:r>
          </w:p>
        </w:tc>
        <w:tc>
          <w:tcPr>
            <w:tcW w:w="395" w:type="pct"/>
            <w:vAlign w:val="center"/>
          </w:tcPr>
          <w:p w14:paraId="61008B9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52.581</w:t>
            </w:r>
          </w:p>
        </w:tc>
        <w:tc>
          <w:tcPr>
            <w:tcW w:w="334" w:type="pct"/>
            <w:vAlign w:val="center"/>
          </w:tcPr>
          <w:p w14:paraId="6CF6FA09">
            <w:pPr>
              <w:kinsoku/>
              <w:autoSpaceDE/>
              <w:autoSpaceDN/>
              <w:adjustRightInd/>
              <w:snapToGrid/>
              <w:jc w:val="center"/>
              <w:textAlignment w:val="center"/>
              <w:rPr>
                <w:rFonts w:ascii="Times New Roman" w:hAnsi="Times New Roman" w:eastAsia="仿宋" w:cs="Times New Roman"/>
                <w:snapToGrid/>
              </w:rPr>
            </w:pPr>
          </w:p>
          <w:p w14:paraId="59E32C9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灌溪街道</w:t>
            </w:r>
          </w:p>
        </w:tc>
        <w:tc>
          <w:tcPr>
            <w:tcW w:w="331" w:type="pct"/>
            <w:vAlign w:val="center"/>
          </w:tcPr>
          <w:p w14:paraId="7B32B0D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kern w:val="2"/>
              </w:rPr>
              <w:t>城市化地区</w:t>
            </w:r>
          </w:p>
        </w:tc>
        <w:tc>
          <w:tcPr>
            <w:tcW w:w="320" w:type="pct"/>
            <w:vAlign w:val="center"/>
          </w:tcPr>
          <w:p w14:paraId="62B6F7F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机械加工、建材等。</w:t>
            </w:r>
          </w:p>
        </w:tc>
        <w:tc>
          <w:tcPr>
            <w:tcW w:w="1971" w:type="pct"/>
            <w:vAlign w:val="center"/>
          </w:tcPr>
          <w:p w14:paraId="205423F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1.存在水产养殖和畜禽养殖污染；常德市鼎城区福利橡胶制品有限公司污染地块、常德市鼎城区武陵精锑冶炼厂污染地块遗留环境问题未解决。</w:t>
            </w:r>
          </w:p>
          <w:p w14:paraId="56F37A2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常德市鼎城区灌溪镇河西自来水厂地下水饮用水水源保护区（农村千人）、常德市鼎城区灌溪镇铁山村自来水厂地下水饮用水水源保护区（农村千人）、常德市鼎城区灌溪镇富贵坪村自来水厂地下水饮用水水源保护区（农村千人）、常德市鼎城区灌溪镇中心自来水厂地下水饮用水水源保护区（农村千人）、常德市鼎城区灌溪镇黄土山村自来水厂地下水饮用水水源保护区（农村千人）、常德市鼎城区灌溪镇塘桥自来水厂地下水饮用水水源保护区（农村千人）涉及灌溪街道范围。</w:t>
            </w:r>
          </w:p>
        </w:tc>
      </w:tr>
      <w:tr w14:paraId="0E8C9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539" w:type="pct"/>
            <w:vAlign w:val="center"/>
          </w:tcPr>
          <w:p w14:paraId="1E91ADC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60" w:type="pct"/>
            <w:gridSpan w:val="10"/>
            <w:vAlign w:val="center"/>
          </w:tcPr>
          <w:p w14:paraId="07136815">
            <w:pPr>
              <w:pStyle w:val="20"/>
              <w:widowControl w:val="0"/>
              <w:kinsoku/>
              <w:autoSpaceDE/>
              <w:autoSpaceDN/>
              <w:adjustRightInd/>
              <w:snapToGrid/>
              <w:ind w:firstLine="422"/>
              <w:jc w:val="center"/>
              <w:textAlignment w:val="auto"/>
              <w:rPr>
                <w:rFonts w:ascii="Times New Roman" w:hAnsi="Times New Roman" w:eastAsia="仿宋" w:cs="Times New Roman"/>
                <w:b/>
                <w:bCs/>
                <w:snapToGrid/>
                <w:kern w:val="2"/>
              </w:rPr>
            </w:pPr>
            <w:r>
              <w:rPr>
                <w:rFonts w:ascii="Times New Roman" w:hAnsi="Times New Roman" w:eastAsia="仿宋" w:cs="Times New Roman"/>
                <w:b/>
                <w:bCs/>
                <w:snapToGrid/>
                <w:kern w:val="2"/>
              </w:rPr>
              <w:t>管控要求</w:t>
            </w:r>
          </w:p>
        </w:tc>
      </w:tr>
      <w:tr w14:paraId="6B191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9" w:type="pct"/>
            <w:vAlign w:val="center"/>
          </w:tcPr>
          <w:p w14:paraId="41CE745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60" w:type="pct"/>
            <w:gridSpan w:val="10"/>
          </w:tcPr>
          <w:p w14:paraId="28523FF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766BD09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(1.2)加快清洁能源替代利用。推进热电联产、集中供热和工业余热利用，关停拆除热电联产集中供热管网覆盖区域内的燃煤小锅炉、工业窑炉。</w:t>
            </w:r>
          </w:p>
          <w:p w14:paraId="212D70F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6752A9C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1.4</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城镇建成区内大气重污染企业实施搬迁改造，对涉气“散乱污”企业开展分类整治，淘汰涉气落后产能。结合化解过剩产能和企业兼并重组，加快产业布局调整。</w:t>
            </w:r>
          </w:p>
          <w:p w14:paraId="18255420">
            <w:pPr>
              <w:pStyle w:val="20"/>
              <w:widowControl w:val="0"/>
              <w:kinsoku/>
              <w:autoSpaceDE/>
              <w:autoSpaceDN/>
              <w:adjustRightInd/>
              <w:snapToGrid/>
              <w:ind w:firstLine="420"/>
              <w:jc w:val="both"/>
              <w:textAlignment w:val="auto"/>
              <w:rPr>
                <w:rFonts w:ascii="Times New Roman" w:hAnsi="Times New Roman"/>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1.5</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tc>
      </w:tr>
      <w:tr w14:paraId="1C4BF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0" w:hRule="atLeast"/>
        </w:trPr>
        <w:tc>
          <w:tcPr>
            <w:tcW w:w="539" w:type="pct"/>
            <w:vAlign w:val="center"/>
          </w:tcPr>
          <w:p w14:paraId="3D1F658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60" w:type="pct"/>
            <w:gridSpan w:val="10"/>
          </w:tcPr>
          <w:p w14:paraId="78860FF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4A1EFAC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(2.2)严格禁养区管理，依法处理违规畜禽养殖行为，禁养区内禁止新建畜禽规模养殖场（小区）和养殖专业 户入驻，现有规模化畜禽养殖场（小区）根据污染防治需要，配套建设粪便污水贮存、处理、利用设施，推进畜禽粪污综合资源化利用。</w:t>
            </w:r>
          </w:p>
          <w:p w14:paraId="64EABC7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(2.3)加大农村生活垃圾治理力度。推行垃圾就地分类减量和资源化利用，实现“ 户分类、 村收集、镇转运、区处理”的垃圾处理模式，排查整治非正规垃圾堆放点，严厉查处在农村地区随意倾倒、堆放垃圾行为。</w:t>
            </w:r>
          </w:p>
        </w:tc>
      </w:tr>
      <w:tr w14:paraId="3A96B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5" w:hRule="atLeast"/>
        </w:trPr>
        <w:tc>
          <w:tcPr>
            <w:tcW w:w="539" w:type="pct"/>
            <w:vAlign w:val="center"/>
          </w:tcPr>
          <w:p w14:paraId="29C52EC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60" w:type="pct"/>
            <w:gridSpan w:val="10"/>
          </w:tcPr>
          <w:p w14:paraId="1F2F9B7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006BEAB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7192B9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(3.3)推动项目环境风险评价和环境应急预案编制。定期开展环境污染隐患排查整治和监管执法，加强环境风险应急演练管理。加强工业园区和环境风险企业环境监管，落实企业环境风险防范主体责任。</w:t>
            </w:r>
          </w:p>
          <w:p w14:paraId="24B4791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tc>
      </w:tr>
      <w:tr w14:paraId="41DEF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trPr>
        <w:tc>
          <w:tcPr>
            <w:tcW w:w="539" w:type="pct"/>
          </w:tcPr>
          <w:p w14:paraId="432D3F14">
            <w:pPr>
              <w:kinsoku/>
              <w:autoSpaceDE/>
              <w:autoSpaceDN/>
              <w:adjustRightInd/>
              <w:snapToGrid/>
              <w:jc w:val="center"/>
              <w:textAlignment w:val="center"/>
              <w:rPr>
                <w:rFonts w:ascii="Times New Roman" w:hAnsi="Times New Roman" w:eastAsia="仿宋" w:cs="Times New Roman"/>
                <w:b/>
                <w:bCs/>
                <w:snapToGrid/>
              </w:rPr>
            </w:pPr>
          </w:p>
          <w:p w14:paraId="39D9BF2D">
            <w:pPr>
              <w:kinsoku/>
              <w:autoSpaceDE/>
              <w:autoSpaceDN/>
              <w:adjustRightInd/>
              <w:snapToGrid/>
              <w:jc w:val="center"/>
              <w:textAlignment w:val="center"/>
              <w:rPr>
                <w:rFonts w:ascii="Times New Roman" w:hAnsi="Times New Roman" w:eastAsia="仿宋" w:cs="Times New Roman"/>
                <w:b/>
                <w:bCs/>
                <w:snapToGrid/>
              </w:rPr>
            </w:pPr>
          </w:p>
          <w:p w14:paraId="7C5A78F1">
            <w:pPr>
              <w:kinsoku/>
              <w:autoSpaceDE/>
              <w:autoSpaceDN/>
              <w:adjustRightInd/>
              <w:snapToGrid/>
              <w:jc w:val="center"/>
              <w:textAlignment w:val="center"/>
              <w:rPr>
                <w:rFonts w:ascii="Times New Roman" w:hAnsi="Times New Roman" w:eastAsia="仿宋" w:cs="Times New Roman"/>
                <w:b/>
                <w:bCs/>
                <w:snapToGrid/>
              </w:rPr>
            </w:pPr>
          </w:p>
          <w:p w14:paraId="272A88A6">
            <w:pPr>
              <w:pStyle w:val="2"/>
            </w:pPr>
          </w:p>
          <w:p w14:paraId="35DEBD9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60" w:type="pct"/>
            <w:gridSpan w:val="10"/>
          </w:tcPr>
          <w:p w14:paraId="3D1D513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28C12CE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15E575A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4.1.2</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1EDFAE0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062365D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1707685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(4.2.2)2025年，全区万元国内生产总值用水量比2020年下降15.54%，万元工业增加值用水量比2020年下降17.62%，农田灌溉水有效利用系数达到0.545。</w:t>
            </w:r>
          </w:p>
          <w:p w14:paraId="1239922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45A92B9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51298BA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鼎城区单位国内生产总值建设用地使用面积下降20%。到2025年和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tc>
      </w:tr>
    </w:tbl>
    <w:p w14:paraId="217F46C4">
      <w:pPr>
        <w:rPr>
          <w:rFonts w:ascii="Times New Roman" w:hAnsi="Times New Roman" w:eastAsia="仿宋" w:cs="Times New Roman"/>
        </w:rPr>
      </w:pPr>
    </w:p>
    <w:p w14:paraId="2ACAA28C">
      <w:pPr>
        <w:rPr>
          <w:rFonts w:ascii="Times New Roman" w:hAnsi="Times New Roman" w:eastAsia="仿宋" w:cs="Times New Roman"/>
        </w:rPr>
      </w:pPr>
    </w:p>
    <w:p w14:paraId="3ACAAA6E">
      <w:pPr>
        <w:rPr>
          <w:rFonts w:ascii="Times New Roman" w:hAnsi="Times New Roman" w:eastAsia="仿宋" w:cs="Times New Roman"/>
          <w:snapToGrid/>
        </w:rPr>
      </w:pPr>
      <w:r>
        <w:rPr>
          <w:rFonts w:ascii="Times New Roman" w:hAnsi="Times New Roman" w:eastAsia="仿宋" w:cs="Times New Roman"/>
          <w:snapToGrid/>
        </w:rPr>
        <w:br w:type="page"/>
      </w:r>
    </w:p>
    <w:p w14:paraId="0BF90213">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14" w:name="_Toc14888"/>
      <w:r>
        <w:rPr>
          <w:rFonts w:ascii="Times New Roman" w:hAnsi="Times New Roman" w:eastAsia="仿宋" w:cs="Times New Roman"/>
          <w:snapToGrid/>
        </w:rPr>
        <w:t>ZH43070320003金凤街道/龙泉街道/石公桥镇/镇德桥镇/韩公渡镇</w:t>
      </w:r>
      <w:bookmarkEnd w:id="14"/>
    </w:p>
    <w:p w14:paraId="6AD14AA6">
      <w:pPr>
        <w:spacing w:line="67" w:lineRule="exact"/>
        <w:rPr>
          <w:rFonts w:ascii="Times New Roman" w:hAnsi="Times New Roman" w:eastAsia="仿宋" w:cs="Times New Roman"/>
        </w:rPr>
      </w:pPr>
    </w:p>
    <w:tbl>
      <w:tblPr>
        <w:tblStyle w:val="19"/>
        <w:tblW w:w="51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1005"/>
        <w:gridCol w:w="366"/>
        <w:gridCol w:w="392"/>
        <w:gridCol w:w="409"/>
        <w:gridCol w:w="542"/>
        <w:gridCol w:w="898"/>
        <w:gridCol w:w="818"/>
        <w:gridCol w:w="1047"/>
        <w:gridCol w:w="911"/>
        <w:gridCol w:w="6370"/>
      </w:tblGrid>
      <w:tr w14:paraId="541FE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40" w:type="pct"/>
            <w:vMerge w:val="restart"/>
            <w:tcBorders>
              <w:bottom w:val="nil"/>
            </w:tcBorders>
            <w:vAlign w:val="center"/>
          </w:tcPr>
          <w:p w14:paraId="7A29A18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66" w:type="pct"/>
            <w:vMerge w:val="restart"/>
            <w:tcBorders>
              <w:bottom w:val="nil"/>
            </w:tcBorders>
            <w:vAlign w:val="center"/>
          </w:tcPr>
          <w:p w14:paraId="2A26FFE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26" w:type="pct"/>
            <w:gridSpan w:val="3"/>
            <w:vAlign w:val="center"/>
          </w:tcPr>
          <w:p w14:paraId="35331F0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198" w:type="pct"/>
            <w:vMerge w:val="restart"/>
            <w:tcBorders>
              <w:bottom w:val="nil"/>
            </w:tcBorders>
            <w:vAlign w:val="center"/>
          </w:tcPr>
          <w:p w14:paraId="053908B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27" w:type="pct"/>
            <w:vMerge w:val="restart"/>
            <w:tcBorders>
              <w:bottom w:val="nil"/>
            </w:tcBorders>
            <w:vAlign w:val="center"/>
          </w:tcPr>
          <w:p w14:paraId="780EF89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w:t>
            </w:r>
          </w:p>
          <w:p w14:paraId="7162A81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(km²)</w:t>
            </w:r>
          </w:p>
        </w:tc>
        <w:tc>
          <w:tcPr>
            <w:tcW w:w="298" w:type="pct"/>
            <w:vMerge w:val="restart"/>
            <w:tcBorders>
              <w:bottom w:val="nil"/>
            </w:tcBorders>
            <w:vAlign w:val="center"/>
          </w:tcPr>
          <w:p w14:paraId="70D77D4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82" w:type="pct"/>
            <w:vMerge w:val="restart"/>
            <w:tcBorders>
              <w:bottom w:val="nil"/>
            </w:tcBorders>
            <w:vAlign w:val="center"/>
          </w:tcPr>
          <w:p w14:paraId="15ED0D0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32" w:type="pct"/>
            <w:vMerge w:val="restart"/>
            <w:tcBorders>
              <w:bottom w:val="nil"/>
              <w:right w:val="single" w:color="auto" w:sz="4" w:space="0"/>
            </w:tcBorders>
            <w:vAlign w:val="center"/>
          </w:tcPr>
          <w:p w14:paraId="421A1E2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326" w:type="pct"/>
            <w:vMerge w:val="restart"/>
            <w:tcBorders>
              <w:left w:val="single" w:color="auto" w:sz="4" w:space="0"/>
            </w:tcBorders>
            <w:vAlign w:val="center"/>
          </w:tcPr>
          <w:p w14:paraId="7F03E97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6F404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340" w:type="pct"/>
            <w:vMerge w:val="continue"/>
            <w:tcBorders>
              <w:top w:val="nil"/>
            </w:tcBorders>
            <w:vAlign w:val="center"/>
          </w:tcPr>
          <w:p w14:paraId="6759FFAB">
            <w:pPr>
              <w:kinsoku/>
              <w:autoSpaceDE/>
              <w:autoSpaceDN/>
              <w:adjustRightInd/>
              <w:snapToGrid/>
              <w:jc w:val="center"/>
              <w:textAlignment w:val="center"/>
              <w:rPr>
                <w:rFonts w:ascii="Times New Roman" w:hAnsi="Times New Roman" w:eastAsia="仿宋" w:cs="Times New Roman"/>
                <w:snapToGrid/>
              </w:rPr>
            </w:pPr>
          </w:p>
        </w:tc>
        <w:tc>
          <w:tcPr>
            <w:tcW w:w="366" w:type="pct"/>
            <w:vMerge w:val="continue"/>
            <w:tcBorders>
              <w:top w:val="nil"/>
            </w:tcBorders>
            <w:vAlign w:val="center"/>
          </w:tcPr>
          <w:p w14:paraId="02B22FEC">
            <w:pPr>
              <w:kinsoku/>
              <w:autoSpaceDE/>
              <w:autoSpaceDN/>
              <w:adjustRightInd/>
              <w:snapToGrid/>
              <w:jc w:val="center"/>
              <w:textAlignment w:val="center"/>
              <w:rPr>
                <w:rFonts w:ascii="Times New Roman" w:hAnsi="Times New Roman" w:eastAsia="仿宋" w:cs="Times New Roman"/>
                <w:snapToGrid/>
              </w:rPr>
            </w:pPr>
          </w:p>
        </w:tc>
        <w:tc>
          <w:tcPr>
            <w:tcW w:w="133" w:type="pct"/>
            <w:vAlign w:val="center"/>
          </w:tcPr>
          <w:p w14:paraId="08E51A5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43" w:type="pct"/>
            <w:vAlign w:val="center"/>
          </w:tcPr>
          <w:p w14:paraId="582F8E5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49" w:type="pct"/>
            <w:vAlign w:val="center"/>
          </w:tcPr>
          <w:p w14:paraId="337556B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198" w:type="pct"/>
            <w:vMerge w:val="continue"/>
            <w:tcBorders>
              <w:top w:val="nil"/>
            </w:tcBorders>
            <w:vAlign w:val="center"/>
          </w:tcPr>
          <w:p w14:paraId="378BE22D">
            <w:pPr>
              <w:kinsoku/>
              <w:autoSpaceDE/>
              <w:autoSpaceDN/>
              <w:adjustRightInd/>
              <w:snapToGrid/>
              <w:jc w:val="center"/>
              <w:textAlignment w:val="center"/>
              <w:rPr>
                <w:rFonts w:ascii="Times New Roman" w:hAnsi="Times New Roman" w:eastAsia="仿宋" w:cs="Times New Roman"/>
                <w:snapToGrid/>
              </w:rPr>
            </w:pPr>
          </w:p>
        </w:tc>
        <w:tc>
          <w:tcPr>
            <w:tcW w:w="327" w:type="pct"/>
            <w:vMerge w:val="continue"/>
            <w:tcBorders>
              <w:top w:val="nil"/>
            </w:tcBorders>
            <w:vAlign w:val="center"/>
          </w:tcPr>
          <w:p w14:paraId="0C70A753">
            <w:pPr>
              <w:kinsoku/>
              <w:autoSpaceDE/>
              <w:autoSpaceDN/>
              <w:adjustRightInd/>
              <w:snapToGrid/>
              <w:jc w:val="center"/>
              <w:textAlignment w:val="center"/>
              <w:rPr>
                <w:rFonts w:ascii="Times New Roman" w:hAnsi="Times New Roman" w:eastAsia="仿宋" w:cs="Times New Roman"/>
                <w:snapToGrid/>
              </w:rPr>
            </w:pPr>
          </w:p>
        </w:tc>
        <w:tc>
          <w:tcPr>
            <w:tcW w:w="298" w:type="pct"/>
            <w:vMerge w:val="continue"/>
            <w:tcBorders>
              <w:top w:val="nil"/>
            </w:tcBorders>
            <w:vAlign w:val="center"/>
          </w:tcPr>
          <w:p w14:paraId="58CFDFDC">
            <w:pPr>
              <w:kinsoku/>
              <w:autoSpaceDE/>
              <w:autoSpaceDN/>
              <w:adjustRightInd/>
              <w:snapToGrid/>
              <w:jc w:val="center"/>
              <w:textAlignment w:val="center"/>
              <w:rPr>
                <w:rFonts w:ascii="Times New Roman" w:hAnsi="Times New Roman" w:eastAsia="仿宋" w:cs="Times New Roman"/>
                <w:snapToGrid/>
              </w:rPr>
            </w:pPr>
          </w:p>
        </w:tc>
        <w:tc>
          <w:tcPr>
            <w:tcW w:w="382" w:type="pct"/>
            <w:vMerge w:val="continue"/>
            <w:tcBorders>
              <w:top w:val="nil"/>
            </w:tcBorders>
            <w:vAlign w:val="center"/>
          </w:tcPr>
          <w:p w14:paraId="39CBEA6A">
            <w:pPr>
              <w:kinsoku/>
              <w:autoSpaceDE/>
              <w:autoSpaceDN/>
              <w:adjustRightInd/>
              <w:snapToGrid/>
              <w:jc w:val="center"/>
              <w:textAlignment w:val="center"/>
              <w:rPr>
                <w:rFonts w:ascii="Times New Roman" w:hAnsi="Times New Roman" w:eastAsia="仿宋" w:cs="Times New Roman"/>
                <w:snapToGrid/>
              </w:rPr>
            </w:pPr>
          </w:p>
        </w:tc>
        <w:tc>
          <w:tcPr>
            <w:tcW w:w="332" w:type="pct"/>
            <w:vMerge w:val="continue"/>
            <w:tcBorders>
              <w:top w:val="nil"/>
              <w:right w:val="single" w:color="auto" w:sz="4" w:space="0"/>
            </w:tcBorders>
            <w:vAlign w:val="center"/>
          </w:tcPr>
          <w:p w14:paraId="5EECC923">
            <w:pPr>
              <w:kinsoku/>
              <w:autoSpaceDE/>
              <w:autoSpaceDN/>
              <w:adjustRightInd/>
              <w:snapToGrid/>
              <w:jc w:val="center"/>
              <w:textAlignment w:val="center"/>
              <w:rPr>
                <w:rFonts w:ascii="Times New Roman" w:hAnsi="Times New Roman" w:eastAsia="仿宋" w:cs="Times New Roman"/>
                <w:snapToGrid/>
              </w:rPr>
            </w:pPr>
          </w:p>
        </w:tc>
        <w:tc>
          <w:tcPr>
            <w:tcW w:w="2326" w:type="pct"/>
            <w:vMerge w:val="continue"/>
            <w:tcBorders>
              <w:left w:val="single" w:color="auto" w:sz="4" w:space="0"/>
            </w:tcBorders>
            <w:vAlign w:val="center"/>
          </w:tcPr>
          <w:p w14:paraId="3CED1B62">
            <w:pPr>
              <w:kinsoku/>
              <w:autoSpaceDE/>
              <w:autoSpaceDN/>
              <w:adjustRightInd/>
              <w:snapToGrid/>
              <w:jc w:val="center"/>
              <w:textAlignment w:val="center"/>
              <w:rPr>
                <w:rFonts w:ascii="Times New Roman" w:hAnsi="Times New Roman" w:eastAsia="仿宋" w:cs="Times New Roman"/>
                <w:snapToGrid/>
              </w:rPr>
            </w:pPr>
          </w:p>
        </w:tc>
      </w:tr>
      <w:tr w14:paraId="0EB1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3" w:hRule="atLeast"/>
        </w:trPr>
        <w:tc>
          <w:tcPr>
            <w:tcW w:w="340" w:type="pct"/>
            <w:vAlign w:val="center"/>
          </w:tcPr>
          <w:p w14:paraId="0FCA988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ZH43070320003</w:t>
            </w:r>
          </w:p>
        </w:tc>
        <w:tc>
          <w:tcPr>
            <w:tcW w:w="366" w:type="pct"/>
            <w:vAlign w:val="center"/>
          </w:tcPr>
          <w:p w14:paraId="6A4AA97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金凤街道/龙泉街道/石公桥镇/镇德桥镇/韩公渡镇</w:t>
            </w:r>
          </w:p>
        </w:tc>
        <w:tc>
          <w:tcPr>
            <w:tcW w:w="133" w:type="pct"/>
            <w:textDirection w:val="tbRlV"/>
            <w:vAlign w:val="center"/>
          </w:tcPr>
          <w:p w14:paraId="4D552BE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43" w:type="pct"/>
            <w:textDirection w:val="tbRlV"/>
            <w:vAlign w:val="center"/>
          </w:tcPr>
          <w:p w14:paraId="5783052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常德市</w:t>
            </w:r>
          </w:p>
        </w:tc>
        <w:tc>
          <w:tcPr>
            <w:tcW w:w="149" w:type="pct"/>
            <w:textDirection w:val="tbRlV"/>
            <w:vAlign w:val="center"/>
          </w:tcPr>
          <w:p w14:paraId="586A86A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198" w:type="pct"/>
            <w:vAlign w:val="center"/>
          </w:tcPr>
          <w:p w14:paraId="09BBD54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重点管控单元</w:t>
            </w:r>
          </w:p>
        </w:tc>
        <w:tc>
          <w:tcPr>
            <w:tcW w:w="327" w:type="pct"/>
            <w:vAlign w:val="center"/>
          </w:tcPr>
          <w:p w14:paraId="05F2229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324.272</w:t>
            </w:r>
          </w:p>
        </w:tc>
        <w:tc>
          <w:tcPr>
            <w:tcW w:w="298" w:type="pct"/>
            <w:vAlign w:val="center"/>
          </w:tcPr>
          <w:p w14:paraId="3525E93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金凤街道、龙泉街道、石公桥镇、镇德桥镇、韩公渡镇</w:t>
            </w:r>
          </w:p>
        </w:tc>
        <w:tc>
          <w:tcPr>
            <w:tcW w:w="382" w:type="pct"/>
            <w:vAlign w:val="center"/>
          </w:tcPr>
          <w:p w14:paraId="0A711EE7">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kern w:val="2"/>
              </w:rPr>
              <w:t>韩公渡镇/石公桥镇/镇德桥镇：</w:t>
            </w:r>
            <w:r>
              <w:rPr>
                <w:rFonts w:ascii="Times New Roman" w:hAnsi="Times New Roman" w:eastAsia="仿宋" w:cs="Times New Roman"/>
                <w:snapToGrid/>
              </w:rPr>
              <w:t>农产品主产区；</w:t>
            </w:r>
          </w:p>
          <w:p w14:paraId="30BB4CA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kern w:val="2"/>
              </w:rPr>
              <w:t>金凤街道/龙泉街道：城市化地区</w:t>
            </w:r>
          </w:p>
        </w:tc>
        <w:tc>
          <w:tcPr>
            <w:tcW w:w="332" w:type="pct"/>
            <w:tcBorders>
              <w:right w:val="single" w:color="auto" w:sz="4" w:space="0"/>
            </w:tcBorders>
            <w:vAlign w:val="center"/>
          </w:tcPr>
          <w:p w14:paraId="1C794AA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龙泉街道、金凤街道：以发展三产业为主；</w:t>
            </w:r>
          </w:p>
          <w:p w14:paraId="7431151F">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韩公渡镇、石公桥镇：光伏产业等；镇德桥镇：旅游休闲等。</w:t>
            </w:r>
          </w:p>
        </w:tc>
        <w:tc>
          <w:tcPr>
            <w:tcW w:w="2326" w:type="pct"/>
            <w:tcBorders>
              <w:left w:val="single" w:color="auto" w:sz="4" w:space="0"/>
            </w:tcBorders>
            <w:vAlign w:val="center"/>
          </w:tcPr>
          <w:p w14:paraId="1A043229">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1.金凤街道：环境功能分区不清晰，工业集中区内部分企业产生的大气污染物对街道有影响；</w:t>
            </w:r>
          </w:p>
          <w:p w14:paraId="2E0517F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2.龙泉街道：餐饮企业与居民区混杂，部分餐饮企业油烟未得到有效处理；</w:t>
            </w:r>
          </w:p>
          <w:p w14:paraId="1474A2F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石公桥镇、镇德桥镇：黑臭水体治理尚未完成，城镇污水管网和集中污水处理设施未配套，存在水产养殖和畜禽养殖污染；</w:t>
            </w:r>
          </w:p>
          <w:p w14:paraId="599BACF9">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3.韩公渡镇：城镇污水管网和集中污水处理设施未配套，存在水产养殖和畜禽养殖污染；</w:t>
            </w:r>
          </w:p>
          <w:p w14:paraId="4447B9D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w:t>
            </w:r>
            <w:r>
              <w:rPr>
                <w:rFonts w:ascii="Times New Roman" w:hAnsi="Times New Roman" w:eastAsia="仿宋" w:cs="Times New Roman"/>
                <w:snapToGrid/>
                <w:kern w:val="2"/>
              </w:rPr>
              <w:t>湖南鼎城鸟儿洲国家级湿地公园涉及韩公渡镇范围；</w:t>
            </w:r>
            <w:r>
              <w:rPr>
                <w:rFonts w:ascii="Times New Roman" w:hAnsi="Times New Roman" w:eastAsia="仿宋" w:cs="Times New Roman"/>
                <w:snapToGrid/>
              </w:rPr>
              <w:t>常德市鼎城区韩公渡镇丁伟自来水厂地下水饮用水源保护区（千吨万人）、常德市鼎城区特养场断港头自来水厂地下水饮用水水源保护区、常德市鼎城区韩公渡镇时新自来水厂地下水饮用水水源保护区、常德市鼎城区韩公渡镇牛皇庵自来水厂地下水饮用水水源保护区（农村千人）、常德市鼎城区韩公渡镇立新自来水厂地下水饮用水水源保护区（农村千人）、常德市鼎城区韩公渡镇流花口自来水厂地下水饮用水水源保护区（农村千人）、常德市鼎城区韩公渡镇丁家口自来水厂地下水饮用水水源保护区（农村千人）涉及韩公渡镇范围；常德市鼎城区石公桥镇西洋陂水库（千吨万人）、常德市鼎城区石公桥镇高水河饮用水水源保护区（千吨万人）、常德市鼎城区石公桥镇白云阁水厂地下水饮用水水源保护区（农村千人）涉及石公桥镇范围</w:t>
            </w:r>
            <w:r>
              <w:rPr>
                <w:rFonts w:ascii="Times New Roman" w:hAnsi="Times New Roman" w:eastAsia="仿宋" w:cs="Times New Roman"/>
                <w:snapToGrid/>
                <w:kern w:val="2"/>
              </w:rPr>
              <w:t>。</w:t>
            </w:r>
          </w:p>
        </w:tc>
      </w:tr>
      <w:tr w14:paraId="71C86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340" w:type="pct"/>
            <w:vAlign w:val="center"/>
          </w:tcPr>
          <w:p w14:paraId="6935FFB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59" w:type="pct"/>
            <w:gridSpan w:val="10"/>
            <w:vAlign w:val="center"/>
          </w:tcPr>
          <w:p w14:paraId="4ED23858">
            <w:pPr>
              <w:pStyle w:val="20"/>
              <w:widowControl w:val="0"/>
              <w:kinsoku/>
              <w:autoSpaceDE/>
              <w:autoSpaceDN/>
              <w:adjustRightInd/>
              <w:snapToGrid/>
              <w:ind w:firstLine="422"/>
              <w:jc w:val="center"/>
              <w:textAlignment w:val="auto"/>
              <w:rPr>
                <w:rFonts w:ascii="Times New Roman" w:hAnsi="Times New Roman" w:eastAsia="仿宋" w:cs="Times New Roman"/>
                <w:b/>
                <w:bCs/>
                <w:snapToGrid/>
                <w:kern w:val="2"/>
              </w:rPr>
            </w:pPr>
            <w:r>
              <w:rPr>
                <w:rFonts w:ascii="Times New Roman" w:hAnsi="Times New Roman" w:eastAsia="仿宋" w:cs="Times New Roman"/>
                <w:b/>
                <w:bCs/>
                <w:snapToGrid/>
                <w:kern w:val="2"/>
              </w:rPr>
              <w:t>管控要求</w:t>
            </w:r>
          </w:p>
        </w:tc>
      </w:tr>
      <w:tr w14:paraId="7B4B7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40" w:type="pct"/>
            <w:vAlign w:val="center"/>
          </w:tcPr>
          <w:p w14:paraId="3100C0F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空间布局约束</w:t>
            </w:r>
          </w:p>
        </w:tc>
        <w:tc>
          <w:tcPr>
            <w:tcW w:w="4659" w:type="pct"/>
            <w:gridSpan w:val="10"/>
            <w:tcBorders>
              <w:bottom w:val="single" w:color="auto" w:sz="4" w:space="0"/>
            </w:tcBorders>
            <w:vAlign w:val="center"/>
          </w:tcPr>
          <w:p w14:paraId="04F88F7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(1.1)鼎城鸟儿洲国家湿地公园按照《中华人民共和国湿地保护法》《湖南省湿地保护条例》《国家级自然公园管理办法(试行)》(林保规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4EA39A3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(1.2)严格控制排放重点污染物的建设项目；严格控制在优先保护类耕地集中区域新(改、扩)建重金属污染物排放的项目。</w:t>
            </w:r>
          </w:p>
          <w:p w14:paraId="37B6CFB7">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(1.3)</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tc>
      </w:tr>
      <w:tr w14:paraId="58FC7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0" w:type="pct"/>
            <w:vAlign w:val="center"/>
          </w:tcPr>
          <w:p w14:paraId="182F7F5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污染物排放管控</w:t>
            </w:r>
          </w:p>
        </w:tc>
        <w:tc>
          <w:tcPr>
            <w:tcW w:w="4659" w:type="pct"/>
            <w:gridSpan w:val="10"/>
            <w:tcBorders>
              <w:top w:val="single" w:color="auto" w:sz="4" w:space="0"/>
            </w:tcBorders>
            <w:vAlign w:val="center"/>
          </w:tcPr>
          <w:p w14:paraId="10BF82C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1E08034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(2.2)加强水系连通，加强主要河流水量统一调度，按照“源头化、流域化、系统化”治理思路，整治黑臭水体。加快污水收集、处理设施建设与改造，积极推进雨污分流、老旧污水管网改造和破损修复等工作。</w:t>
            </w:r>
          </w:p>
          <w:p w14:paraId="34717FA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(2.3)严格禁养区管理，依法处理违规畜禽养殖行为，禁养区内禁止新建畜禽规模养殖场（小区）和养殖专业 户入驻，现有规模化畜禽养殖场（小区）根据污染防治需要，配套建设粪便污水贮存、处理、利用设施，推进畜禽粪污综合资源化利用。</w:t>
            </w:r>
          </w:p>
          <w:p w14:paraId="2385A44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(2.4)加大农村生活垃圾治理力度。推行垃圾就地分类减量和资源化利用，实现“ 户分类、 村收集、镇转运、区处理”的垃圾处理模式，排查整治非正规垃圾堆放点，严厉查处在农村地区随意倾倒、堆放垃圾行为。</w:t>
            </w:r>
          </w:p>
        </w:tc>
      </w:tr>
      <w:tr w14:paraId="3D1DB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0" w:type="pct"/>
            <w:vAlign w:val="center"/>
          </w:tcPr>
          <w:p w14:paraId="6826A54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环境风险防控</w:t>
            </w:r>
          </w:p>
        </w:tc>
        <w:tc>
          <w:tcPr>
            <w:tcW w:w="4659" w:type="pct"/>
            <w:gridSpan w:val="10"/>
            <w:vAlign w:val="center"/>
          </w:tcPr>
          <w:p w14:paraId="2D9F89F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5C7D3F5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BF2FE2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(3.3)推动项目环境风险评价和环境应急预案编制。定期开展环境污染隐患排查整治和监管执法，加强环境风险应急演练管理。加强工业园区和环境风险企业环境监管，落实企业环境风险防范主体责任。</w:t>
            </w:r>
          </w:p>
          <w:p w14:paraId="4D93E0A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tc>
      </w:tr>
      <w:tr w14:paraId="5286D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5" w:hRule="atLeast"/>
        </w:trPr>
        <w:tc>
          <w:tcPr>
            <w:tcW w:w="340" w:type="pct"/>
            <w:vAlign w:val="center"/>
          </w:tcPr>
          <w:p w14:paraId="39086E7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资源开发效率要求</w:t>
            </w:r>
          </w:p>
        </w:tc>
        <w:tc>
          <w:tcPr>
            <w:tcW w:w="4659" w:type="pct"/>
            <w:gridSpan w:val="10"/>
            <w:vAlign w:val="center"/>
          </w:tcPr>
          <w:p w14:paraId="1381CBA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756DAC8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0B80134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w:t>
            </w:r>
            <w:r>
              <w:rPr>
                <w:rFonts w:hint="eastAsia" w:ascii="Times New Roman" w:hAnsi="Times New Roman" w:eastAsia="仿宋" w:cs="Times New Roman"/>
                <w:snapToGrid/>
                <w:kern w:val="2"/>
                <w:lang w:val="en-US" w:eastAsia="zh-CN"/>
              </w:rPr>
              <w:t>2</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4B71589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5660C77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1A1FD6F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区万元国内生产总值用水量比2020年下降11.03%，万元工业增加值用水量比2020年下降10.83%，农田灌溉水有效利用系数达到0.614。西洞庭管理区全区万元国内生产总值用水量比2020年下降16.32%，万元工业增加值用水量比2020年下降20.40%，农田灌溉水有效利用系数达到0.545。</w:t>
            </w:r>
          </w:p>
        </w:tc>
      </w:tr>
      <w:tr w14:paraId="5E9B8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340" w:type="pct"/>
            <w:vAlign w:val="center"/>
          </w:tcPr>
          <w:p w14:paraId="1B0F0E5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资源开发效率要求</w:t>
            </w:r>
          </w:p>
        </w:tc>
        <w:tc>
          <w:tcPr>
            <w:tcW w:w="4659" w:type="pct"/>
            <w:gridSpan w:val="10"/>
            <w:vAlign w:val="center"/>
          </w:tcPr>
          <w:p w14:paraId="2BA672F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2B95CA5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2C7F7C0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鼎城区单位国内生产总值建设用地使用面积下降20%。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p w14:paraId="2086634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2025年，西洞庭管理区耕地保有量不低于6.9892万亩；西洞庭管理区单位国内生产总值建设用地使用面积下降20%。2035年，西洞庭管理区耕地保有量不低于6.9361万亩；永久基本农田保护面积及高标准农田建设面积不低于6.3148万亩；生态保护红线面积不低于8.50平方千米；城镇开发边界规模不低于9.88平方千米；林地保有量达到0.6715万亩；森林保有量达到0.4411万亩；单位国内生产总值建设用地使用面积下降40%。</w:t>
            </w:r>
          </w:p>
        </w:tc>
      </w:tr>
    </w:tbl>
    <w:p w14:paraId="0F687EE9">
      <w:pPr>
        <w:spacing w:line="250" w:lineRule="auto"/>
        <w:rPr>
          <w:rFonts w:ascii="Times New Roman" w:hAnsi="Times New Roman" w:eastAsia="仿宋" w:cs="Times New Roman"/>
        </w:rPr>
      </w:pPr>
    </w:p>
    <w:p w14:paraId="36D97308">
      <w:pPr>
        <w:spacing w:line="250" w:lineRule="auto"/>
        <w:rPr>
          <w:rFonts w:ascii="Times New Roman" w:hAnsi="Times New Roman" w:eastAsia="仿宋" w:cs="Times New Roman"/>
        </w:rPr>
      </w:pPr>
    </w:p>
    <w:p w14:paraId="4F1ED132">
      <w:pPr>
        <w:spacing w:line="250" w:lineRule="auto"/>
        <w:rPr>
          <w:rFonts w:ascii="Times New Roman" w:hAnsi="Times New Roman" w:eastAsia="仿宋" w:cs="Times New Roman"/>
        </w:rPr>
      </w:pPr>
    </w:p>
    <w:p w14:paraId="6C4C5C74">
      <w:pPr>
        <w:spacing w:line="250" w:lineRule="auto"/>
        <w:rPr>
          <w:rFonts w:ascii="Times New Roman" w:hAnsi="Times New Roman" w:eastAsia="仿宋" w:cs="Times New Roman"/>
        </w:rPr>
      </w:pPr>
    </w:p>
    <w:p w14:paraId="4883C08E">
      <w:pPr>
        <w:rPr>
          <w:rFonts w:ascii="Times New Roman" w:hAnsi="Times New Roman" w:eastAsia="仿宋" w:cs="Times New Roman"/>
          <w:snapToGrid/>
        </w:rPr>
      </w:pPr>
      <w:r>
        <w:rPr>
          <w:rFonts w:ascii="Times New Roman" w:hAnsi="Times New Roman" w:eastAsia="仿宋" w:cs="Times New Roman"/>
          <w:snapToGrid/>
        </w:rPr>
        <w:br w:type="page"/>
      </w:r>
    </w:p>
    <w:p w14:paraId="017EEF84">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15" w:name="_Toc3227"/>
      <w:r>
        <w:rPr>
          <w:rFonts w:ascii="Times New Roman" w:hAnsi="Times New Roman" w:eastAsia="仿宋" w:cs="Times New Roman"/>
          <w:snapToGrid/>
        </w:rPr>
        <w:t>ZH43070320006双桥坪镇/周家店镇</w:t>
      </w:r>
      <w:bookmarkEnd w:id="15"/>
    </w:p>
    <w:p w14:paraId="7DB74BF4">
      <w:pPr>
        <w:spacing w:line="75" w:lineRule="exact"/>
        <w:rPr>
          <w:rFonts w:ascii="Times New Roman" w:hAnsi="Times New Roman" w:eastAsia="仿宋" w:cs="Times New Roman"/>
        </w:rPr>
      </w:pPr>
    </w:p>
    <w:tbl>
      <w:tblPr>
        <w:tblStyle w:val="19"/>
        <w:tblW w:w="51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
        <w:gridCol w:w="1006"/>
        <w:gridCol w:w="368"/>
        <w:gridCol w:w="434"/>
        <w:gridCol w:w="477"/>
        <w:gridCol w:w="665"/>
        <w:gridCol w:w="772"/>
        <w:gridCol w:w="890"/>
        <w:gridCol w:w="955"/>
        <w:gridCol w:w="1406"/>
        <w:gridCol w:w="5698"/>
      </w:tblGrid>
      <w:tr w14:paraId="068EB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72" w:type="pct"/>
            <w:vMerge w:val="restart"/>
            <w:tcBorders>
              <w:bottom w:val="nil"/>
            </w:tcBorders>
            <w:vAlign w:val="center"/>
          </w:tcPr>
          <w:p w14:paraId="7BE9C7E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67" w:type="pct"/>
            <w:vMerge w:val="restart"/>
            <w:tcBorders>
              <w:bottom w:val="nil"/>
            </w:tcBorders>
            <w:vAlign w:val="center"/>
          </w:tcPr>
          <w:p w14:paraId="52A6BC7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67" w:type="pct"/>
            <w:gridSpan w:val="3"/>
            <w:vAlign w:val="center"/>
          </w:tcPr>
          <w:p w14:paraId="6198E91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43" w:type="pct"/>
            <w:vMerge w:val="restart"/>
            <w:tcBorders>
              <w:bottom w:val="nil"/>
            </w:tcBorders>
            <w:vAlign w:val="center"/>
          </w:tcPr>
          <w:p w14:paraId="4232D24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1" w:type="pct"/>
            <w:vMerge w:val="restart"/>
            <w:tcBorders>
              <w:bottom w:val="nil"/>
            </w:tcBorders>
            <w:vAlign w:val="center"/>
          </w:tcPr>
          <w:p w14:paraId="32B8B24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w:t>
            </w:r>
          </w:p>
          <w:p w14:paraId="729B024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(km²)</w:t>
            </w:r>
          </w:p>
        </w:tc>
        <w:tc>
          <w:tcPr>
            <w:tcW w:w="324" w:type="pct"/>
            <w:vMerge w:val="restart"/>
            <w:tcBorders>
              <w:bottom w:val="nil"/>
            </w:tcBorders>
            <w:vAlign w:val="center"/>
          </w:tcPr>
          <w:p w14:paraId="3FB39DD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48" w:type="pct"/>
            <w:vMerge w:val="restart"/>
            <w:tcBorders>
              <w:bottom w:val="nil"/>
            </w:tcBorders>
            <w:vAlign w:val="center"/>
          </w:tcPr>
          <w:p w14:paraId="68BAE33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513" w:type="pct"/>
            <w:vMerge w:val="restart"/>
            <w:tcBorders>
              <w:bottom w:val="nil"/>
            </w:tcBorders>
            <w:vAlign w:val="center"/>
          </w:tcPr>
          <w:p w14:paraId="64AAE7C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080" w:type="pct"/>
            <w:vMerge w:val="restart"/>
            <w:tcBorders>
              <w:bottom w:val="nil"/>
            </w:tcBorders>
            <w:vAlign w:val="center"/>
          </w:tcPr>
          <w:p w14:paraId="0B8BA03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70B9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72" w:type="pct"/>
            <w:vMerge w:val="continue"/>
            <w:tcBorders>
              <w:top w:val="nil"/>
            </w:tcBorders>
            <w:vAlign w:val="center"/>
          </w:tcPr>
          <w:p w14:paraId="2CBAC1BD">
            <w:pPr>
              <w:kinsoku/>
              <w:autoSpaceDE/>
              <w:autoSpaceDN/>
              <w:adjustRightInd/>
              <w:snapToGrid/>
              <w:jc w:val="center"/>
              <w:textAlignment w:val="center"/>
              <w:rPr>
                <w:rFonts w:ascii="Times New Roman" w:hAnsi="Times New Roman" w:eastAsia="仿宋" w:cs="Times New Roman"/>
                <w:b/>
                <w:bCs/>
                <w:snapToGrid/>
              </w:rPr>
            </w:pPr>
          </w:p>
        </w:tc>
        <w:tc>
          <w:tcPr>
            <w:tcW w:w="367" w:type="pct"/>
            <w:vMerge w:val="continue"/>
            <w:tcBorders>
              <w:top w:val="nil"/>
            </w:tcBorders>
            <w:vAlign w:val="center"/>
          </w:tcPr>
          <w:p w14:paraId="13A72CA8">
            <w:pPr>
              <w:kinsoku/>
              <w:autoSpaceDE/>
              <w:autoSpaceDN/>
              <w:adjustRightInd/>
              <w:snapToGrid/>
              <w:jc w:val="center"/>
              <w:textAlignment w:val="center"/>
              <w:rPr>
                <w:rFonts w:ascii="Times New Roman" w:hAnsi="Times New Roman" w:eastAsia="仿宋" w:cs="Times New Roman"/>
                <w:b/>
                <w:bCs/>
                <w:snapToGrid/>
              </w:rPr>
            </w:pPr>
          </w:p>
        </w:tc>
        <w:tc>
          <w:tcPr>
            <w:tcW w:w="134" w:type="pct"/>
            <w:vAlign w:val="center"/>
          </w:tcPr>
          <w:p w14:paraId="0F68D6F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58" w:type="pct"/>
            <w:vAlign w:val="center"/>
          </w:tcPr>
          <w:p w14:paraId="440B827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74" w:type="pct"/>
            <w:vAlign w:val="center"/>
          </w:tcPr>
          <w:p w14:paraId="08990D0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243" w:type="pct"/>
            <w:vMerge w:val="continue"/>
            <w:tcBorders>
              <w:top w:val="nil"/>
            </w:tcBorders>
            <w:vAlign w:val="center"/>
          </w:tcPr>
          <w:p w14:paraId="7295EB22">
            <w:pPr>
              <w:kinsoku/>
              <w:autoSpaceDE/>
              <w:autoSpaceDN/>
              <w:adjustRightInd/>
              <w:snapToGrid/>
              <w:jc w:val="center"/>
              <w:textAlignment w:val="center"/>
              <w:rPr>
                <w:rFonts w:ascii="Times New Roman" w:hAnsi="Times New Roman" w:eastAsia="仿宋" w:cs="Times New Roman"/>
                <w:b/>
                <w:bCs/>
                <w:snapToGrid/>
              </w:rPr>
            </w:pPr>
          </w:p>
        </w:tc>
        <w:tc>
          <w:tcPr>
            <w:tcW w:w="281" w:type="pct"/>
            <w:vMerge w:val="continue"/>
            <w:tcBorders>
              <w:top w:val="nil"/>
            </w:tcBorders>
            <w:vAlign w:val="center"/>
          </w:tcPr>
          <w:p w14:paraId="7C6A6186">
            <w:pPr>
              <w:kinsoku/>
              <w:autoSpaceDE/>
              <w:autoSpaceDN/>
              <w:adjustRightInd/>
              <w:snapToGrid/>
              <w:jc w:val="center"/>
              <w:textAlignment w:val="center"/>
              <w:rPr>
                <w:rFonts w:ascii="Times New Roman" w:hAnsi="Times New Roman" w:eastAsia="仿宋" w:cs="Times New Roman"/>
                <w:b/>
                <w:bCs/>
                <w:snapToGrid/>
              </w:rPr>
            </w:pPr>
          </w:p>
        </w:tc>
        <w:tc>
          <w:tcPr>
            <w:tcW w:w="324" w:type="pct"/>
            <w:vMerge w:val="continue"/>
            <w:tcBorders>
              <w:top w:val="nil"/>
            </w:tcBorders>
            <w:vAlign w:val="center"/>
          </w:tcPr>
          <w:p w14:paraId="182C3A5B">
            <w:pPr>
              <w:kinsoku/>
              <w:autoSpaceDE/>
              <w:autoSpaceDN/>
              <w:adjustRightInd/>
              <w:snapToGrid/>
              <w:jc w:val="center"/>
              <w:textAlignment w:val="center"/>
              <w:rPr>
                <w:rFonts w:ascii="Times New Roman" w:hAnsi="Times New Roman" w:eastAsia="仿宋" w:cs="Times New Roman"/>
                <w:b/>
                <w:bCs/>
                <w:snapToGrid/>
              </w:rPr>
            </w:pPr>
          </w:p>
        </w:tc>
        <w:tc>
          <w:tcPr>
            <w:tcW w:w="348" w:type="pct"/>
            <w:vMerge w:val="continue"/>
            <w:tcBorders>
              <w:top w:val="nil"/>
            </w:tcBorders>
            <w:vAlign w:val="center"/>
          </w:tcPr>
          <w:p w14:paraId="73C78574">
            <w:pPr>
              <w:kinsoku/>
              <w:autoSpaceDE/>
              <w:autoSpaceDN/>
              <w:adjustRightInd/>
              <w:snapToGrid/>
              <w:jc w:val="center"/>
              <w:textAlignment w:val="center"/>
              <w:rPr>
                <w:rFonts w:ascii="Times New Roman" w:hAnsi="Times New Roman" w:eastAsia="仿宋" w:cs="Times New Roman"/>
                <w:b/>
                <w:bCs/>
                <w:snapToGrid/>
              </w:rPr>
            </w:pPr>
          </w:p>
        </w:tc>
        <w:tc>
          <w:tcPr>
            <w:tcW w:w="513" w:type="pct"/>
            <w:vMerge w:val="continue"/>
            <w:tcBorders>
              <w:top w:val="nil"/>
            </w:tcBorders>
            <w:vAlign w:val="center"/>
          </w:tcPr>
          <w:p w14:paraId="4857AF85">
            <w:pPr>
              <w:kinsoku/>
              <w:autoSpaceDE/>
              <w:autoSpaceDN/>
              <w:adjustRightInd/>
              <w:snapToGrid/>
              <w:jc w:val="center"/>
              <w:textAlignment w:val="center"/>
              <w:rPr>
                <w:rFonts w:ascii="Times New Roman" w:hAnsi="Times New Roman" w:eastAsia="仿宋" w:cs="Times New Roman"/>
                <w:b/>
                <w:bCs/>
                <w:snapToGrid/>
              </w:rPr>
            </w:pPr>
          </w:p>
        </w:tc>
        <w:tc>
          <w:tcPr>
            <w:tcW w:w="2080" w:type="pct"/>
            <w:vMerge w:val="continue"/>
            <w:tcBorders>
              <w:top w:val="nil"/>
            </w:tcBorders>
            <w:vAlign w:val="center"/>
          </w:tcPr>
          <w:p w14:paraId="66F56F3C">
            <w:pPr>
              <w:kinsoku/>
              <w:autoSpaceDE/>
              <w:autoSpaceDN/>
              <w:adjustRightInd/>
              <w:snapToGrid/>
              <w:jc w:val="center"/>
              <w:textAlignment w:val="center"/>
              <w:rPr>
                <w:rFonts w:ascii="Times New Roman" w:hAnsi="Times New Roman" w:eastAsia="仿宋" w:cs="Times New Roman"/>
                <w:b/>
                <w:bCs/>
                <w:snapToGrid/>
              </w:rPr>
            </w:pPr>
          </w:p>
        </w:tc>
      </w:tr>
      <w:tr w14:paraId="3BDD9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8" w:hRule="atLeast"/>
        </w:trPr>
        <w:tc>
          <w:tcPr>
            <w:tcW w:w="372" w:type="pct"/>
            <w:vAlign w:val="center"/>
          </w:tcPr>
          <w:p w14:paraId="0D5481F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ZH43070320006</w:t>
            </w:r>
          </w:p>
        </w:tc>
        <w:tc>
          <w:tcPr>
            <w:tcW w:w="367" w:type="pct"/>
            <w:vAlign w:val="center"/>
          </w:tcPr>
          <w:p w14:paraId="7E0B39C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双桥坪镇/周家店镇</w:t>
            </w:r>
          </w:p>
        </w:tc>
        <w:tc>
          <w:tcPr>
            <w:tcW w:w="134" w:type="pct"/>
            <w:textDirection w:val="tbRlV"/>
            <w:vAlign w:val="center"/>
          </w:tcPr>
          <w:p w14:paraId="0FB5291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湖南南</w:t>
            </w:r>
          </w:p>
        </w:tc>
        <w:tc>
          <w:tcPr>
            <w:tcW w:w="158" w:type="pct"/>
            <w:vAlign w:val="center"/>
          </w:tcPr>
          <w:p w14:paraId="33F72DD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74" w:type="pct"/>
            <w:textDirection w:val="tbRlV"/>
            <w:vAlign w:val="center"/>
          </w:tcPr>
          <w:p w14:paraId="2CA6E8C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243" w:type="pct"/>
            <w:vAlign w:val="center"/>
          </w:tcPr>
          <w:p w14:paraId="1A3BDE7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重点管控单元</w:t>
            </w:r>
          </w:p>
        </w:tc>
        <w:tc>
          <w:tcPr>
            <w:tcW w:w="281" w:type="pct"/>
            <w:vAlign w:val="center"/>
          </w:tcPr>
          <w:p w14:paraId="05D1AD4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256.908</w:t>
            </w:r>
          </w:p>
        </w:tc>
        <w:tc>
          <w:tcPr>
            <w:tcW w:w="324" w:type="pct"/>
            <w:vAlign w:val="center"/>
          </w:tcPr>
          <w:p w14:paraId="57F266C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双桥坪镇、周家店镇</w:t>
            </w:r>
          </w:p>
        </w:tc>
        <w:tc>
          <w:tcPr>
            <w:tcW w:w="348" w:type="pct"/>
            <w:vAlign w:val="center"/>
          </w:tcPr>
          <w:p w14:paraId="095D80D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513" w:type="pct"/>
            <w:vAlign w:val="center"/>
          </w:tcPr>
          <w:p w14:paraId="63237EF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双桥坪镇：健康医养、旅游休闲；</w:t>
            </w:r>
          </w:p>
          <w:p w14:paraId="63CA5D3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周家店镇：旅游休闲。</w:t>
            </w:r>
          </w:p>
        </w:tc>
        <w:tc>
          <w:tcPr>
            <w:tcW w:w="2080" w:type="pct"/>
            <w:vAlign w:val="center"/>
          </w:tcPr>
          <w:p w14:paraId="6566C32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1.双桥坪镇：黑臭水体治理尚未完成，城镇污水管网和集中污水处理设施未配套，存在水产养殖和畜禽养殖污染；</w:t>
            </w:r>
          </w:p>
          <w:p w14:paraId="32595D2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2.周家店镇：城镇污水管网和集中污水处理设施未配套，存在水产养殖和畜禽养殖污染；</w:t>
            </w:r>
          </w:p>
          <w:p w14:paraId="29584F0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w:t>
            </w:r>
            <w:r>
              <w:rPr>
                <w:rFonts w:ascii="Times New Roman" w:hAnsi="Times New Roman" w:eastAsia="仿宋" w:cs="Times New Roman"/>
                <w:snapToGrid/>
                <w:kern w:val="2"/>
              </w:rPr>
              <w:t>湖南常德太阳山省级森林公园涉及双桥坪镇范围；</w:t>
            </w:r>
            <w:r>
              <w:rPr>
                <w:rFonts w:ascii="Times New Roman" w:hAnsi="Times New Roman" w:eastAsia="仿宋" w:cs="Times New Roman"/>
                <w:snapToGrid/>
              </w:rPr>
              <w:t>常德市鼎城区石公桥镇西洋陂水库（千吨万人）、常德市鼎城区雷公庙镇龙门水库（千吨万人）、常德市鼎城区双桥坪镇群力水库（乡镇级千人）、常德市鼎城区双桥坪镇金鸡岩水库饮用水水源保护区（农村千人）、常德市鼎城区双桥坪镇犀牛山水库饮用水水源保护区（农村千人）、常德市鼎城区周家店大冲水库（农村千人）、常德市鼎城区双桥坪镇星星水库饮用水水源保护区（农村千人）、常德市鼎城区大龙站镇国丰水库（农村千人）、常德市鼎城区双桥坪镇祝丰水库饮用水水源保护区（农村千人）涉及双桥坪镇范围；常德市鼎城区周家店城湖口水库（千吨万人）、常德市鼎城区周家店三渡水水库（千吨万人）、常德市鼎城区周家店梁家冲水库（千吨万人）、常德市津市市棠华乡古堰水库（乡镇级千人）、常德市津市市棠华乡东冲水库（乡镇级千人）、常德市鼎城区周家店大冲水库（农村千人）、常德市鼎城区周家店镇全顺自来水厂地下水饮用水水源保护区（农村千人）、常德市鼎城区周家店镇濠口水厂地下水饮用水水源保护区（农村千人）涉及周家店镇范围</w:t>
            </w:r>
            <w:r>
              <w:rPr>
                <w:rFonts w:ascii="Times New Roman" w:hAnsi="Times New Roman" w:eastAsia="仿宋" w:cs="Times New Roman"/>
                <w:snapToGrid/>
                <w:kern w:val="2"/>
              </w:rPr>
              <w:t>。</w:t>
            </w:r>
          </w:p>
        </w:tc>
      </w:tr>
      <w:tr w14:paraId="39E3D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72" w:type="pct"/>
            <w:vAlign w:val="center"/>
          </w:tcPr>
          <w:p w14:paraId="68C0C06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27" w:type="pct"/>
            <w:gridSpan w:val="10"/>
            <w:vAlign w:val="center"/>
          </w:tcPr>
          <w:p w14:paraId="15CB78BE">
            <w:pPr>
              <w:pStyle w:val="20"/>
              <w:widowControl w:val="0"/>
              <w:kinsoku/>
              <w:autoSpaceDE/>
              <w:autoSpaceDN/>
              <w:adjustRightInd/>
              <w:snapToGrid/>
              <w:ind w:firstLine="422"/>
              <w:jc w:val="center"/>
              <w:textAlignment w:val="auto"/>
              <w:rPr>
                <w:rFonts w:ascii="Times New Roman" w:hAnsi="Times New Roman" w:eastAsia="仿宋" w:cs="Times New Roman"/>
                <w:b/>
                <w:bCs/>
                <w:snapToGrid/>
                <w:kern w:val="2"/>
              </w:rPr>
            </w:pPr>
            <w:r>
              <w:rPr>
                <w:rFonts w:ascii="Times New Roman" w:hAnsi="Times New Roman" w:eastAsia="仿宋" w:cs="Times New Roman"/>
                <w:b/>
                <w:bCs/>
                <w:snapToGrid/>
                <w:kern w:val="2"/>
              </w:rPr>
              <w:t>管控要求</w:t>
            </w:r>
          </w:p>
        </w:tc>
      </w:tr>
      <w:tr w14:paraId="32F74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trPr>
        <w:tc>
          <w:tcPr>
            <w:tcW w:w="372" w:type="pct"/>
            <w:vAlign w:val="center"/>
          </w:tcPr>
          <w:p w14:paraId="747FD6F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27" w:type="pct"/>
            <w:gridSpan w:val="10"/>
            <w:tcBorders>
              <w:bottom w:val="single" w:color="auto" w:sz="4" w:space="0"/>
            </w:tcBorders>
          </w:tcPr>
          <w:p w14:paraId="6765D0A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4802E00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7CCF2CD1">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（1.3）</w:t>
            </w:r>
            <w:r>
              <w:rPr>
                <w:rFonts w:ascii="Times New Roman" w:hAnsi="Times New Roman" w:eastAsia="仿宋" w:cs="Times New Roman"/>
                <w:snapToGrid/>
              </w:rPr>
              <w:t>湖南常德太阳山省级森林公园按照《湖南省森林公园条例》；饮用水水源保护区按照</w:t>
            </w:r>
            <w:r>
              <w:rPr>
                <w:rFonts w:ascii="Times New Roman" w:hAnsi="Times New Roman" w:eastAsia="仿宋" w:cs="Times New Roman"/>
                <w:snapToGrid/>
                <w:kern w:val="2"/>
              </w:rPr>
              <w:t>《常德市饮用水水源环境保护条例》严格管控</w:t>
            </w:r>
            <w:r>
              <w:rPr>
                <w:rFonts w:ascii="Times New Roman" w:hAnsi="Times New Roman" w:eastAsia="仿宋" w:cs="Times New Roman"/>
                <w:snapToGrid/>
              </w:rPr>
              <w:t>。</w:t>
            </w:r>
          </w:p>
        </w:tc>
      </w:tr>
      <w:tr w14:paraId="1150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72" w:type="pct"/>
            <w:vAlign w:val="center"/>
          </w:tcPr>
          <w:p w14:paraId="54A277F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27" w:type="pct"/>
            <w:gridSpan w:val="10"/>
            <w:tcBorders>
              <w:top w:val="single" w:color="auto" w:sz="4" w:space="0"/>
              <w:bottom w:val="single" w:color="auto" w:sz="4" w:space="0"/>
            </w:tcBorders>
          </w:tcPr>
          <w:p w14:paraId="77E1A25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261E9CE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(2.2)控制农业面源污染。全面贯彻落实“一控两减三基本”行动，制定扶持有机肥生产、废弃农膜回收、化肥包装废弃物回收处理等激励机制，建立农药、化肥包装废弃物和废弃农膜回收、贮存和处理处置体系。</w:t>
            </w:r>
          </w:p>
          <w:p w14:paraId="7F754E8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(2.3)加强水系连通，加强主要河流水量统一调度，按照“源头化、流域化、系统化”治理思路，整治黑臭水体。加快污水收集、处理设施建设与改造，积极推进雨污分流、老旧污水管网改造和破损修复等工作。</w:t>
            </w:r>
          </w:p>
          <w:p w14:paraId="5251CB3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(2.4)严格禁养区管理，依法处理违规畜禽养殖行为，禁养区内禁止新建畜禽规模养殖场（小区）和养殖专业 户入驻，现有规模化畜禽养殖场（小区）根据污染防治需要，配套建设粪便污水贮存、处理、利用设施，推进畜禽粪污综合资源化利用。</w:t>
            </w:r>
          </w:p>
          <w:p w14:paraId="05EDDD5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(2.5)加大农村生活垃圾治理力度。推行垃圾就地分类减量和资源化利用，实现“ 户分类、 村收集、镇转运、区处理”的垃圾处理模式，排查整治非正规垃圾堆放点，严厉查处在农村地区随意倾倒、堆放垃圾行为。</w:t>
            </w:r>
          </w:p>
        </w:tc>
      </w:tr>
      <w:tr w14:paraId="16405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372" w:type="pct"/>
            <w:vAlign w:val="center"/>
          </w:tcPr>
          <w:p w14:paraId="4EFDB7E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27" w:type="pct"/>
            <w:gridSpan w:val="10"/>
            <w:tcBorders>
              <w:top w:val="single" w:color="auto" w:sz="4" w:space="0"/>
            </w:tcBorders>
          </w:tcPr>
          <w:p w14:paraId="7683EE9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3E658F2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w:t>
            </w:r>
            <w:r>
              <w:rPr>
                <w:rFonts w:hint="default" w:ascii="Times New Roman" w:hAnsi="Times New Roman" w:eastAsia="仿宋" w:cs="Times New Roman"/>
                <w:strike w:val="0"/>
                <w:dstrike w:val="0"/>
                <w:color w:val="FF0000"/>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59323CF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(3.3)推动项目环境风险评价和环境应急预案编制。定期开展环境污染隐患排查整治和监管执法，加强环境风险应急演练管理。加强工业园区和环境风险企业环境监管，落实企业环境风险防范主体责任。</w:t>
            </w:r>
          </w:p>
          <w:p w14:paraId="40EE6FB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tc>
      </w:tr>
      <w:tr w14:paraId="69C3E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trPr>
        <w:tc>
          <w:tcPr>
            <w:tcW w:w="372" w:type="pct"/>
            <w:vAlign w:val="center"/>
          </w:tcPr>
          <w:p w14:paraId="3EACD38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27" w:type="pct"/>
            <w:gridSpan w:val="10"/>
          </w:tcPr>
          <w:p w14:paraId="073BA00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15764EE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76BD0BF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4.1.2</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4D81EB9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0C37AAF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4EA5A40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(4.2.2)2025年，全区万元国内生产总值用水量比2020年下降15.54%，万元工业增加值用水量比2020年下降17.62%，农田灌溉水有效利用系数达到0.545。</w:t>
            </w:r>
          </w:p>
          <w:p w14:paraId="4392C7D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710A0D8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29B6B0C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w:t>
            </w:r>
            <w:r>
              <w:rPr>
                <w:rFonts w:ascii="Times New Roman" w:hAnsi="Times New Roman" w:eastAsia="仿宋" w:cs="Times New Roman"/>
                <w:snapToGrid/>
                <w:color w:val="auto"/>
                <w:kern w:val="2"/>
              </w:rPr>
              <w:t>加大封育保护治理力度。在江河湖库临水陆域，建设江河湖岸防护林体系，形成沿江、沿河、环湖清水生态廊道。全面实施天然林保护，开展天然林封禁性保护、生态性培育，对国有天然林停止商业采伐，对集体或个人承包的天然林实行协议停伐。加强公益林保护管理，实现公益林管护全覆盖。</w:t>
            </w:r>
          </w:p>
          <w:p w14:paraId="2D106A1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(4.3.3)到2025年，鼎城区单位国内生产总值建设用地使用面积下降20%。到2025年和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tc>
      </w:tr>
    </w:tbl>
    <w:p w14:paraId="1A970BBB">
      <w:pPr>
        <w:rPr>
          <w:rFonts w:ascii="Times New Roman" w:hAnsi="Times New Roman" w:eastAsia="仿宋" w:cs="Times New Roman"/>
          <w:snapToGrid/>
        </w:rPr>
      </w:pPr>
      <w:r>
        <w:rPr>
          <w:rFonts w:ascii="Times New Roman" w:hAnsi="Times New Roman" w:eastAsia="仿宋" w:cs="Times New Roman"/>
          <w:snapToGrid/>
        </w:rPr>
        <w:br w:type="page"/>
      </w:r>
    </w:p>
    <w:p w14:paraId="2FA9BF4E">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16" w:name="_Toc16730"/>
      <w:r>
        <w:rPr>
          <w:rFonts w:ascii="Times New Roman" w:hAnsi="Times New Roman" w:eastAsia="仿宋" w:cs="Times New Roman"/>
          <w:snapToGrid/>
        </w:rPr>
        <w:t>ZH43070320004郭家铺街道/红云街道/玉霞街道</w:t>
      </w:r>
      <w:bookmarkEnd w:id="16"/>
    </w:p>
    <w:p w14:paraId="1E1CD9EC">
      <w:pPr>
        <w:spacing w:line="89" w:lineRule="exact"/>
        <w:rPr>
          <w:rFonts w:ascii="Times New Roman" w:hAnsi="Times New Roman" w:eastAsia="仿宋" w:cs="Times New Roman"/>
        </w:rPr>
      </w:pPr>
    </w:p>
    <w:tbl>
      <w:tblPr>
        <w:tblStyle w:val="19"/>
        <w:tblW w:w="508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816"/>
        <w:gridCol w:w="374"/>
        <w:gridCol w:w="403"/>
        <w:gridCol w:w="400"/>
        <w:gridCol w:w="948"/>
        <w:gridCol w:w="1079"/>
        <w:gridCol w:w="944"/>
        <w:gridCol w:w="930"/>
        <w:gridCol w:w="1381"/>
        <w:gridCol w:w="4654"/>
      </w:tblGrid>
      <w:tr w14:paraId="1EFC4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547" w:type="pct"/>
            <w:vMerge w:val="restart"/>
            <w:tcBorders>
              <w:bottom w:val="nil"/>
            </w:tcBorders>
            <w:vAlign w:val="center"/>
          </w:tcPr>
          <w:p w14:paraId="53E0EA4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04" w:type="pct"/>
            <w:vMerge w:val="restart"/>
            <w:tcBorders>
              <w:bottom w:val="nil"/>
            </w:tcBorders>
            <w:vAlign w:val="center"/>
          </w:tcPr>
          <w:p w14:paraId="7687B04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39" w:type="pct"/>
            <w:gridSpan w:val="3"/>
            <w:vAlign w:val="center"/>
          </w:tcPr>
          <w:p w14:paraId="4E83815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53" w:type="pct"/>
            <w:vMerge w:val="restart"/>
            <w:tcBorders>
              <w:bottom w:val="nil"/>
            </w:tcBorders>
            <w:vAlign w:val="center"/>
          </w:tcPr>
          <w:p w14:paraId="2606D5A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402" w:type="pct"/>
            <w:vMerge w:val="restart"/>
            <w:tcBorders>
              <w:bottom w:val="nil"/>
            </w:tcBorders>
            <w:vAlign w:val="center"/>
          </w:tcPr>
          <w:p w14:paraId="6F40489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w:t>
            </w:r>
          </w:p>
          <w:p w14:paraId="102D43D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(km²)</w:t>
            </w:r>
          </w:p>
        </w:tc>
        <w:tc>
          <w:tcPr>
            <w:tcW w:w="352" w:type="pct"/>
            <w:vMerge w:val="restart"/>
            <w:tcBorders>
              <w:bottom w:val="nil"/>
            </w:tcBorders>
            <w:vAlign w:val="center"/>
          </w:tcPr>
          <w:p w14:paraId="33903C2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47" w:type="pct"/>
            <w:vMerge w:val="restart"/>
            <w:tcBorders>
              <w:bottom w:val="nil"/>
              <w:right w:val="single" w:color="auto" w:sz="4" w:space="0"/>
            </w:tcBorders>
            <w:vAlign w:val="center"/>
          </w:tcPr>
          <w:p w14:paraId="3F5FEA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515" w:type="pct"/>
            <w:vMerge w:val="restart"/>
            <w:tcBorders>
              <w:left w:val="single" w:color="auto" w:sz="4" w:space="0"/>
            </w:tcBorders>
            <w:vAlign w:val="center"/>
          </w:tcPr>
          <w:p w14:paraId="5DC4424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737" w:type="pct"/>
            <w:vMerge w:val="restart"/>
            <w:tcBorders>
              <w:bottom w:val="nil"/>
            </w:tcBorders>
            <w:vAlign w:val="center"/>
          </w:tcPr>
          <w:p w14:paraId="4D2EFF1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28564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547" w:type="pct"/>
            <w:vMerge w:val="continue"/>
            <w:tcBorders>
              <w:top w:val="nil"/>
            </w:tcBorders>
            <w:vAlign w:val="center"/>
          </w:tcPr>
          <w:p w14:paraId="4EBA8AFE">
            <w:pPr>
              <w:kinsoku/>
              <w:autoSpaceDE/>
              <w:autoSpaceDN/>
              <w:adjustRightInd/>
              <w:snapToGrid/>
              <w:jc w:val="center"/>
              <w:textAlignment w:val="center"/>
              <w:rPr>
                <w:rFonts w:ascii="Times New Roman" w:hAnsi="Times New Roman" w:eastAsia="仿宋" w:cs="Times New Roman"/>
                <w:b/>
                <w:bCs/>
                <w:snapToGrid/>
              </w:rPr>
            </w:pPr>
          </w:p>
        </w:tc>
        <w:tc>
          <w:tcPr>
            <w:tcW w:w="304" w:type="pct"/>
            <w:vMerge w:val="continue"/>
            <w:tcBorders>
              <w:top w:val="nil"/>
            </w:tcBorders>
            <w:vAlign w:val="center"/>
          </w:tcPr>
          <w:p w14:paraId="65730B83">
            <w:pPr>
              <w:kinsoku/>
              <w:autoSpaceDE/>
              <w:autoSpaceDN/>
              <w:adjustRightInd/>
              <w:snapToGrid/>
              <w:jc w:val="center"/>
              <w:textAlignment w:val="center"/>
              <w:rPr>
                <w:rFonts w:ascii="Times New Roman" w:hAnsi="Times New Roman" w:eastAsia="仿宋" w:cs="Times New Roman"/>
                <w:b/>
                <w:bCs/>
                <w:snapToGrid/>
              </w:rPr>
            </w:pPr>
          </w:p>
        </w:tc>
        <w:tc>
          <w:tcPr>
            <w:tcW w:w="139" w:type="pct"/>
            <w:vAlign w:val="center"/>
          </w:tcPr>
          <w:p w14:paraId="098D873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50" w:type="pct"/>
            <w:vAlign w:val="center"/>
          </w:tcPr>
          <w:p w14:paraId="158A298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49" w:type="pct"/>
            <w:vAlign w:val="center"/>
          </w:tcPr>
          <w:p w14:paraId="70679E8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353" w:type="pct"/>
            <w:vMerge w:val="continue"/>
            <w:tcBorders>
              <w:top w:val="nil"/>
            </w:tcBorders>
            <w:vAlign w:val="center"/>
          </w:tcPr>
          <w:p w14:paraId="523A226C">
            <w:pPr>
              <w:kinsoku/>
              <w:autoSpaceDE/>
              <w:autoSpaceDN/>
              <w:adjustRightInd/>
              <w:snapToGrid/>
              <w:jc w:val="center"/>
              <w:textAlignment w:val="center"/>
              <w:rPr>
                <w:rFonts w:ascii="Times New Roman" w:hAnsi="Times New Roman" w:eastAsia="仿宋" w:cs="Times New Roman"/>
                <w:b/>
                <w:bCs/>
                <w:snapToGrid/>
              </w:rPr>
            </w:pPr>
          </w:p>
        </w:tc>
        <w:tc>
          <w:tcPr>
            <w:tcW w:w="402" w:type="pct"/>
            <w:vMerge w:val="continue"/>
            <w:tcBorders>
              <w:top w:val="nil"/>
            </w:tcBorders>
            <w:vAlign w:val="center"/>
          </w:tcPr>
          <w:p w14:paraId="1B4760AE">
            <w:pPr>
              <w:kinsoku/>
              <w:autoSpaceDE/>
              <w:autoSpaceDN/>
              <w:adjustRightInd/>
              <w:snapToGrid/>
              <w:jc w:val="center"/>
              <w:textAlignment w:val="center"/>
              <w:rPr>
                <w:rFonts w:ascii="Times New Roman" w:hAnsi="Times New Roman" w:eastAsia="仿宋" w:cs="Times New Roman"/>
                <w:b/>
                <w:bCs/>
                <w:snapToGrid/>
              </w:rPr>
            </w:pPr>
          </w:p>
        </w:tc>
        <w:tc>
          <w:tcPr>
            <w:tcW w:w="352" w:type="pct"/>
            <w:vMerge w:val="continue"/>
            <w:tcBorders>
              <w:top w:val="nil"/>
            </w:tcBorders>
            <w:vAlign w:val="center"/>
          </w:tcPr>
          <w:p w14:paraId="1C54A5B7">
            <w:pPr>
              <w:kinsoku/>
              <w:autoSpaceDE/>
              <w:autoSpaceDN/>
              <w:adjustRightInd/>
              <w:snapToGrid/>
              <w:jc w:val="center"/>
              <w:textAlignment w:val="center"/>
              <w:rPr>
                <w:rFonts w:ascii="Times New Roman" w:hAnsi="Times New Roman" w:eastAsia="仿宋" w:cs="Times New Roman"/>
                <w:b/>
                <w:bCs/>
                <w:snapToGrid/>
              </w:rPr>
            </w:pPr>
          </w:p>
        </w:tc>
        <w:tc>
          <w:tcPr>
            <w:tcW w:w="347" w:type="pct"/>
            <w:vMerge w:val="continue"/>
            <w:tcBorders>
              <w:top w:val="nil"/>
              <w:right w:val="single" w:color="auto" w:sz="4" w:space="0"/>
            </w:tcBorders>
            <w:vAlign w:val="center"/>
          </w:tcPr>
          <w:p w14:paraId="7666214A">
            <w:pPr>
              <w:kinsoku/>
              <w:autoSpaceDE/>
              <w:autoSpaceDN/>
              <w:adjustRightInd/>
              <w:snapToGrid/>
              <w:jc w:val="center"/>
              <w:textAlignment w:val="center"/>
              <w:rPr>
                <w:rFonts w:ascii="Times New Roman" w:hAnsi="Times New Roman" w:eastAsia="仿宋" w:cs="Times New Roman"/>
                <w:b/>
                <w:bCs/>
                <w:snapToGrid/>
              </w:rPr>
            </w:pPr>
          </w:p>
        </w:tc>
        <w:tc>
          <w:tcPr>
            <w:tcW w:w="515" w:type="pct"/>
            <w:vMerge w:val="continue"/>
            <w:tcBorders>
              <w:left w:val="single" w:color="auto" w:sz="4" w:space="0"/>
            </w:tcBorders>
            <w:vAlign w:val="center"/>
          </w:tcPr>
          <w:p w14:paraId="4717FC7C">
            <w:pPr>
              <w:kinsoku/>
              <w:autoSpaceDE/>
              <w:autoSpaceDN/>
              <w:adjustRightInd/>
              <w:snapToGrid/>
              <w:jc w:val="center"/>
              <w:textAlignment w:val="center"/>
              <w:rPr>
                <w:rFonts w:ascii="Times New Roman" w:hAnsi="Times New Roman" w:eastAsia="仿宋" w:cs="Times New Roman"/>
                <w:b/>
                <w:bCs/>
                <w:snapToGrid/>
              </w:rPr>
            </w:pPr>
          </w:p>
        </w:tc>
        <w:tc>
          <w:tcPr>
            <w:tcW w:w="1737" w:type="pct"/>
            <w:vMerge w:val="continue"/>
            <w:tcBorders>
              <w:top w:val="nil"/>
            </w:tcBorders>
            <w:vAlign w:val="center"/>
          </w:tcPr>
          <w:p w14:paraId="7E3DEA66">
            <w:pPr>
              <w:kinsoku/>
              <w:autoSpaceDE/>
              <w:autoSpaceDN/>
              <w:adjustRightInd/>
              <w:snapToGrid/>
              <w:jc w:val="center"/>
              <w:textAlignment w:val="center"/>
              <w:rPr>
                <w:rFonts w:ascii="Times New Roman" w:hAnsi="Times New Roman" w:eastAsia="仿宋" w:cs="Times New Roman"/>
                <w:b/>
                <w:bCs/>
                <w:snapToGrid/>
              </w:rPr>
            </w:pPr>
          </w:p>
        </w:tc>
      </w:tr>
      <w:tr w14:paraId="0BBEB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68" w:hRule="atLeast"/>
        </w:trPr>
        <w:tc>
          <w:tcPr>
            <w:tcW w:w="547" w:type="pct"/>
            <w:vAlign w:val="center"/>
          </w:tcPr>
          <w:p w14:paraId="1092205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ZH43070320004</w:t>
            </w:r>
          </w:p>
        </w:tc>
        <w:tc>
          <w:tcPr>
            <w:tcW w:w="304" w:type="pct"/>
            <w:vAlign w:val="center"/>
          </w:tcPr>
          <w:p w14:paraId="50EE4D2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郭家铺街道/红云街道/玉霞街道</w:t>
            </w:r>
          </w:p>
        </w:tc>
        <w:tc>
          <w:tcPr>
            <w:tcW w:w="139" w:type="pct"/>
            <w:textDirection w:val="tbRlV"/>
            <w:vAlign w:val="center"/>
          </w:tcPr>
          <w:p w14:paraId="6113359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50" w:type="pct"/>
            <w:textDirection w:val="tbRlV"/>
            <w:vAlign w:val="center"/>
          </w:tcPr>
          <w:p w14:paraId="38FD0E2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49" w:type="pct"/>
            <w:textDirection w:val="tbRlV"/>
            <w:vAlign w:val="center"/>
          </w:tcPr>
          <w:p w14:paraId="5F14852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353" w:type="pct"/>
            <w:vAlign w:val="center"/>
          </w:tcPr>
          <w:p w14:paraId="3145B9C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重点管控单元</w:t>
            </w:r>
          </w:p>
        </w:tc>
        <w:tc>
          <w:tcPr>
            <w:tcW w:w="402" w:type="pct"/>
            <w:vAlign w:val="center"/>
          </w:tcPr>
          <w:p w14:paraId="5AF419F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37.163</w:t>
            </w:r>
          </w:p>
        </w:tc>
        <w:tc>
          <w:tcPr>
            <w:tcW w:w="352" w:type="pct"/>
            <w:vAlign w:val="center"/>
          </w:tcPr>
          <w:p w14:paraId="61953EC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郭家铺街道、红云街道、玉霞街道</w:t>
            </w:r>
          </w:p>
        </w:tc>
        <w:tc>
          <w:tcPr>
            <w:tcW w:w="347" w:type="pct"/>
            <w:tcBorders>
              <w:right w:val="single" w:color="auto" w:sz="4" w:space="0"/>
            </w:tcBorders>
            <w:vAlign w:val="center"/>
          </w:tcPr>
          <w:p w14:paraId="3595F93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kern w:val="2"/>
              </w:rPr>
              <w:t>城市化地区</w:t>
            </w:r>
          </w:p>
        </w:tc>
        <w:tc>
          <w:tcPr>
            <w:tcW w:w="515" w:type="pct"/>
            <w:tcBorders>
              <w:left w:val="single" w:color="auto" w:sz="4" w:space="0"/>
            </w:tcBorders>
            <w:vAlign w:val="center"/>
          </w:tcPr>
          <w:p w14:paraId="5585764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以发展第三产业为主。</w:t>
            </w:r>
          </w:p>
        </w:tc>
        <w:tc>
          <w:tcPr>
            <w:tcW w:w="1737" w:type="pct"/>
            <w:vAlign w:val="center"/>
          </w:tcPr>
          <w:p w14:paraId="7C18A6A9">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1.郭家铺街道：街道污水管网不配套，常德辰州锑品有限责任公司污染地块遗留环境问题未解决；</w:t>
            </w:r>
          </w:p>
          <w:p w14:paraId="58BEAC29">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2.红云街道：街道污水管网不配套，餐饮企业与居民区混杂，油烟污染扰民问题时有发生，汽车修理厂与居民区混杂，汽车修理有喷漆服务，造成扰民；</w:t>
            </w:r>
          </w:p>
          <w:p w14:paraId="25DF8A0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3.玉霞街道：街道污水管网不配套。4.</w:t>
            </w:r>
            <w:r>
              <w:rPr>
                <w:rFonts w:ascii="Times New Roman" w:hAnsi="Times New Roman" w:eastAsia="仿宋" w:cs="Times New Roman"/>
                <w:snapToGrid/>
                <w:kern w:val="2"/>
              </w:rPr>
              <w:t>常德市武陵区沅江饮用水水源保护区涉及红云街道范围；常德市鼎城区沅江饮用水水源保护区涉及红云街道</w:t>
            </w:r>
            <w:r>
              <w:rPr>
                <w:rFonts w:hint="eastAsia" w:ascii="Times New Roman" w:hAnsi="Times New Roman" w:eastAsia="仿宋" w:cs="Times New Roman"/>
                <w:snapToGrid/>
                <w:kern w:val="2"/>
              </w:rPr>
              <w:t>、郭家铺街道</w:t>
            </w:r>
            <w:r>
              <w:rPr>
                <w:rFonts w:ascii="Times New Roman" w:hAnsi="Times New Roman" w:eastAsia="仿宋" w:cs="Times New Roman"/>
                <w:snapToGrid/>
                <w:kern w:val="2"/>
              </w:rPr>
              <w:t>范围；</w:t>
            </w:r>
          </w:p>
        </w:tc>
      </w:tr>
      <w:tr w14:paraId="07580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547" w:type="pct"/>
            <w:vAlign w:val="center"/>
          </w:tcPr>
          <w:p w14:paraId="36A30F2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52" w:type="pct"/>
            <w:gridSpan w:val="10"/>
            <w:vAlign w:val="center"/>
          </w:tcPr>
          <w:p w14:paraId="1F57D37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022E7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84" w:hRule="atLeast"/>
        </w:trPr>
        <w:tc>
          <w:tcPr>
            <w:tcW w:w="547" w:type="pct"/>
            <w:vAlign w:val="center"/>
          </w:tcPr>
          <w:p w14:paraId="567F913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52" w:type="pct"/>
            <w:gridSpan w:val="10"/>
          </w:tcPr>
          <w:p w14:paraId="76F3EFE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(1.1)严格执行相关行业企业布局选址要求，禁止在居住、商业、学校、医疗、养老机构、人口密集区和公共服务设施等周边新建有色金属冶炼、化工等行业企业。</w:t>
            </w:r>
          </w:p>
          <w:p w14:paraId="074879B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(1.2)严格控制排放重点污染物的建设项目；严格控制在优先保护类耕地集中区域新(改、扩)建重金属污染物排放的项目。</w:t>
            </w:r>
          </w:p>
          <w:p w14:paraId="02715B7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(1.3)加快清洁能源替代利用。推进热电联产、集中供热和工业余热利用，关停拆除热电联产集中供热管网覆盖区域内的燃煤小锅炉、工业窑炉。</w:t>
            </w:r>
          </w:p>
          <w:p w14:paraId="51CD8CE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(1.4)</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44F19002">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(1.5)</w:t>
            </w:r>
            <w:r>
              <w:rPr>
                <w:rFonts w:ascii="Times New Roman" w:hAnsi="Times New Roman" w:eastAsia="仿宋" w:cs="Times New Roman"/>
                <w:snapToGrid/>
              </w:rPr>
              <w:t>饮用水水源</w:t>
            </w:r>
            <w:r>
              <w:rPr>
                <w:rFonts w:hint="eastAsia" w:ascii="Times New Roman" w:hAnsi="Times New Roman" w:eastAsia="仿宋" w:cs="Times New Roman"/>
                <w:snapToGrid/>
                <w:color w:val="000000"/>
                <w:kern w:val="2"/>
                <w:sz w:val="21"/>
                <w:szCs w:val="20"/>
                <w:lang w:val="en-US" w:eastAsia="zh-CN" w:bidi="ar-SA"/>
              </w:rPr>
              <w:t>保</w:t>
            </w:r>
            <w:r>
              <w:rPr>
                <w:rFonts w:ascii="Times New Roman" w:hAnsi="Times New Roman" w:eastAsia="仿宋" w:cs="Times New Roman"/>
                <w:snapToGrid/>
              </w:rPr>
              <w:t>护区</w:t>
            </w:r>
            <w:r>
              <w:rPr>
                <w:rFonts w:ascii="Times New Roman" w:hAnsi="Times New Roman" w:eastAsia="仿宋" w:cs="Times New Roman"/>
                <w:snapToGrid/>
                <w:kern w:val="2"/>
              </w:rPr>
              <w:t>按照《常德市饮用水水源环境保护条例》等依法严格管控。</w:t>
            </w:r>
          </w:p>
        </w:tc>
      </w:tr>
      <w:tr w14:paraId="3C0E3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 w:hRule="atLeast"/>
        </w:trPr>
        <w:tc>
          <w:tcPr>
            <w:tcW w:w="547" w:type="pct"/>
            <w:vAlign w:val="center"/>
          </w:tcPr>
          <w:p w14:paraId="4C3102B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52" w:type="pct"/>
            <w:gridSpan w:val="10"/>
          </w:tcPr>
          <w:p w14:paraId="75D0676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行排污许可制度，督促排污许可管理的排污单位要持证排污、按证排污。按期完成重点行业企业排污许可证核发工作和固定污染源排污许可清理整顿任务，持续开展排污许可证专项执法检查，对未依法取得排污许可证、未按证排污和未按要求开展自行监测并公开监测信息的排污单位，依法依规从严处罚。</w:t>
            </w:r>
          </w:p>
          <w:p w14:paraId="571B8D2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57029D3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(2.3)加强水系连通，加强主要河流水量统一调度，按照“源头化、流域化、系统化”治理思路，整治黑臭水体。加快污水收集、处理设施建设与改造，积极推进雨污分流、老旧污水管网改造和破损修复等工作。</w:t>
            </w:r>
          </w:p>
          <w:p w14:paraId="0D9C30F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(2.4)加大农村生活垃圾治理力度。推行垃圾就地分类减量和资源化利用，实现“ 户分类、 村收集、镇转运、区处理”的垃圾处理模式，排查整治非正规垃圾堆放点，严厉查处在农村地区随意倾倒、堆放垃圾行为。</w:t>
            </w:r>
          </w:p>
        </w:tc>
      </w:tr>
      <w:tr w14:paraId="44A89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547" w:type="pct"/>
            <w:vAlign w:val="center"/>
          </w:tcPr>
          <w:p w14:paraId="075AB85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52" w:type="pct"/>
            <w:gridSpan w:val="10"/>
          </w:tcPr>
          <w:p w14:paraId="3E5DB4F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2BF47B1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5D23EC6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w:t>
            </w:r>
            <w:r>
              <w:rPr>
                <w:rFonts w:hint="default" w:ascii="Times New Roman" w:hAnsi="Times New Roman" w:eastAsia="仿宋" w:cs="Times New Roman"/>
                <w:strike w:val="0"/>
                <w:dstrike w:val="0"/>
                <w:color w:val="FF0000"/>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46307E8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(3.4)推动项目环境风险评价和环境应急预案编制。定期开展环境污染隐患排查整治和监管执法，加强环境风险应急演练管理。加强工业园区和环境风险企业环境监管，落实企业环境风险防范主体责任。</w:t>
            </w:r>
          </w:p>
          <w:p w14:paraId="56E5B04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tc>
      </w:tr>
      <w:tr w14:paraId="1A559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47" w:type="pct"/>
            <w:vAlign w:val="center"/>
          </w:tcPr>
          <w:p w14:paraId="130E862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52" w:type="pct"/>
            <w:gridSpan w:val="10"/>
          </w:tcPr>
          <w:p w14:paraId="2F3C615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3A6E95F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3F7C761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4.1.2</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24CACA7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12C4F71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2948F7D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(4.2.2)防治地下水污染。全面完成辖区内加油站地下油罐的双层罐更新或防渗池设置，加强土壤污染防治矿区项目的地下水监测监管，预防遗留污染对地下水的影响。加强企业自行监测中地下水监测环节。</w:t>
            </w:r>
          </w:p>
          <w:p w14:paraId="6F59BB7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(4.2.3)2025年，全区万元国内生产总值用水量比2020年下降15.54%，万元工业增加值用水量比2020年下降17.62%，农田灌溉水有效利用系数达到0.545。</w:t>
            </w:r>
          </w:p>
          <w:p w14:paraId="6078B5F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11E8BAF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61A537A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2035年，市域耕地保有量不低于645.12万亩；永久基本农田保护面积及高标准农田建设面积不低于583.8万亩；生态保护红线面积不低于3173.74平方千米；城镇开发边界规模不低于530.64平方千米；林地保有量达到1215万亩；森林保有量达到1077万亩；单位国内生产总值建设用地使用面积下降40%。</w:t>
            </w:r>
          </w:p>
        </w:tc>
      </w:tr>
    </w:tbl>
    <w:p w14:paraId="615FAEE2">
      <w:pPr>
        <w:rPr>
          <w:rFonts w:ascii="Times New Roman" w:hAnsi="Times New Roman" w:eastAsia="仿宋" w:cs="Times New Roman"/>
          <w:spacing w:val="-1"/>
          <w:sz w:val="29"/>
          <w:szCs w:val="29"/>
        </w:rPr>
      </w:pPr>
      <w:r>
        <w:rPr>
          <w:rFonts w:ascii="Times New Roman" w:hAnsi="Times New Roman" w:eastAsia="仿宋" w:cs="Times New Roman"/>
          <w:spacing w:val="-1"/>
          <w:sz w:val="29"/>
          <w:szCs w:val="29"/>
        </w:rPr>
        <w:br w:type="page"/>
      </w:r>
    </w:p>
    <w:p w14:paraId="2EC4FC67">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17" w:name="_Toc9089"/>
      <w:r>
        <w:rPr>
          <w:rFonts w:ascii="Times New Roman" w:hAnsi="Times New Roman" w:eastAsia="仿宋" w:cs="Times New Roman"/>
          <w:snapToGrid/>
        </w:rPr>
        <w:t>ZH43070310001牛鼻滩镇</w:t>
      </w:r>
      <w:bookmarkEnd w:id="17"/>
    </w:p>
    <w:p w14:paraId="5613CF43">
      <w:pPr>
        <w:spacing w:line="67" w:lineRule="exact"/>
        <w:rPr>
          <w:rFonts w:ascii="Times New Roman" w:hAnsi="Times New Roman" w:eastAsia="仿宋" w:cs="Times New Roman"/>
        </w:rPr>
      </w:pPr>
    </w:p>
    <w:tbl>
      <w:tblPr>
        <w:tblStyle w:val="19"/>
        <w:tblW w:w="507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8"/>
        <w:gridCol w:w="872"/>
        <w:gridCol w:w="364"/>
        <w:gridCol w:w="380"/>
        <w:gridCol w:w="404"/>
        <w:gridCol w:w="880"/>
        <w:gridCol w:w="1277"/>
        <w:gridCol w:w="1006"/>
        <w:gridCol w:w="814"/>
        <w:gridCol w:w="1161"/>
        <w:gridCol w:w="4772"/>
      </w:tblGrid>
      <w:tr w14:paraId="040B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41" w:type="pct"/>
            <w:vMerge w:val="restart"/>
            <w:tcBorders>
              <w:bottom w:val="nil"/>
            </w:tcBorders>
            <w:vAlign w:val="center"/>
          </w:tcPr>
          <w:p w14:paraId="510320F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26" w:type="pct"/>
            <w:vMerge w:val="restart"/>
            <w:tcBorders>
              <w:bottom w:val="nil"/>
            </w:tcBorders>
            <w:vAlign w:val="center"/>
          </w:tcPr>
          <w:p w14:paraId="0015A07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29" w:type="pct"/>
            <w:gridSpan w:val="3"/>
            <w:vAlign w:val="center"/>
          </w:tcPr>
          <w:p w14:paraId="58B8E5A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29" w:type="pct"/>
            <w:vMerge w:val="restart"/>
            <w:tcBorders>
              <w:bottom w:val="nil"/>
            </w:tcBorders>
            <w:vAlign w:val="center"/>
          </w:tcPr>
          <w:p w14:paraId="484FAA1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477" w:type="pct"/>
            <w:vMerge w:val="restart"/>
            <w:tcBorders>
              <w:bottom w:val="nil"/>
            </w:tcBorders>
            <w:vAlign w:val="center"/>
          </w:tcPr>
          <w:p w14:paraId="333C003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76" w:type="pct"/>
            <w:vMerge w:val="restart"/>
            <w:tcBorders>
              <w:bottom w:val="nil"/>
            </w:tcBorders>
            <w:vAlign w:val="center"/>
          </w:tcPr>
          <w:p w14:paraId="1FE197C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04" w:type="pct"/>
            <w:vMerge w:val="restart"/>
            <w:tcBorders>
              <w:bottom w:val="nil"/>
            </w:tcBorders>
            <w:vAlign w:val="center"/>
          </w:tcPr>
          <w:p w14:paraId="2C89481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434" w:type="pct"/>
            <w:vMerge w:val="restart"/>
            <w:tcBorders>
              <w:bottom w:val="nil"/>
            </w:tcBorders>
            <w:vAlign w:val="center"/>
          </w:tcPr>
          <w:p w14:paraId="299EC80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778" w:type="pct"/>
            <w:vMerge w:val="restart"/>
            <w:tcBorders>
              <w:bottom w:val="nil"/>
            </w:tcBorders>
            <w:vAlign w:val="center"/>
          </w:tcPr>
          <w:p w14:paraId="4B6BDD0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5F09F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41" w:type="pct"/>
            <w:vMerge w:val="continue"/>
            <w:tcBorders>
              <w:top w:val="nil"/>
            </w:tcBorders>
            <w:vAlign w:val="center"/>
          </w:tcPr>
          <w:p w14:paraId="3B3F9E9F">
            <w:pPr>
              <w:kinsoku/>
              <w:autoSpaceDE/>
              <w:autoSpaceDN/>
              <w:adjustRightInd/>
              <w:snapToGrid/>
              <w:jc w:val="center"/>
              <w:textAlignment w:val="center"/>
              <w:rPr>
                <w:rFonts w:ascii="Times New Roman" w:hAnsi="Times New Roman" w:eastAsia="仿宋" w:cs="Times New Roman"/>
                <w:b/>
                <w:bCs/>
                <w:snapToGrid/>
              </w:rPr>
            </w:pPr>
          </w:p>
        </w:tc>
        <w:tc>
          <w:tcPr>
            <w:tcW w:w="326" w:type="pct"/>
            <w:vMerge w:val="continue"/>
            <w:tcBorders>
              <w:top w:val="nil"/>
            </w:tcBorders>
            <w:vAlign w:val="center"/>
          </w:tcPr>
          <w:p w14:paraId="12B50392">
            <w:pPr>
              <w:kinsoku/>
              <w:autoSpaceDE/>
              <w:autoSpaceDN/>
              <w:adjustRightInd/>
              <w:snapToGrid/>
              <w:jc w:val="center"/>
              <w:textAlignment w:val="center"/>
              <w:rPr>
                <w:rFonts w:ascii="Times New Roman" w:hAnsi="Times New Roman" w:eastAsia="仿宋" w:cs="Times New Roman"/>
                <w:b/>
                <w:bCs/>
                <w:snapToGrid/>
              </w:rPr>
            </w:pPr>
          </w:p>
        </w:tc>
        <w:tc>
          <w:tcPr>
            <w:tcW w:w="136" w:type="pct"/>
            <w:vAlign w:val="center"/>
          </w:tcPr>
          <w:p w14:paraId="4556A84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42" w:type="pct"/>
            <w:vAlign w:val="center"/>
          </w:tcPr>
          <w:p w14:paraId="28831E3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51" w:type="pct"/>
            <w:vAlign w:val="center"/>
          </w:tcPr>
          <w:p w14:paraId="4929E23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329" w:type="pct"/>
            <w:vMerge w:val="continue"/>
            <w:tcBorders>
              <w:top w:val="nil"/>
            </w:tcBorders>
            <w:vAlign w:val="center"/>
          </w:tcPr>
          <w:p w14:paraId="66D83C75">
            <w:pPr>
              <w:kinsoku/>
              <w:autoSpaceDE/>
              <w:autoSpaceDN/>
              <w:adjustRightInd/>
              <w:snapToGrid/>
              <w:jc w:val="center"/>
              <w:textAlignment w:val="center"/>
              <w:rPr>
                <w:rFonts w:ascii="Times New Roman" w:hAnsi="Times New Roman" w:eastAsia="仿宋" w:cs="Times New Roman"/>
                <w:b/>
                <w:bCs/>
                <w:snapToGrid/>
              </w:rPr>
            </w:pPr>
          </w:p>
        </w:tc>
        <w:tc>
          <w:tcPr>
            <w:tcW w:w="477" w:type="pct"/>
            <w:vMerge w:val="continue"/>
            <w:tcBorders>
              <w:top w:val="nil"/>
            </w:tcBorders>
            <w:vAlign w:val="center"/>
          </w:tcPr>
          <w:p w14:paraId="1094449A">
            <w:pPr>
              <w:kinsoku/>
              <w:autoSpaceDE/>
              <w:autoSpaceDN/>
              <w:adjustRightInd/>
              <w:snapToGrid/>
              <w:jc w:val="center"/>
              <w:textAlignment w:val="center"/>
              <w:rPr>
                <w:rFonts w:ascii="Times New Roman" w:hAnsi="Times New Roman" w:eastAsia="仿宋" w:cs="Times New Roman"/>
                <w:b/>
                <w:bCs/>
                <w:snapToGrid/>
              </w:rPr>
            </w:pPr>
          </w:p>
        </w:tc>
        <w:tc>
          <w:tcPr>
            <w:tcW w:w="376" w:type="pct"/>
            <w:vMerge w:val="continue"/>
            <w:tcBorders>
              <w:top w:val="nil"/>
            </w:tcBorders>
            <w:vAlign w:val="center"/>
          </w:tcPr>
          <w:p w14:paraId="2318713C">
            <w:pPr>
              <w:kinsoku/>
              <w:autoSpaceDE/>
              <w:autoSpaceDN/>
              <w:adjustRightInd/>
              <w:snapToGrid/>
              <w:jc w:val="center"/>
              <w:textAlignment w:val="center"/>
              <w:rPr>
                <w:rFonts w:ascii="Times New Roman" w:hAnsi="Times New Roman" w:eastAsia="仿宋" w:cs="Times New Roman"/>
                <w:b/>
                <w:bCs/>
                <w:snapToGrid/>
              </w:rPr>
            </w:pPr>
          </w:p>
        </w:tc>
        <w:tc>
          <w:tcPr>
            <w:tcW w:w="304" w:type="pct"/>
            <w:vMerge w:val="continue"/>
            <w:tcBorders>
              <w:top w:val="nil"/>
            </w:tcBorders>
            <w:vAlign w:val="center"/>
          </w:tcPr>
          <w:p w14:paraId="7BBCC17E">
            <w:pPr>
              <w:kinsoku/>
              <w:autoSpaceDE/>
              <w:autoSpaceDN/>
              <w:adjustRightInd/>
              <w:snapToGrid/>
              <w:jc w:val="center"/>
              <w:textAlignment w:val="center"/>
              <w:rPr>
                <w:rFonts w:ascii="Times New Roman" w:hAnsi="Times New Roman" w:eastAsia="仿宋" w:cs="Times New Roman"/>
                <w:b/>
                <w:bCs/>
                <w:snapToGrid/>
              </w:rPr>
            </w:pPr>
          </w:p>
        </w:tc>
        <w:tc>
          <w:tcPr>
            <w:tcW w:w="434" w:type="pct"/>
            <w:vMerge w:val="continue"/>
            <w:tcBorders>
              <w:top w:val="nil"/>
            </w:tcBorders>
            <w:vAlign w:val="center"/>
          </w:tcPr>
          <w:p w14:paraId="1357EF8B">
            <w:pPr>
              <w:kinsoku/>
              <w:autoSpaceDE/>
              <w:autoSpaceDN/>
              <w:adjustRightInd/>
              <w:snapToGrid/>
              <w:jc w:val="center"/>
              <w:textAlignment w:val="center"/>
              <w:rPr>
                <w:rFonts w:ascii="Times New Roman" w:hAnsi="Times New Roman" w:eastAsia="仿宋" w:cs="Times New Roman"/>
                <w:b/>
                <w:bCs/>
                <w:snapToGrid/>
              </w:rPr>
            </w:pPr>
          </w:p>
        </w:tc>
        <w:tc>
          <w:tcPr>
            <w:tcW w:w="1778" w:type="pct"/>
            <w:vMerge w:val="continue"/>
            <w:tcBorders>
              <w:top w:val="nil"/>
            </w:tcBorders>
            <w:vAlign w:val="center"/>
          </w:tcPr>
          <w:p w14:paraId="2F8D6936">
            <w:pPr>
              <w:kinsoku/>
              <w:autoSpaceDE/>
              <w:autoSpaceDN/>
              <w:adjustRightInd/>
              <w:snapToGrid/>
              <w:jc w:val="center"/>
              <w:textAlignment w:val="center"/>
              <w:rPr>
                <w:rFonts w:ascii="Times New Roman" w:hAnsi="Times New Roman" w:eastAsia="仿宋" w:cs="Times New Roman"/>
                <w:b/>
                <w:bCs/>
                <w:snapToGrid/>
              </w:rPr>
            </w:pPr>
          </w:p>
        </w:tc>
      </w:tr>
      <w:tr w14:paraId="756D9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541" w:type="pct"/>
            <w:vAlign w:val="center"/>
          </w:tcPr>
          <w:p w14:paraId="1D04669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ZH43070310001</w:t>
            </w:r>
          </w:p>
        </w:tc>
        <w:tc>
          <w:tcPr>
            <w:tcW w:w="326" w:type="pct"/>
            <w:vAlign w:val="center"/>
          </w:tcPr>
          <w:p w14:paraId="4CE110F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牛鼻滩镇</w:t>
            </w:r>
          </w:p>
        </w:tc>
        <w:tc>
          <w:tcPr>
            <w:tcW w:w="136" w:type="pct"/>
            <w:textDirection w:val="tbRlV"/>
            <w:vAlign w:val="center"/>
          </w:tcPr>
          <w:p w14:paraId="71559B1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42" w:type="pct"/>
            <w:textDirection w:val="tbRlV"/>
            <w:vAlign w:val="center"/>
          </w:tcPr>
          <w:p w14:paraId="7C2BB1B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51" w:type="pct"/>
            <w:textDirection w:val="tbRlV"/>
            <w:vAlign w:val="center"/>
          </w:tcPr>
          <w:p w14:paraId="334ED7E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329" w:type="pct"/>
            <w:vAlign w:val="center"/>
          </w:tcPr>
          <w:p w14:paraId="72BDD24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477" w:type="pct"/>
            <w:vAlign w:val="center"/>
          </w:tcPr>
          <w:p w14:paraId="7739807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118.270</w:t>
            </w:r>
          </w:p>
        </w:tc>
        <w:tc>
          <w:tcPr>
            <w:tcW w:w="376" w:type="pct"/>
            <w:vAlign w:val="center"/>
          </w:tcPr>
          <w:p w14:paraId="7402C4A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牛鼻滩镇</w:t>
            </w:r>
          </w:p>
        </w:tc>
        <w:tc>
          <w:tcPr>
            <w:tcW w:w="304" w:type="pct"/>
            <w:vAlign w:val="center"/>
          </w:tcPr>
          <w:p w14:paraId="293E152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434" w:type="pct"/>
            <w:vAlign w:val="center"/>
          </w:tcPr>
          <w:p w14:paraId="4DBE49B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生态农业等。</w:t>
            </w:r>
          </w:p>
        </w:tc>
        <w:tc>
          <w:tcPr>
            <w:tcW w:w="1778" w:type="pct"/>
            <w:vAlign w:val="center"/>
          </w:tcPr>
          <w:p w14:paraId="181ED57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1.城镇污水管网和集中污水处理设施未配套；存在水产养殖和畜禽养殖污染；常德市鼎城洞庭纸业有限公司污染地块遗留环境问题未解决；</w:t>
            </w:r>
          </w:p>
          <w:p w14:paraId="71EEE90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2.沅水鼎城段褶纹冠蚌国家级水产种质资源保护区、常德市汉寿县沅江饮用水水源保护区、</w:t>
            </w:r>
            <w:r>
              <w:rPr>
                <w:rFonts w:hint="eastAsia" w:ascii="Times New Roman" w:hAnsi="Times New Roman" w:eastAsia="仿宋" w:cs="Times New Roman"/>
                <w:snapToGrid/>
              </w:rPr>
              <w:t>湖南西洞庭湖国家级自然保护区</w:t>
            </w:r>
            <w:r>
              <w:rPr>
                <w:rFonts w:ascii="Times New Roman" w:hAnsi="Times New Roman" w:eastAsia="仿宋" w:cs="Times New Roman"/>
                <w:snapToGrid/>
              </w:rPr>
              <w:t>涉及牛鼻滩镇范围；常德市鼎城区牛鼻滩镇牛鼻滩自来水厂地下水饮用水水源保护区（千吨万人）、湖南省贺家山原种场供水站地下水饮用水水源保护区（千吨万人）、常德市鼎城区牛鼻滩镇白洋湖自来水厂地下水饮用水水源保护区（农村千人）、常德市鼎城区牛鼻滩镇谈家河自来水厂地下水饮用水水源保护区（农村千人）、常德市鼎城区牛鼻滩镇上林自来水厂地下水饮用水水源保护区（农村千人）涉及牛鼻滩镇范围。</w:t>
            </w:r>
          </w:p>
        </w:tc>
      </w:tr>
      <w:tr w14:paraId="7385C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541" w:type="pct"/>
            <w:vAlign w:val="center"/>
          </w:tcPr>
          <w:p w14:paraId="5BD9422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58" w:type="pct"/>
            <w:gridSpan w:val="10"/>
            <w:vAlign w:val="center"/>
          </w:tcPr>
          <w:p w14:paraId="6EA2B85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6AF6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1" w:type="pct"/>
            <w:vAlign w:val="center"/>
          </w:tcPr>
          <w:p w14:paraId="6F732D8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58" w:type="pct"/>
            <w:gridSpan w:val="10"/>
          </w:tcPr>
          <w:p w14:paraId="30A6CFB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1.1</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严格控制排放重点污染物的建设项目；严格控制在优先保护类耕地集中区域新(改、扩)建重金属污染物排放的项目。</w:t>
            </w:r>
          </w:p>
          <w:p w14:paraId="0A7C5FF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w:t>
            </w:r>
            <w:r>
              <w:rPr>
                <w:rFonts w:hint="eastAsia" w:ascii="Times New Roman" w:hAnsi="Times New Roman" w:eastAsia="仿宋" w:cs="Times New Roman"/>
                <w:snapToGrid/>
                <w:kern w:val="2"/>
                <w:lang w:val="en-US" w:eastAsia="zh-CN"/>
              </w:rPr>
              <w:t>2)</w:t>
            </w:r>
            <w:r>
              <w:rPr>
                <w:rFonts w:ascii="Times New Roman" w:hAnsi="Times New Roman" w:eastAsia="仿宋" w:cs="Times New Roman"/>
                <w:snapToGrid/>
                <w:kern w:val="2"/>
              </w:rPr>
              <w:t>加快清洁能源替代利用。推进热电联产、集中供热和工业余热利用。</w:t>
            </w:r>
          </w:p>
          <w:p w14:paraId="6079C26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w:t>
            </w:r>
            <w:r>
              <w:rPr>
                <w:rFonts w:hint="eastAsia" w:ascii="Times New Roman" w:hAnsi="Times New Roman" w:eastAsia="仿宋" w:cs="Times New Roman"/>
                <w:snapToGrid/>
                <w:kern w:val="2"/>
                <w:lang w:val="en-US" w:eastAsia="zh-CN"/>
              </w:rPr>
              <w:t>3)</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7A92C0AC">
            <w:pPr>
              <w:pStyle w:val="20"/>
              <w:widowControl w:val="0"/>
              <w:kinsoku/>
              <w:autoSpaceDE/>
              <w:autoSpaceDN/>
              <w:adjustRightInd/>
              <w:snapToGrid/>
              <w:ind w:firstLine="420"/>
              <w:jc w:val="both"/>
              <w:textAlignment w:val="auto"/>
              <w:rPr>
                <w:rFonts w:ascii="Times New Roman" w:hAnsi="Times New Roman"/>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w:t>
            </w:r>
            <w:r>
              <w:rPr>
                <w:rFonts w:hint="eastAsia" w:ascii="Times New Roman" w:hAnsi="Times New Roman" w:eastAsia="仿宋" w:cs="Times New Roman"/>
                <w:snapToGrid/>
                <w:kern w:val="2"/>
                <w:lang w:val="en-US" w:eastAsia="zh-CN"/>
              </w:rPr>
              <w:t>4)</w:t>
            </w:r>
            <w:r>
              <w:rPr>
                <w:rFonts w:hint="eastAsia" w:ascii="Times New Roman" w:hAnsi="Times New Roman" w:eastAsia="仿宋" w:cs="Times New Roman"/>
                <w:snapToGrid/>
              </w:rPr>
              <w:t>湖南西洞庭湖国家级自然保护区</w:t>
            </w:r>
            <w:r>
              <w:rPr>
                <w:rFonts w:ascii="Times New Roman" w:hAnsi="Times New Roman" w:eastAsia="仿宋" w:cs="Times New Roman"/>
                <w:snapToGrid/>
              </w:rPr>
              <w:t>、沅水鼎城段褶纹冠蚌国家级水产种质资源保护区、饮用水水源保护区</w:t>
            </w:r>
            <w:r>
              <w:rPr>
                <w:rFonts w:ascii="Times New Roman" w:hAnsi="Times New Roman" w:eastAsia="仿宋" w:cs="Times New Roman"/>
                <w:snapToGrid/>
                <w:kern w:val="2"/>
              </w:rPr>
              <w:t>按照《中华人民共和国自然保护区条例》《中华人民共和国野生动物保护法》《</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》《常德市饮用水水源环境保护条例》等依法严格管控。</w:t>
            </w:r>
          </w:p>
        </w:tc>
      </w:tr>
      <w:tr w14:paraId="157AD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541" w:type="pct"/>
            <w:vAlign w:val="center"/>
          </w:tcPr>
          <w:p w14:paraId="0C5AF98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58" w:type="pct"/>
            <w:gridSpan w:val="10"/>
          </w:tcPr>
          <w:p w14:paraId="23F1FE3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15B38CA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(2.2)加快污水收集、处理设施建设与改造，积极推进雨污分流、老旧污水管网改造和破损修复等工作。</w:t>
            </w:r>
          </w:p>
          <w:p w14:paraId="2428C83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(2.3)严格禁养区管理，依法处理违规畜禽养殖行为，禁养区内禁止新建畜禽规模养殖场（小区）和养殖专业 户入驻，现有规模化畜禽养殖场（小区）根据污染防治需要，配套建设粪便污水贮存、处理、利用设施，推进畜禽粪污综合资源化利用。</w:t>
            </w:r>
          </w:p>
          <w:p w14:paraId="5AF5744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(2.4)加大农村生活垃圾治理力度。推行垃圾就地分类减量和资源化利用，实现“ 户分类、 村收集、镇转运、区处理”的垃圾处理模式，排查整治非正规垃圾堆放点，严厉查处在农村地区随意倾倒、堆放垃圾行为。</w:t>
            </w:r>
          </w:p>
        </w:tc>
      </w:tr>
      <w:tr w14:paraId="63B8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1" w:type="pct"/>
            <w:vAlign w:val="center"/>
          </w:tcPr>
          <w:p w14:paraId="25BB6C4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58" w:type="pct"/>
            <w:gridSpan w:val="10"/>
          </w:tcPr>
          <w:p w14:paraId="2234C21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5D05F8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w:t>
            </w:r>
            <w:r>
              <w:rPr>
                <w:rFonts w:hint="default" w:ascii="Times New Roman" w:hAnsi="Times New Roman" w:eastAsia="仿宋" w:cs="Times New Roman"/>
                <w:strike w:val="0"/>
                <w:dstrike w:val="0"/>
                <w:color w:val="FF0000"/>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4927405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(3.3)推动项目环境风险评价和环境应急预案编制。定期开展环境污染隐患排查整治和监管执法，加强环境风险应急演练管理。加强工业园区和环境风险企业环境监管，落实企业环境风险防范主体责任。</w:t>
            </w:r>
          </w:p>
          <w:p w14:paraId="55456EC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tc>
      </w:tr>
      <w:tr w14:paraId="6286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 w:hRule="atLeast"/>
        </w:trPr>
        <w:tc>
          <w:tcPr>
            <w:tcW w:w="541" w:type="pct"/>
            <w:vAlign w:val="center"/>
          </w:tcPr>
          <w:p w14:paraId="2F3FE1B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58" w:type="pct"/>
            <w:gridSpan w:val="10"/>
          </w:tcPr>
          <w:p w14:paraId="40C4140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3D425BB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35C5544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w:t>
            </w:r>
            <w:r>
              <w:rPr>
                <w:rFonts w:hint="eastAsia" w:ascii="Times New Roman" w:hAnsi="Times New Roman" w:eastAsia="仿宋" w:cs="Times New Roman"/>
                <w:snapToGrid/>
                <w:kern w:val="2"/>
                <w:lang w:val="en-US" w:eastAsia="zh-CN"/>
              </w:rPr>
              <w:t>2</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6E3EBE4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781649C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建立预警体系，发布预警信息，强化水资源承载能力对经济社会发展的刚性约束。从严核定许可水量，对取用水总量已达到或超过控制指标的地区暂停审批新增取水，对取用水总量接近控制指标的地区限制审批新增取水。2025年，全区万元国内生产总值用水量比2020年下降15.54%，万元工业增加值用水量比2020年下降17.62%，农田灌溉水有效利用系数达到0.545。</w:t>
            </w:r>
          </w:p>
          <w:p w14:paraId="0A19937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123A0D6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2375353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鼎城区单位国内生产总值建设用地使用面积下降20%。到2025年和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tc>
      </w:tr>
    </w:tbl>
    <w:p w14:paraId="5097261A">
      <w:pPr>
        <w:spacing w:line="243" w:lineRule="auto"/>
        <w:rPr>
          <w:rFonts w:ascii="Times New Roman" w:hAnsi="Times New Roman" w:eastAsia="仿宋" w:cs="Times New Roman"/>
        </w:rPr>
      </w:pPr>
    </w:p>
    <w:p w14:paraId="519D821F">
      <w:pPr>
        <w:rPr>
          <w:rFonts w:ascii="Times New Roman" w:hAnsi="Times New Roman" w:eastAsia="仿宋" w:cs="Times New Roman"/>
          <w:snapToGrid/>
        </w:rPr>
      </w:pPr>
      <w:r>
        <w:rPr>
          <w:rFonts w:ascii="Times New Roman" w:hAnsi="Times New Roman" w:eastAsia="仿宋" w:cs="Times New Roman"/>
          <w:snapToGrid/>
        </w:rPr>
        <w:br w:type="page"/>
      </w:r>
    </w:p>
    <w:p w14:paraId="2295AE77">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18" w:name="_Toc11729"/>
      <w:r>
        <w:rPr>
          <w:rFonts w:ascii="Times New Roman" w:hAnsi="Times New Roman" w:eastAsia="仿宋" w:cs="Times New Roman"/>
          <w:snapToGrid/>
        </w:rPr>
        <w:t>ZH43070310004十美堂镇</w:t>
      </w:r>
      <w:bookmarkEnd w:id="18"/>
    </w:p>
    <w:p w14:paraId="6352BE7B">
      <w:pPr>
        <w:spacing w:line="70" w:lineRule="exact"/>
        <w:rPr>
          <w:rFonts w:ascii="Times New Roman" w:hAnsi="Times New Roman" w:eastAsia="仿宋" w:cs="Times New Roman"/>
        </w:rPr>
      </w:pPr>
    </w:p>
    <w:tbl>
      <w:tblPr>
        <w:tblStyle w:val="19"/>
        <w:tblW w:w="51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792"/>
        <w:gridCol w:w="334"/>
        <w:gridCol w:w="326"/>
        <w:gridCol w:w="432"/>
        <w:gridCol w:w="863"/>
        <w:gridCol w:w="779"/>
        <w:gridCol w:w="806"/>
        <w:gridCol w:w="657"/>
        <w:gridCol w:w="901"/>
        <w:gridCol w:w="6238"/>
      </w:tblGrid>
      <w:tr w14:paraId="5EAB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2" w:type="pct"/>
            <w:vMerge w:val="restart"/>
            <w:tcBorders>
              <w:bottom w:val="nil"/>
            </w:tcBorders>
            <w:vAlign w:val="center"/>
          </w:tcPr>
          <w:p w14:paraId="786257D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92" w:type="pct"/>
            <w:vMerge w:val="restart"/>
            <w:tcBorders>
              <w:bottom w:val="nil"/>
            </w:tcBorders>
            <w:vAlign w:val="center"/>
          </w:tcPr>
          <w:p w14:paraId="6FCFAC5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02" w:type="pct"/>
            <w:gridSpan w:val="3"/>
            <w:vAlign w:val="center"/>
          </w:tcPr>
          <w:p w14:paraId="0D126CA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18" w:type="pct"/>
            <w:vMerge w:val="restart"/>
            <w:tcBorders>
              <w:bottom w:val="nil"/>
            </w:tcBorders>
            <w:vAlign w:val="center"/>
          </w:tcPr>
          <w:p w14:paraId="16E00D2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7" w:type="pct"/>
            <w:vMerge w:val="restart"/>
            <w:tcBorders>
              <w:bottom w:val="nil"/>
            </w:tcBorders>
            <w:vAlign w:val="center"/>
          </w:tcPr>
          <w:p w14:paraId="2C66598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297" w:type="pct"/>
            <w:vMerge w:val="restart"/>
            <w:tcBorders>
              <w:bottom w:val="nil"/>
            </w:tcBorders>
            <w:vAlign w:val="center"/>
          </w:tcPr>
          <w:p w14:paraId="6D8481C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242" w:type="pct"/>
            <w:vMerge w:val="restart"/>
            <w:tcBorders>
              <w:bottom w:val="nil"/>
            </w:tcBorders>
            <w:vAlign w:val="center"/>
          </w:tcPr>
          <w:p w14:paraId="0F72A56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32" w:type="pct"/>
            <w:vMerge w:val="restart"/>
            <w:tcBorders>
              <w:bottom w:val="nil"/>
              <w:right w:val="single" w:color="auto" w:sz="4" w:space="0"/>
            </w:tcBorders>
            <w:vAlign w:val="center"/>
          </w:tcPr>
          <w:p w14:paraId="3C41180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293" w:type="pct"/>
            <w:vMerge w:val="restart"/>
            <w:tcBorders>
              <w:left w:val="single" w:color="auto" w:sz="4" w:space="0"/>
            </w:tcBorders>
            <w:vAlign w:val="center"/>
          </w:tcPr>
          <w:p w14:paraId="284448D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4D3B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2" w:type="pct"/>
            <w:vMerge w:val="continue"/>
            <w:tcBorders>
              <w:top w:val="nil"/>
            </w:tcBorders>
            <w:vAlign w:val="center"/>
          </w:tcPr>
          <w:p w14:paraId="6FB74713">
            <w:pPr>
              <w:kinsoku/>
              <w:autoSpaceDE/>
              <w:autoSpaceDN/>
              <w:adjustRightInd/>
              <w:snapToGrid/>
              <w:jc w:val="center"/>
              <w:textAlignment w:val="center"/>
              <w:rPr>
                <w:rFonts w:ascii="Times New Roman" w:hAnsi="Times New Roman" w:eastAsia="仿宋" w:cs="Times New Roman"/>
                <w:b/>
                <w:bCs/>
                <w:snapToGrid/>
              </w:rPr>
            </w:pPr>
          </w:p>
        </w:tc>
        <w:tc>
          <w:tcPr>
            <w:tcW w:w="292" w:type="pct"/>
            <w:vMerge w:val="continue"/>
            <w:tcBorders>
              <w:top w:val="nil"/>
            </w:tcBorders>
            <w:vAlign w:val="center"/>
          </w:tcPr>
          <w:p w14:paraId="652EA0CE">
            <w:pPr>
              <w:kinsoku/>
              <w:autoSpaceDE/>
              <w:autoSpaceDN/>
              <w:adjustRightInd/>
              <w:snapToGrid/>
              <w:jc w:val="center"/>
              <w:textAlignment w:val="center"/>
              <w:rPr>
                <w:rFonts w:ascii="Times New Roman" w:hAnsi="Times New Roman" w:eastAsia="仿宋" w:cs="Times New Roman"/>
                <w:b/>
                <w:bCs/>
                <w:snapToGrid/>
              </w:rPr>
            </w:pPr>
          </w:p>
        </w:tc>
        <w:tc>
          <w:tcPr>
            <w:tcW w:w="123" w:type="pct"/>
            <w:vAlign w:val="center"/>
          </w:tcPr>
          <w:p w14:paraId="48DBF73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0" w:type="pct"/>
            <w:vAlign w:val="center"/>
          </w:tcPr>
          <w:p w14:paraId="39A901C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58" w:type="pct"/>
            <w:vAlign w:val="center"/>
          </w:tcPr>
          <w:p w14:paraId="23B5291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318" w:type="pct"/>
            <w:vMerge w:val="continue"/>
            <w:tcBorders>
              <w:top w:val="nil"/>
            </w:tcBorders>
            <w:vAlign w:val="center"/>
          </w:tcPr>
          <w:p w14:paraId="77F671B4">
            <w:pPr>
              <w:kinsoku/>
              <w:autoSpaceDE/>
              <w:autoSpaceDN/>
              <w:adjustRightInd/>
              <w:snapToGrid/>
              <w:jc w:val="center"/>
              <w:textAlignment w:val="center"/>
              <w:rPr>
                <w:rFonts w:ascii="Times New Roman" w:hAnsi="Times New Roman" w:eastAsia="仿宋" w:cs="Times New Roman"/>
                <w:b/>
                <w:bCs/>
                <w:snapToGrid/>
              </w:rPr>
            </w:pPr>
          </w:p>
        </w:tc>
        <w:tc>
          <w:tcPr>
            <w:tcW w:w="287" w:type="pct"/>
            <w:vMerge w:val="continue"/>
            <w:tcBorders>
              <w:top w:val="nil"/>
            </w:tcBorders>
            <w:vAlign w:val="center"/>
          </w:tcPr>
          <w:p w14:paraId="44750D7D">
            <w:pPr>
              <w:kinsoku/>
              <w:autoSpaceDE/>
              <w:autoSpaceDN/>
              <w:adjustRightInd/>
              <w:snapToGrid/>
              <w:jc w:val="center"/>
              <w:textAlignment w:val="center"/>
              <w:rPr>
                <w:rFonts w:ascii="Times New Roman" w:hAnsi="Times New Roman" w:eastAsia="仿宋" w:cs="Times New Roman"/>
                <w:b/>
                <w:bCs/>
                <w:snapToGrid/>
              </w:rPr>
            </w:pPr>
          </w:p>
        </w:tc>
        <w:tc>
          <w:tcPr>
            <w:tcW w:w="297" w:type="pct"/>
            <w:vMerge w:val="continue"/>
            <w:tcBorders>
              <w:top w:val="nil"/>
            </w:tcBorders>
            <w:vAlign w:val="center"/>
          </w:tcPr>
          <w:p w14:paraId="59933B11">
            <w:pPr>
              <w:kinsoku/>
              <w:autoSpaceDE/>
              <w:autoSpaceDN/>
              <w:adjustRightInd/>
              <w:snapToGrid/>
              <w:jc w:val="center"/>
              <w:textAlignment w:val="center"/>
              <w:rPr>
                <w:rFonts w:ascii="Times New Roman" w:hAnsi="Times New Roman" w:eastAsia="仿宋" w:cs="Times New Roman"/>
                <w:b/>
                <w:bCs/>
                <w:snapToGrid/>
              </w:rPr>
            </w:pPr>
          </w:p>
        </w:tc>
        <w:tc>
          <w:tcPr>
            <w:tcW w:w="242" w:type="pct"/>
            <w:vMerge w:val="continue"/>
            <w:tcBorders>
              <w:top w:val="nil"/>
            </w:tcBorders>
            <w:vAlign w:val="center"/>
          </w:tcPr>
          <w:p w14:paraId="004DE009">
            <w:pPr>
              <w:kinsoku/>
              <w:autoSpaceDE/>
              <w:autoSpaceDN/>
              <w:adjustRightInd/>
              <w:snapToGrid/>
              <w:jc w:val="center"/>
              <w:textAlignment w:val="center"/>
              <w:rPr>
                <w:rFonts w:ascii="Times New Roman" w:hAnsi="Times New Roman" w:eastAsia="仿宋" w:cs="Times New Roman"/>
                <w:b/>
                <w:bCs/>
                <w:snapToGrid/>
              </w:rPr>
            </w:pPr>
          </w:p>
        </w:tc>
        <w:tc>
          <w:tcPr>
            <w:tcW w:w="332" w:type="pct"/>
            <w:vMerge w:val="continue"/>
            <w:tcBorders>
              <w:top w:val="nil"/>
              <w:right w:val="single" w:color="auto" w:sz="4" w:space="0"/>
            </w:tcBorders>
            <w:vAlign w:val="center"/>
          </w:tcPr>
          <w:p w14:paraId="4698591D">
            <w:pPr>
              <w:kinsoku/>
              <w:autoSpaceDE/>
              <w:autoSpaceDN/>
              <w:adjustRightInd/>
              <w:snapToGrid/>
              <w:jc w:val="center"/>
              <w:textAlignment w:val="center"/>
              <w:rPr>
                <w:rFonts w:ascii="Times New Roman" w:hAnsi="Times New Roman" w:eastAsia="仿宋" w:cs="Times New Roman"/>
                <w:b/>
                <w:bCs/>
                <w:snapToGrid/>
              </w:rPr>
            </w:pPr>
          </w:p>
        </w:tc>
        <w:tc>
          <w:tcPr>
            <w:tcW w:w="2293" w:type="pct"/>
            <w:vMerge w:val="continue"/>
            <w:tcBorders>
              <w:left w:val="single" w:color="auto" w:sz="4" w:space="0"/>
            </w:tcBorders>
            <w:vAlign w:val="center"/>
          </w:tcPr>
          <w:p w14:paraId="5D9F8EF1">
            <w:pPr>
              <w:kinsoku/>
              <w:autoSpaceDE/>
              <w:autoSpaceDN/>
              <w:adjustRightInd/>
              <w:snapToGrid/>
              <w:jc w:val="center"/>
              <w:textAlignment w:val="center"/>
              <w:rPr>
                <w:rFonts w:ascii="Times New Roman" w:hAnsi="Times New Roman" w:eastAsia="仿宋" w:cs="Times New Roman"/>
                <w:b/>
                <w:bCs/>
                <w:snapToGrid/>
              </w:rPr>
            </w:pPr>
          </w:p>
        </w:tc>
      </w:tr>
      <w:tr w14:paraId="25704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32" w:type="pct"/>
            <w:vAlign w:val="center"/>
          </w:tcPr>
          <w:p w14:paraId="0397656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ZH43070310004</w:t>
            </w:r>
          </w:p>
        </w:tc>
        <w:tc>
          <w:tcPr>
            <w:tcW w:w="292" w:type="pct"/>
            <w:vAlign w:val="center"/>
          </w:tcPr>
          <w:p w14:paraId="6218EFF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十美堂镇</w:t>
            </w:r>
          </w:p>
        </w:tc>
        <w:tc>
          <w:tcPr>
            <w:tcW w:w="123" w:type="pct"/>
            <w:textDirection w:val="tbRlV"/>
            <w:vAlign w:val="center"/>
          </w:tcPr>
          <w:p w14:paraId="71BA934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0" w:type="pct"/>
            <w:textDirection w:val="tbRlV"/>
            <w:vAlign w:val="center"/>
          </w:tcPr>
          <w:p w14:paraId="1DB0B54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58" w:type="pct"/>
            <w:textDirection w:val="tbRlV"/>
            <w:vAlign w:val="center"/>
          </w:tcPr>
          <w:p w14:paraId="1F273E5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318" w:type="pct"/>
            <w:vAlign w:val="center"/>
          </w:tcPr>
          <w:p w14:paraId="3F8F1F0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287" w:type="pct"/>
            <w:vAlign w:val="center"/>
          </w:tcPr>
          <w:p w14:paraId="70A6AC8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141.559</w:t>
            </w:r>
          </w:p>
        </w:tc>
        <w:tc>
          <w:tcPr>
            <w:tcW w:w="297" w:type="pct"/>
            <w:vAlign w:val="center"/>
          </w:tcPr>
          <w:p w14:paraId="4534C3F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十美堂镇</w:t>
            </w:r>
          </w:p>
        </w:tc>
        <w:tc>
          <w:tcPr>
            <w:tcW w:w="242" w:type="pct"/>
            <w:vAlign w:val="center"/>
          </w:tcPr>
          <w:p w14:paraId="144E417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332" w:type="pct"/>
            <w:tcBorders>
              <w:right w:val="single" w:color="auto" w:sz="4" w:space="0"/>
            </w:tcBorders>
            <w:vAlign w:val="center"/>
          </w:tcPr>
          <w:p w14:paraId="1932DD5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生态农业等。</w:t>
            </w:r>
          </w:p>
        </w:tc>
        <w:tc>
          <w:tcPr>
            <w:tcW w:w="2293" w:type="pct"/>
            <w:tcBorders>
              <w:left w:val="single" w:color="auto" w:sz="4" w:space="0"/>
            </w:tcBorders>
            <w:vAlign w:val="center"/>
          </w:tcPr>
          <w:p w14:paraId="4F62C57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1.城镇污水管网和集中污水处理设施未配套；存在水产养殖和畜禽养殖污染；</w:t>
            </w:r>
          </w:p>
          <w:p w14:paraId="1B3D9B0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湖南鼎城鸟儿洲国家级湿地公园涉及十美堂镇范围；常德市鼎城区十美堂镇毛君安自来水厂地下水饮用水水源保护区（千吨万人）、常德市鼎城区十美堂镇国奇自来水厂地下水饮用水水源保护区（千吨万人）、常德市鼎城区十美堂镇振波自来水厂地下水饮用水水源保护区（千吨万人）、常德市鼎城区十美堂镇毛振华自来水厂地下水饮用水水源保护区（千吨万人）、常德市鼎城区十美堂镇中心自来水厂地下水饮用水水源保护区（千吨万人）、常德市鼎城区十美堂镇紫流水厂地下水饮用水水源保护区（农村千人）、常德市鼎城区十美堂镇同乐水厂地下水饮用水水源保护区（农村千人）、常德市鼎城区十美堂镇沙河水厂地下水饮用水水源保护区（农村千人）涉及十美堂镇。</w:t>
            </w:r>
          </w:p>
        </w:tc>
      </w:tr>
      <w:tr w14:paraId="6314B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32" w:type="pct"/>
            <w:vAlign w:val="center"/>
          </w:tcPr>
          <w:p w14:paraId="6344BAC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67" w:type="pct"/>
            <w:gridSpan w:val="10"/>
            <w:vAlign w:val="center"/>
          </w:tcPr>
          <w:p w14:paraId="46EBE74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0000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32" w:type="pct"/>
            <w:vAlign w:val="center"/>
          </w:tcPr>
          <w:p w14:paraId="2D5BB22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67" w:type="pct"/>
            <w:gridSpan w:val="10"/>
          </w:tcPr>
          <w:p w14:paraId="31CDB7B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(1.1)鼎城鸟儿洲国家湿地公园按照《中华人民共和国湿地保护法》《湖南省湿地保护条例》《国家级自然公园管理办法(试行)》(林保规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3C0CC60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(1.2)严格控制排放重点污染物的建设项目；严格控制在优先保护类耕地集中区域新(改、扩)建重金属污染物排放的项目。</w:t>
            </w:r>
          </w:p>
          <w:p w14:paraId="73A7EE3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tc>
      </w:tr>
      <w:tr w14:paraId="306AA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532" w:type="pct"/>
            <w:vAlign w:val="center"/>
          </w:tcPr>
          <w:p w14:paraId="3DB90E6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67" w:type="pct"/>
            <w:gridSpan w:val="10"/>
          </w:tcPr>
          <w:p w14:paraId="513B4A4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6A9D95E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(2.2)加快污水收集、处理设施建设与改造，积极推进雨污分流、老旧污水管网改造和破损修复等工作。</w:t>
            </w:r>
          </w:p>
          <w:p w14:paraId="3A8BBDE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(2.3)严格禁养区管理，依法处理违规畜禽养殖行为，禁养区内禁止新建畜禽规模养殖场（小区）和养殖专业 户入驻，现有规模化畜禽养殖场（小区）根据污染防治需要，配套建设粪便污水贮存、处理、利用设施，推进畜禽粪污综合资源化利用。</w:t>
            </w:r>
          </w:p>
          <w:p w14:paraId="1C4F7C9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(2.4)加大农村生活垃圾治理力度。推行垃圾就地分类减量和资源化利用，实现“ 户分类、 村收集、镇转运、区处理”的垃圾处理模式，排查整治非正规垃圾堆放点，严厉查处在农村地区随意倾倒、堆放垃圾行为。</w:t>
            </w:r>
          </w:p>
        </w:tc>
      </w:tr>
      <w:tr w14:paraId="6C5E0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532" w:type="pct"/>
            <w:vAlign w:val="center"/>
          </w:tcPr>
          <w:p w14:paraId="0699AE4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67" w:type="pct"/>
            <w:gridSpan w:val="10"/>
          </w:tcPr>
          <w:p w14:paraId="50BE6EE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34B1100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(3.2)推动项目环境风险评价和环境应急预案编制。定期开展环境污染隐患排查整治和监管执法，加强环境风险应急演练管理。加强工业园区和环境风险企业环境监管，落实企业环境风险防范主体责任。</w:t>
            </w:r>
          </w:p>
          <w:p w14:paraId="7ED27EF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tc>
      </w:tr>
      <w:tr w14:paraId="5A101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32" w:type="pct"/>
            <w:vAlign w:val="center"/>
          </w:tcPr>
          <w:p w14:paraId="6D9B858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67" w:type="pct"/>
            <w:gridSpan w:val="10"/>
          </w:tcPr>
          <w:p w14:paraId="025EF59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1000A8C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04589F7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4.1.2</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56EB2ED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176FC87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3669599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(4.2.2)2025年，全区万元国内生产总值用水量比2020年下降15.54%，万元工业增加值用水量比2020年下降17.62%，农田灌溉水有效利用系数达到0.545。</w:t>
            </w:r>
          </w:p>
          <w:p w14:paraId="029EB4B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1D87DFE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59EFA81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鼎城区单位国内生产总值建设用地使用面积下降20%。到2025年和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tc>
      </w:tr>
    </w:tbl>
    <w:p w14:paraId="3687E660">
      <w:pPr>
        <w:rPr>
          <w:rFonts w:ascii="Times New Roman" w:hAnsi="Times New Roman" w:eastAsia="仿宋" w:cs="Times New Roman"/>
          <w:snapToGrid/>
        </w:rPr>
      </w:pPr>
      <w:r>
        <w:rPr>
          <w:rFonts w:ascii="Times New Roman" w:hAnsi="Times New Roman" w:eastAsia="仿宋" w:cs="Times New Roman"/>
          <w:snapToGrid/>
        </w:rPr>
        <w:br w:type="page"/>
      </w:r>
    </w:p>
    <w:p w14:paraId="169DB37D">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19" w:name="_Toc9923"/>
      <w:r>
        <w:rPr>
          <w:rFonts w:ascii="Times New Roman" w:hAnsi="Times New Roman" w:eastAsia="仿宋" w:cs="Times New Roman"/>
          <w:snapToGrid/>
        </w:rPr>
        <w:t>ZH43070330003祝丰镇/蒿子港镇</w:t>
      </w:r>
      <w:bookmarkEnd w:id="19"/>
    </w:p>
    <w:tbl>
      <w:tblPr>
        <w:tblStyle w:val="19"/>
        <w:tblpPr w:leftFromText="180" w:rightFromText="180" w:vertAnchor="text" w:horzAnchor="page" w:tblpXSpec="center" w:tblpY="498"/>
        <w:tblOverlap w:val="never"/>
        <w:tblW w:w="52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2"/>
        <w:gridCol w:w="690"/>
        <w:gridCol w:w="352"/>
        <w:gridCol w:w="303"/>
        <w:gridCol w:w="476"/>
        <w:gridCol w:w="627"/>
        <w:gridCol w:w="839"/>
        <w:gridCol w:w="789"/>
        <w:gridCol w:w="987"/>
        <w:gridCol w:w="1485"/>
        <w:gridCol w:w="5702"/>
      </w:tblGrid>
      <w:tr w14:paraId="2041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46" w:type="pct"/>
            <w:vMerge w:val="restart"/>
            <w:vAlign w:val="center"/>
          </w:tcPr>
          <w:p w14:paraId="3AFB883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51" w:type="pct"/>
            <w:vMerge w:val="restart"/>
            <w:vAlign w:val="center"/>
          </w:tcPr>
          <w:p w14:paraId="5EA6977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11" w:type="pct"/>
            <w:gridSpan w:val="3"/>
            <w:vAlign w:val="center"/>
          </w:tcPr>
          <w:p w14:paraId="380D0A5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28" w:type="pct"/>
            <w:vMerge w:val="restart"/>
            <w:vAlign w:val="center"/>
          </w:tcPr>
          <w:p w14:paraId="6751A2B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05" w:type="pct"/>
            <w:vMerge w:val="restart"/>
            <w:vAlign w:val="center"/>
          </w:tcPr>
          <w:p w14:paraId="41DBFF6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287" w:type="pct"/>
            <w:vMerge w:val="restart"/>
            <w:vAlign w:val="center"/>
          </w:tcPr>
          <w:p w14:paraId="2FE2D43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59" w:type="pct"/>
            <w:vMerge w:val="restart"/>
            <w:vAlign w:val="center"/>
          </w:tcPr>
          <w:p w14:paraId="2BF4E14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540" w:type="pct"/>
            <w:vMerge w:val="restart"/>
            <w:vAlign w:val="center"/>
          </w:tcPr>
          <w:p w14:paraId="6C72642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071" w:type="pct"/>
            <w:vMerge w:val="restart"/>
            <w:vAlign w:val="center"/>
          </w:tcPr>
          <w:p w14:paraId="7B7A5CA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0282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546" w:type="pct"/>
            <w:vMerge w:val="continue"/>
          </w:tcPr>
          <w:p w14:paraId="06994C87">
            <w:pPr>
              <w:kinsoku/>
              <w:autoSpaceDE/>
              <w:autoSpaceDN/>
              <w:adjustRightInd/>
              <w:snapToGrid/>
              <w:jc w:val="center"/>
              <w:textAlignment w:val="center"/>
              <w:rPr>
                <w:rFonts w:ascii="Times New Roman" w:hAnsi="Times New Roman" w:eastAsia="仿宋" w:cs="Times New Roman"/>
                <w:b/>
                <w:bCs/>
                <w:snapToGrid/>
              </w:rPr>
            </w:pPr>
          </w:p>
        </w:tc>
        <w:tc>
          <w:tcPr>
            <w:tcW w:w="251" w:type="pct"/>
            <w:vMerge w:val="continue"/>
          </w:tcPr>
          <w:p w14:paraId="421978C3">
            <w:pPr>
              <w:kinsoku/>
              <w:autoSpaceDE/>
              <w:autoSpaceDN/>
              <w:adjustRightInd/>
              <w:snapToGrid/>
              <w:jc w:val="center"/>
              <w:textAlignment w:val="center"/>
              <w:rPr>
                <w:rFonts w:ascii="Times New Roman" w:hAnsi="Times New Roman" w:eastAsia="仿宋" w:cs="Times New Roman"/>
                <w:b/>
                <w:bCs/>
                <w:snapToGrid/>
              </w:rPr>
            </w:pPr>
          </w:p>
        </w:tc>
        <w:tc>
          <w:tcPr>
            <w:tcW w:w="128" w:type="pct"/>
            <w:vAlign w:val="center"/>
          </w:tcPr>
          <w:p w14:paraId="663AA0A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10" w:type="pct"/>
            <w:vAlign w:val="center"/>
          </w:tcPr>
          <w:p w14:paraId="7231783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72" w:type="pct"/>
            <w:vAlign w:val="center"/>
          </w:tcPr>
          <w:p w14:paraId="6EDD982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228" w:type="pct"/>
            <w:vMerge w:val="continue"/>
          </w:tcPr>
          <w:p w14:paraId="462285E7">
            <w:pPr>
              <w:kinsoku/>
              <w:autoSpaceDE/>
              <w:autoSpaceDN/>
              <w:adjustRightInd/>
              <w:snapToGrid/>
              <w:jc w:val="center"/>
              <w:textAlignment w:val="center"/>
              <w:rPr>
                <w:rFonts w:ascii="Times New Roman" w:hAnsi="Times New Roman" w:eastAsia="仿宋" w:cs="Times New Roman"/>
                <w:b/>
                <w:bCs/>
                <w:snapToGrid/>
              </w:rPr>
            </w:pPr>
          </w:p>
        </w:tc>
        <w:tc>
          <w:tcPr>
            <w:tcW w:w="305" w:type="pct"/>
            <w:vMerge w:val="continue"/>
          </w:tcPr>
          <w:p w14:paraId="3577CD41">
            <w:pPr>
              <w:kinsoku/>
              <w:autoSpaceDE/>
              <w:autoSpaceDN/>
              <w:adjustRightInd/>
              <w:snapToGrid/>
              <w:jc w:val="center"/>
              <w:textAlignment w:val="center"/>
              <w:rPr>
                <w:rFonts w:ascii="Times New Roman" w:hAnsi="Times New Roman" w:eastAsia="仿宋" w:cs="Times New Roman"/>
                <w:b/>
                <w:bCs/>
                <w:snapToGrid/>
              </w:rPr>
            </w:pPr>
          </w:p>
        </w:tc>
        <w:tc>
          <w:tcPr>
            <w:tcW w:w="287" w:type="pct"/>
            <w:vMerge w:val="continue"/>
          </w:tcPr>
          <w:p w14:paraId="500A0463">
            <w:pPr>
              <w:kinsoku/>
              <w:autoSpaceDE/>
              <w:autoSpaceDN/>
              <w:adjustRightInd/>
              <w:snapToGrid/>
              <w:jc w:val="center"/>
              <w:textAlignment w:val="center"/>
              <w:rPr>
                <w:rFonts w:ascii="Times New Roman" w:hAnsi="Times New Roman" w:eastAsia="仿宋" w:cs="Times New Roman"/>
                <w:b/>
                <w:bCs/>
                <w:snapToGrid/>
              </w:rPr>
            </w:pPr>
          </w:p>
        </w:tc>
        <w:tc>
          <w:tcPr>
            <w:tcW w:w="359" w:type="pct"/>
            <w:vMerge w:val="continue"/>
          </w:tcPr>
          <w:p w14:paraId="2B5738A3">
            <w:pPr>
              <w:kinsoku/>
              <w:autoSpaceDE/>
              <w:autoSpaceDN/>
              <w:adjustRightInd/>
              <w:snapToGrid/>
              <w:jc w:val="center"/>
              <w:textAlignment w:val="center"/>
              <w:rPr>
                <w:rFonts w:ascii="Times New Roman" w:hAnsi="Times New Roman" w:eastAsia="仿宋" w:cs="Times New Roman"/>
                <w:b/>
                <w:bCs/>
                <w:snapToGrid/>
              </w:rPr>
            </w:pPr>
          </w:p>
        </w:tc>
        <w:tc>
          <w:tcPr>
            <w:tcW w:w="540" w:type="pct"/>
            <w:vMerge w:val="continue"/>
          </w:tcPr>
          <w:p w14:paraId="4C24838E">
            <w:pPr>
              <w:kinsoku/>
              <w:autoSpaceDE/>
              <w:autoSpaceDN/>
              <w:adjustRightInd/>
              <w:snapToGrid/>
              <w:jc w:val="center"/>
              <w:textAlignment w:val="center"/>
              <w:rPr>
                <w:rFonts w:ascii="Times New Roman" w:hAnsi="Times New Roman" w:eastAsia="仿宋" w:cs="Times New Roman"/>
                <w:b/>
                <w:bCs/>
                <w:snapToGrid/>
              </w:rPr>
            </w:pPr>
          </w:p>
        </w:tc>
        <w:tc>
          <w:tcPr>
            <w:tcW w:w="2071" w:type="pct"/>
            <w:vMerge w:val="continue"/>
          </w:tcPr>
          <w:p w14:paraId="2FD7BD39">
            <w:pPr>
              <w:kinsoku/>
              <w:autoSpaceDE/>
              <w:autoSpaceDN/>
              <w:adjustRightInd/>
              <w:snapToGrid/>
              <w:jc w:val="center"/>
              <w:textAlignment w:val="center"/>
              <w:rPr>
                <w:rFonts w:ascii="Times New Roman" w:hAnsi="Times New Roman" w:eastAsia="仿宋" w:cs="Times New Roman"/>
                <w:b/>
                <w:bCs/>
                <w:snapToGrid/>
              </w:rPr>
            </w:pPr>
          </w:p>
        </w:tc>
      </w:tr>
      <w:tr w14:paraId="4924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8" w:hRule="atLeast"/>
          <w:jc w:val="center"/>
        </w:trPr>
        <w:tc>
          <w:tcPr>
            <w:tcW w:w="546" w:type="pct"/>
            <w:vAlign w:val="center"/>
          </w:tcPr>
          <w:p w14:paraId="754A4C7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ZH43070330003</w:t>
            </w:r>
          </w:p>
        </w:tc>
        <w:tc>
          <w:tcPr>
            <w:tcW w:w="251" w:type="pct"/>
            <w:vAlign w:val="center"/>
          </w:tcPr>
          <w:p w14:paraId="3E640AB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祝丰镇/蒿子港镇</w:t>
            </w:r>
          </w:p>
        </w:tc>
        <w:tc>
          <w:tcPr>
            <w:tcW w:w="128" w:type="pct"/>
            <w:textDirection w:val="tbRlV"/>
            <w:vAlign w:val="center"/>
          </w:tcPr>
          <w:p w14:paraId="1EFBA96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10" w:type="pct"/>
            <w:textDirection w:val="tbRlV"/>
            <w:vAlign w:val="center"/>
          </w:tcPr>
          <w:p w14:paraId="379DD01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72" w:type="pct"/>
            <w:textDirection w:val="tbRlV"/>
            <w:vAlign w:val="center"/>
          </w:tcPr>
          <w:p w14:paraId="3C450B1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228" w:type="pct"/>
            <w:vAlign w:val="center"/>
          </w:tcPr>
          <w:p w14:paraId="3FC7AAE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305" w:type="pct"/>
            <w:vAlign w:val="center"/>
          </w:tcPr>
          <w:p w14:paraId="69F349A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128.273</w:t>
            </w:r>
          </w:p>
        </w:tc>
        <w:tc>
          <w:tcPr>
            <w:tcW w:w="287" w:type="pct"/>
            <w:vAlign w:val="center"/>
          </w:tcPr>
          <w:p w14:paraId="355EB78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祝丰镇/蒿子港镇</w:t>
            </w:r>
          </w:p>
        </w:tc>
        <w:tc>
          <w:tcPr>
            <w:tcW w:w="359" w:type="pct"/>
            <w:vAlign w:val="center"/>
          </w:tcPr>
          <w:p w14:paraId="0DB2D68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540" w:type="pct"/>
            <w:vAlign w:val="center"/>
          </w:tcPr>
          <w:p w14:paraId="20DC22B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蒿子港镇：以生态农业为主；</w:t>
            </w:r>
          </w:p>
          <w:p w14:paraId="382D09D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祝丰镇：建设绿色小镇，以发展绿色农业为主。</w:t>
            </w:r>
          </w:p>
        </w:tc>
        <w:tc>
          <w:tcPr>
            <w:tcW w:w="2071" w:type="pct"/>
            <w:vAlign w:val="center"/>
          </w:tcPr>
          <w:p w14:paraId="32DE855F">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1.蒿子港镇：黑臭水体治理尚未完成，城镇污水管网和集中污水处理设施未配套，存在水产养殖和畜禽养殖污染；</w:t>
            </w:r>
          </w:p>
          <w:p w14:paraId="1DAF5D5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2.祝丰镇：水产养殖尾水处理不规范；</w:t>
            </w:r>
          </w:p>
          <w:p w14:paraId="6B9B8AB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w:t>
            </w:r>
            <w:r>
              <w:rPr>
                <w:rFonts w:ascii="Times New Roman" w:hAnsi="Times New Roman" w:eastAsia="仿宋" w:cs="Times New Roman"/>
                <w:snapToGrid/>
                <w:kern w:val="2"/>
              </w:rPr>
              <w:t>澧水洪道熊家河段大口鲇国家级水产种质资源保护区涉及蒿子港镇范围；湖南鼎城鸟儿洲国家湿地公园涉及祝丰镇范围；</w:t>
            </w:r>
            <w:r>
              <w:rPr>
                <w:rFonts w:ascii="Times New Roman" w:hAnsi="Times New Roman" w:eastAsia="仿宋" w:cs="Times New Roman"/>
                <w:snapToGrid/>
              </w:rPr>
              <w:t>常德市鼎城区蒿子港镇诚心自来水厂地下水饮用水水源保护区（千吨万人）、常德市鼎城区蒿子港镇庆丰自来水厂地下水饮用水水源保护区（农村千人）、常德市鼎城区蒿子港镇福美自来水厂地下水饮用水水源保护区（农村千人）、常德市鼎城区蒿子港镇邱家村自来水厂地下水饮用水水源保护区（农村千人）涉及蒿子港镇范围；常德市西洞庭管理区金凤水厂地下水饮用水水源保护区（千吨万人）、常德市西洞庭管理区龙泉水厂地下水饮用水水源保护区（千吨万人）涉及祝丰镇范围。</w:t>
            </w:r>
          </w:p>
        </w:tc>
      </w:tr>
      <w:tr w14:paraId="08EF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546" w:type="pct"/>
            <w:vAlign w:val="center"/>
          </w:tcPr>
          <w:p w14:paraId="3DA7A15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53" w:type="pct"/>
            <w:gridSpan w:val="10"/>
            <w:vAlign w:val="center"/>
          </w:tcPr>
          <w:p w14:paraId="09D34447">
            <w:pPr>
              <w:pStyle w:val="20"/>
              <w:widowControl w:val="0"/>
              <w:kinsoku/>
              <w:autoSpaceDE/>
              <w:autoSpaceDN/>
              <w:adjustRightInd/>
              <w:snapToGrid/>
              <w:ind w:firstLine="422"/>
              <w:jc w:val="center"/>
              <w:textAlignment w:val="auto"/>
              <w:rPr>
                <w:rFonts w:ascii="Times New Roman" w:hAnsi="Times New Roman" w:eastAsia="仿宋" w:cs="Times New Roman"/>
                <w:b/>
                <w:bCs/>
                <w:snapToGrid/>
                <w:kern w:val="2"/>
              </w:rPr>
            </w:pPr>
            <w:r>
              <w:rPr>
                <w:rFonts w:ascii="Times New Roman" w:hAnsi="Times New Roman" w:eastAsia="仿宋" w:cs="Times New Roman"/>
                <w:b/>
                <w:bCs/>
                <w:snapToGrid/>
                <w:kern w:val="2"/>
              </w:rPr>
              <w:t>管控要求</w:t>
            </w:r>
          </w:p>
        </w:tc>
      </w:tr>
      <w:tr w14:paraId="1A95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546" w:type="pct"/>
            <w:vAlign w:val="center"/>
          </w:tcPr>
          <w:p w14:paraId="5567E98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53" w:type="pct"/>
            <w:gridSpan w:val="10"/>
          </w:tcPr>
          <w:p w14:paraId="0E778C9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(1.1)鼎城鸟儿洲国家湿地公园、澧水洪道熊家河段大口鲇国家级水产种质资源保护区按照《中华人民共和国湿地保护法》《湖南省湿地保护条例》《国家级自然公园管理办法(试行)》(林保规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1B58F91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(1.2)严格控制排放重点污染物的建设项目；严格控制在优先保护类耕地集中区域新(改、扩)建重金属污染物排放的项目。</w:t>
            </w:r>
          </w:p>
          <w:p w14:paraId="3E27DEA4">
            <w:pPr>
              <w:pStyle w:val="20"/>
              <w:widowControl w:val="0"/>
              <w:kinsoku/>
              <w:autoSpaceDE/>
              <w:autoSpaceDN/>
              <w:adjustRightInd/>
              <w:snapToGrid/>
              <w:ind w:firstLine="420"/>
              <w:jc w:val="both"/>
              <w:textAlignment w:val="auto"/>
              <w:rPr>
                <w:rFonts w:ascii="Times New Roman" w:hAnsi="Times New Roman"/>
              </w:rPr>
            </w:pPr>
            <w:r>
              <w:rPr>
                <w:rFonts w:hint="eastAsia" w:ascii="Times New Roman" w:hAnsi="Times New Roman" w:eastAsia="仿宋" w:cs="Times New Roman"/>
                <w:snapToGrid/>
                <w:kern w:val="2"/>
              </w:rPr>
              <w:t>(1.3)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加强对永久基本农田的保护。</w:t>
            </w:r>
          </w:p>
        </w:tc>
      </w:tr>
      <w:tr w14:paraId="6AD6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46" w:type="pct"/>
            <w:vAlign w:val="center"/>
          </w:tcPr>
          <w:p w14:paraId="6159611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53" w:type="pct"/>
            <w:gridSpan w:val="10"/>
          </w:tcPr>
          <w:p w14:paraId="32B6C33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286BF00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((2.2)加强水系连通，加强主要河流水量统一调度，按照“源头化、流域化、系统化”治理思路，整治黑臭水体。加快污水收集、处理设施建设与改造，积极推进雨污分流、老旧污水管网改造和破损修复等工作。</w:t>
            </w:r>
          </w:p>
          <w:p w14:paraId="4FE3BDE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(2.3)严格禁养区管理，依法处理违规畜禽养殖行为，禁养区内禁止新建畜禽规模养殖场（小区）和养殖专业 户入驻，现有规模化畜禽养殖场（小区）根据污染防治需要，配套建设粪便污水贮存、处理、利用设施，推进畜禽粪污综合资源化利用。</w:t>
            </w:r>
          </w:p>
          <w:p w14:paraId="56B7F8F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(2.4)加大农村生活垃圾治理力度。推行垃圾就地分类减量和资源化利用，实现“ 户分类、 村收集、镇转运、区处理”的垃圾处理模式，排查整治非正规垃圾堆放点，严厉查处在农村地区随意倾倒、堆放垃圾行为。</w:t>
            </w:r>
          </w:p>
        </w:tc>
      </w:tr>
      <w:tr w14:paraId="3A23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46" w:type="pct"/>
            <w:vAlign w:val="center"/>
          </w:tcPr>
          <w:p w14:paraId="37CA73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53" w:type="pct"/>
            <w:gridSpan w:val="10"/>
          </w:tcPr>
          <w:p w14:paraId="6CCDFD5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357E212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2CA573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(3.3)推进土壤污染防治领域立法。建立生态文明建设示范创建激励机制，研究建立土壤污染防治基金。建立环境污染强制责任保险制度。</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p w14:paraId="2C4DA79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(3.4)推动项目环境风险评价和环境应急预案编制。定期开展环境污染隐患排查整治和监管执法，加强环境风险应急演练管理。加强工业园区和环境风险企业环境监管，落实企业环境风险防范主体责任。</w:t>
            </w:r>
          </w:p>
        </w:tc>
      </w:tr>
      <w:tr w14:paraId="1BE7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546" w:type="pct"/>
            <w:vAlign w:val="center"/>
          </w:tcPr>
          <w:p w14:paraId="6D1D00D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53" w:type="pct"/>
            <w:gridSpan w:val="10"/>
          </w:tcPr>
          <w:p w14:paraId="0CB7238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68DA0A9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0FD43C7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4.1.2</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5C1F4D6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37E97BE1">
            <w:pPr>
              <w:pStyle w:val="20"/>
              <w:widowControl w:val="0"/>
              <w:kinsoku/>
              <w:autoSpaceDE/>
              <w:autoSpaceDN/>
              <w:adjustRightInd/>
              <w:snapToGrid/>
              <w:ind w:firstLine="420"/>
              <w:jc w:val="both"/>
              <w:textAlignment w:val="auto"/>
              <w:rPr>
                <w:rFonts w:ascii="Times New Roman" w:hAnsi="Times New Roman" w:eastAsia="仿宋" w:cs="Times New Roman"/>
                <w:snapToGrid/>
                <w:kern w:val="2"/>
                <w:highlight w:val="none"/>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13422C3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(4.2.2)2025年，西洞庭管理区全区万元国内生产总值用水量比2020年下降16.32%，万元工业增加值用水量比2020年下降20.40%，农田灌溉水有效利用系数达到0.545。</w:t>
            </w:r>
          </w:p>
          <w:p w14:paraId="6CA6629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462202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21D2E76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鼎城区单位国内生产总值建设用地使用面积下降20%。到2025年和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p w14:paraId="5355C15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2025年，西洞庭管理区耕地保有量不低于6.9892万亩；西洞庭管理区单位国内生产总值建设用地使用面积下降20%。2035年，西洞庭管理区耕地保有量不低于6.9361万亩；永久基本农田保护面积及高标准农田建设面积不低于6.3148万亩；生态保护红线面积不低于8.50平方千米；城镇开发边界规模不低于9.88平方千米；林地保有量达到0.6715万亩；森林保有量达到0.4411万亩；单位国内生产总值建设用地使用面积下降40%。</w:t>
            </w:r>
          </w:p>
        </w:tc>
      </w:tr>
    </w:tbl>
    <w:p w14:paraId="041C04FC">
      <w:pPr>
        <w:bidi w:val="0"/>
      </w:pPr>
      <w:bookmarkStart w:id="20" w:name="_Toc13753"/>
    </w:p>
    <w:p w14:paraId="7A6C291C">
      <w:pPr>
        <w:pStyle w:val="2"/>
      </w:pPr>
    </w:p>
    <w:p w14:paraId="32423921"/>
    <w:p w14:paraId="5D48B208">
      <w:pPr>
        <w:pStyle w:val="2"/>
      </w:pPr>
    </w:p>
    <w:p w14:paraId="4159018D"/>
    <w:p w14:paraId="7781D8AD">
      <w:pPr>
        <w:pStyle w:val="2"/>
      </w:pPr>
    </w:p>
    <w:p w14:paraId="4EF2E0C3"/>
    <w:p w14:paraId="3D55C1EC">
      <w:pPr>
        <w:pStyle w:val="2"/>
      </w:pPr>
    </w:p>
    <w:p w14:paraId="2F493724"/>
    <w:p w14:paraId="2F4AE7F1">
      <w:pPr>
        <w:pStyle w:val="2"/>
      </w:pPr>
    </w:p>
    <w:p w14:paraId="6EDD40D1"/>
    <w:p w14:paraId="01D77D37">
      <w:pPr>
        <w:pStyle w:val="2"/>
      </w:pPr>
    </w:p>
    <w:p w14:paraId="38B06E08"/>
    <w:p w14:paraId="1877054F">
      <w:pPr>
        <w:pStyle w:val="2"/>
      </w:pPr>
    </w:p>
    <w:p w14:paraId="565B7325"/>
    <w:p w14:paraId="244641D5">
      <w:pPr>
        <w:pStyle w:val="5"/>
        <w:widowControl w:val="0"/>
        <w:kinsoku/>
        <w:autoSpaceDE/>
        <w:autoSpaceDN/>
        <w:adjustRightInd/>
        <w:snapToGrid/>
        <w:spacing w:after="0"/>
        <w:jc w:val="both"/>
        <w:textAlignment w:val="auto"/>
        <w:rPr>
          <w:rFonts w:ascii="Times New Roman" w:hAnsi="Times New Roman" w:eastAsia="仿宋" w:cs="Times New Roman"/>
          <w:snapToGrid/>
        </w:rPr>
      </w:pPr>
      <w:r>
        <w:rPr>
          <w:rFonts w:ascii="Times New Roman" w:hAnsi="Times New Roman" w:eastAsia="仿宋" w:cs="Times New Roman"/>
          <w:snapToGrid/>
        </w:rPr>
        <w:t>ZH43070310003中河口镇</w:t>
      </w:r>
      <w:bookmarkEnd w:id="20"/>
    </w:p>
    <w:p w14:paraId="36585B66">
      <w:pPr>
        <w:spacing w:line="83" w:lineRule="exact"/>
        <w:rPr>
          <w:rFonts w:ascii="Times New Roman" w:hAnsi="Times New Roman" w:eastAsia="仿宋" w:cs="Times New Roman"/>
        </w:rPr>
      </w:pPr>
    </w:p>
    <w:tbl>
      <w:tblPr>
        <w:tblStyle w:val="19"/>
        <w:tblW w:w="51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057"/>
        <w:gridCol w:w="366"/>
        <w:gridCol w:w="382"/>
        <w:gridCol w:w="471"/>
        <w:gridCol w:w="915"/>
        <w:gridCol w:w="1041"/>
        <w:gridCol w:w="1030"/>
        <w:gridCol w:w="1151"/>
        <w:gridCol w:w="812"/>
        <w:gridCol w:w="5138"/>
      </w:tblGrid>
      <w:tr w14:paraId="07523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404" w:type="pct"/>
            <w:vMerge w:val="restart"/>
            <w:tcBorders>
              <w:bottom w:val="nil"/>
            </w:tcBorders>
            <w:vAlign w:val="center"/>
          </w:tcPr>
          <w:p w14:paraId="76B73BC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93" w:type="pct"/>
            <w:vMerge w:val="restart"/>
            <w:tcBorders>
              <w:bottom w:val="nil"/>
            </w:tcBorders>
            <w:vAlign w:val="center"/>
          </w:tcPr>
          <w:p w14:paraId="6E7D5EC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53" w:type="pct"/>
            <w:gridSpan w:val="3"/>
            <w:vAlign w:val="center"/>
          </w:tcPr>
          <w:p w14:paraId="5AAA646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40" w:type="pct"/>
            <w:vMerge w:val="restart"/>
            <w:tcBorders>
              <w:bottom w:val="nil"/>
            </w:tcBorders>
            <w:vAlign w:val="center"/>
          </w:tcPr>
          <w:p w14:paraId="55DA37A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87" w:type="pct"/>
            <w:vMerge w:val="restart"/>
            <w:tcBorders>
              <w:bottom w:val="nil"/>
            </w:tcBorders>
            <w:vAlign w:val="center"/>
          </w:tcPr>
          <w:p w14:paraId="2F95EE0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83" w:type="pct"/>
            <w:vMerge w:val="restart"/>
            <w:tcBorders>
              <w:bottom w:val="nil"/>
            </w:tcBorders>
            <w:vAlign w:val="center"/>
          </w:tcPr>
          <w:p w14:paraId="25D8DBF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428" w:type="pct"/>
            <w:vMerge w:val="restart"/>
            <w:tcBorders>
              <w:bottom w:val="nil"/>
            </w:tcBorders>
            <w:vAlign w:val="center"/>
          </w:tcPr>
          <w:p w14:paraId="0B7B0AF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02" w:type="pct"/>
            <w:vMerge w:val="restart"/>
            <w:tcBorders>
              <w:bottom w:val="nil"/>
            </w:tcBorders>
            <w:vAlign w:val="center"/>
          </w:tcPr>
          <w:p w14:paraId="0A5F773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906" w:type="pct"/>
            <w:vMerge w:val="restart"/>
            <w:tcBorders>
              <w:bottom w:val="nil"/>
            </w:tcBorders>
            <w:vAlign w:val="center"/>
          </w:tcPr>
          <w:p w14:paraId="0B6D9DF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2B68E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404" w:type="pct"/>
            <w:vMerge w:val="continue"/>
            <w:tcBorders>
              <w:top w:val="nil"/>
            </w:tcBorders>
            <w:vAlign w:val="center"/>
          </w:tcPr>
          <w:p w14:paraId="775E7E17">
            <w:pPr>
              <w:kinsoku/>
              <w:autoSpaceDE/>
              <w:autoSpaceDN/>
              <w:adjustRightInd/>
              <w:snapToGrid/>
              <w:jc w:val="center"/>
              <w:textAlignment w:val="center"/>
              <w:rPr>
                <w:rFonts w:ascii="Times New Roman" w:hAnsi="Times New Roman" w:eastAsia="仿宋" w:cs="Times New Roman"/>
                <w:b/>
                <w:bCs/>
                <w:snapToGrid/>
              </w:rPr>
            </w:pPr>
          </w:p>
        </w:tc>
        <w:tc>
          <w:tcPr>
            <w:tcW w:w="393" w:type="pct"/>
            <w:vMerge w:val="continue"/>
            <w:tcBorders>
              <w:top w:val="nil"/>
            </w:tcBorders>
            <w:vAlign w:val="center"/>
          </w:tcPr>
          <w:p w14:paraId="7F182513">
            <w:pPr>
              <w:kinsoku/>
              <w:autoSpaceDE/>
              <w:autoSpaceDN/>
              <w:adjustRightInd/>
              <w:snapToGrid/>
              <w:jc w:val="center"/>
              <w:textAlignment w:val="center"/>
              <w:rPr>
                <w:rFonts w:ascii="Times New Roman" w:hAnsi="Times New Roman" w:eastAsia="仿宋" w:cs="Times New Roman"/>
                <w:b/>
                <w:bCs/>
                <w:snapToGrid/>
              </w:rPr>
            </w:pPr>
          </w:p>
        </w:tc>
        <w:tc>
          <w:tcPr>
            <w:tcW w:w="136" w:type="pct"/>
            <w:vAlign w:val="center"/>
          </w:tcPr>
          <w:p w14:paraId="5C53395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42" w:type="pct"/>
            <w:vAlign w:val="center"/>
          </w:tcPr>
          <w:p w14:paraId="7FCADC8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74" w:type="pct"/>
            <w:vAlign w:val="center"/>
          </w:tcPr>
          <w:p w14:paraId="247AE37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340" w:type="pct"/>
            <w:vMerge w:val="continue"/>
            <w:tcBorders>
              <w:top w:val="nil"/>
            </w:tcBorders>
            <w:vAlign w:val="center"/>
          </w:tcPr>
          <w:p w14:paraId="197402C0">
            <w:pPr>
              <w:kinsoku/>
              <w:autoSpaceDE/>
              <w:autoSpaceDN/>
              <w:adjustRightInd/>
              <w:snapToGrid/>
              <w:jc w:val="center"/>
              <w:textAlignment w:val="center"/>
              <w:rPr>
                <w:rFonts w:ascii="Times New Roman" w:hAnsi="Times New Roman" w:eastAsia="仿宋" w:cs="Times New Roman"/>
                <w:b/>
                <w:bCs/>
                <w:snapToGrid/>
              </w:rPr>
            </w:pPr>
          </w:p>
        </w:tc>
        <w:tc>
          <w:tcPr>
            <w:tcW w:w="387" w:type="pct"/>
            <w:vMerge w:val="continue"/>
            <w:tcBorders>
              <w:top w:val="nil"/>
            </w:tcBorders>
            <w:vAlign w:val="center"/>
          </w:tcPr>
          <w:p w14:paraId="129A4908">
            <w:pPr>
              <w:kinsoku/>
              <w:autoSpaceDE/>
              <w:autoSpaceDN/>
              <w:adjustRightInd/>
              <w:snapToGrid/>
              <w:jc w:val="center"/>
              <w:textAlignment w:val="center"/>
              <w:rPr>
                <w:rFonts w:ascii="Times New Roman" w:hAnsi="Times New Roman" w:eastAsia="仿宋" w:cs="Times New Roman"/>
                <w:b/>
                <w:bCs/>
                <w:snapToGrid/>
              </w:rPr>
            </w:pPr>
          </w:p>
        </w:tc>
        <w:tc>
          <w:tcPr>
            <w:tcW w:w="383" w:type="pct"/>
            <w:vMerge w:val="continue"/>
            <w:tcBorders>
              <w:top w:val="nil"/>
            </w:tcBorders>
            <w:vAlign w:val="center"/>
          </w:tcPr>
          <w:p w14:paraId="43F0841C">
            <w:pPr>
              <w:kinsoku/>
              <w:autoSpaceDE/>
              <w:autoSpaceDN/>
              <w:adjustRightInd/>
              <w:snapToGrid/>
              <w:jc w:val="center"/>
              <w:textAlignment w:val="center"/>
              <w:rPr>
                <w:rFonts w:ascii="Times New Roman" w:hAnsi="Times New Roman" w:eastAsia="仿宋" w:cs="Times New Roman"/>
                <w:b/>
                <w:bCs/>
                <w:snapToGrid/>
              </w:rPr>
            </w:pPr>
          </w:p>
        </w:tc>
        <w:tc>
          <w:tcPr>
            <w:tcW w:w="428" w:type="pct"/>
            <w:vMerge w:val="continue"/>
            <w:tcBorders>
              <w:top w:val="nil"/>
            </w:tcBorders>
            <w:vAlign w:val="center"/>
          </w:tcPr>
          <w:p w14:paraId="7D08F598">
            <w:pPr>
              <w:kinsoku/>
              <w:autoSpaceDE/>
              <w:autoSpaceDN/>
              <w:adjustRightInd/>
              <w:snapToGrid/>
              <w:jc w:val="center"/>
              <w:textAlignment w:val="center"/>
              <w:rPr>
                <w:rFonts w:ascii="Times New Roman" w:hAnsi="Times New Roman" w:eastAsia="仿宋" w:cs="Times New Roman"/>
                <w:b/>
                <w:bCs/>
                <w:snapToGrid/>
              </w:rPr>
            </w:pPr>
          </w:p>
        </w:tc>
        <w:tc>
          <w:tcPr>
            <w:tcW w:w="302" w:type="pct"/>
            <w:vMerge w:val="continue"/>
            <w:tcBorders>
              <w:top w:val="nil"/>
            </w:tcBorders>
            <w:vAlign w:val="center"/>
          </w:tcPr>
          <w:p w14:paraId="5BC2B6BD">
            <w:pPr>
              <w:kinsoku/>
              <w:autoSpaceDE/>
              <w:autoSpaceDN/>
              <w:adjustRightInd/>
              <w:snapToGrid/>
              <w:jc w:val="center"/>
              <w:textAlignment w:val="center"/>
              <w:rPr>
                <w:rFonts w:ascii="Times New Roman" w:hAnsi="Times New Roman" w:eastAsia="仿宋" w:cs="Times New Roman"/>
                <w:b/>
                <w:bCs/>
                <w:snapToGrid/>
              </w:rPr>
            </w:pPr>
          </w:p>
        </w:tc>
        <w:tc>
          <w:tcPr>
            <w:tcW w:w="1906" w:type="pct"/>
            <w:vMerge w:val="continue"/>
            <w:tcBorders>
              <w:top w:val="nil"/>
            </w:tcBorders>
            <w:vAlign w:val="center"/>
          </w:tcPr>
          <w:p w14:paraId="57E94780">
            <w:pPr>
              <w:kinsoku/>
              <w:autoSpaceDE/>
              <w:autoSpaceDN/>
              <w:adjustRightInd/>
              <w:snapToGrid/>
              <w:jc w:val="center"/>
              <w:textAlignment w:val="center"/>
              <w:rPr>
                <w:rFonts w:ascii="Times New Roman" w:hAnsi="Times New Roman" w:eastAsia="仿宋" w:cs="Times New Roman"/>
                <w:b/>
                <w:bCs/>
                <w:snapToGrid/>
              </w:rPr>
            </w:pPr>
          </w:p>
        </w:tc>
      </w:tr>
      <w:tr w14:paraId="2238E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9" w:hRule="atLeast"/>
        </w:trPr>
        <w:tc>
          <w:tcPr>
            <w:tcW w:w="404" w:type="pct"/>
            <w:vAlign w:val="center"/>
          </w:tcPr>
          <w:p w14:paraId="727FFFB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ZH430703100</w:t>
            </w:r>
          </w:p>
          <w:p w14:paraId="338327F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03</w:t>
            </w:r>
          </w:p>
        </w:tc>
        <w:tc>
          <w:tcPr>
            <w:tcW w:w="393" w:type="pct"/>
            <w:vAlign w:val="center"/>
          </w:tcPr>
          <w:p w14:paraId="49A1FA7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中河口镇</w:t>
            </w:r>
          </w:p>
        </w:tc>
        <w:tc>
          <w:tcPr>
            <w:tcW w:w="136" w:type="pct"/>
            <w:textDirection w:val="tbRlV"/>
            <w:vAlign w:val="center"/>
          </w:tcPr>
          <w:p w14:paraId="6611793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42" w:type="pct"/>
            <w:textDirection w:val="tbRlV"/>
            <w:vAlign w:val="center"/>
          </w:tcPr>
          <w:p w14:paraId="4765489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74" w:type="pct"/>
            <w:textDirection w:val="tbRlV"/>
            <w:vAlign w:val="center"/>
          </w:tcPr>
          <w:p w14:paraId="139DC4F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340" w:type="pct"/>
            <w:vAlign w:val="center"/>
          </w:tcPr>
          <w:p w14:paraId="269AB70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387" w:type="pct"/>
            <w:vAlign w:val="center"/>
          </w:tcPr>
          <w:p w14:paraId="186BC22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72.891</w:t>
            </w:r>
          </w:p>
        </w:tc>
        <w:tc>
          <w:tcPr>
            <w:tcW w:w="383" w:type="pct"/>
            <w:vAlign w:val="center"/>
          </w:tcPr>
          <w:p w14:paraId="7904711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中河口镇</w:t>
            </w:r>
          </w:p>
        </w:tc>
        <w:tc>
          <w:tcPr>
            <w:tcW w:w="428" w:type="pct"/>
            <w:vAlign w:val="center"/>
          </w:tcPr>
          <w:p w14:paraId="3A73632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302" w:type="pct"/>
            <w:vAlign w:val="center"/>
          </w:tcPr>
          <w:p w14:paraId="77AFF3A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生态农业等。</w:t>
            </w:r>
          </w:p>
        </w:tc>
        <w:tc>
          <w:tcPr>
            <w:tcW w:w="1906" w:type="pct"/>
            <w:vAlign w:val="center"/>
          </w:tcPr>
          <w:p w14:paraId="34228297">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1.城镇污水管网和集中污水处理设施未配套；存在水产养殖和畜禽养殖污染；</w:t>
            </w:r>
          </w:p>
          <w:p w14:paraId="2AF8B4B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澧水洪道熊家河段大口鲇国家级水产种质资源保护区、湖南津市澧水河口县级自然保护区涉及中河口镇范围；常德市鼎城区中河口镇惠民自来水厂地下水饮用水水源保护区（千吨万人）、常德市鼎城区中河口镇北洲自来水厂地下水饮用水源保护区（千吨万人）、常德市安乡县澧水新河口段（千吨万人）涉及中河口镇。</w:t>
            </w:r>
          </w:p>
        </w:tc>
      </w:tr>
      <w:tr w14:paraId="2CCC9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404" w:type="pct"/>
            <w:vAlign w:val="center"/>
          </w:tcPr>
          <w:p w14:paraId="4D49F5C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595" w:type="pct"/>
            <w:gridSpan w:val="10"/>
            <w:vAlign w:val="center"/>
          </w:tcPr>
          <w:p w14:paraId="7B19EE0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26FCF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hRule="atLeast"/>
        </w:trPr>
        <w:tc>
          <w:tcPr>
            <w:tcW w:w="404" w:type="pct"/>
            <w:vAlign w:val="center"/>
          </w:tcPr>
          <w:p w14:paraId="3FFE3FA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595" w:type="pct"/>
            <w:gridSpan w:val="10"/>
            <w:tcBorders>
              <w:bottom w:val="single" w:color="auto" w:sz="4" w:space="0"/>
            </w:tcBorders>
          </w:tcPr>
          <w:p w14:paraId="17DD3DB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1D9570F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2F0D297A">
            <w:pPr>
              <w:pStyle w:val="20"/>
              <w:widowControl w:val="0"/>
              <w:kinsoku/>
              <w:autoSpaceDE/>
              <w:autoSpaceDN/>
              <w:adjustRightInd/>
              <w:snapToGrid/>
              <w:ind w:firstLine="420"/>
              <w:jc w:val="both"/>
              <w:textAlignment w:val="auto"/>
              <w:rPr>
                <w:rFonts w:ascii="Times New Roman" w:hAnsi="Times New Roman"/>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1.3</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rPr>
              <w:t>湖南津市澧水河口县级自然保护区、澧水洪道熊家河段大口鲇国家级水产种质资源保护区</w:t>
            </w:r>
            <w:r>
              <w:rPr>
                <w:rFonts w:ascii="Times New Roman" w:hAnsi="Times New Roman" w:eastAsia="仿宋" w:cs="Times New Roman"/>
                <w:snapToGrid/>
                <w:kern w:val="2"/>
              </w:rPr>
              <w:t>按照《中华人民共和国自然保护区条例》《</w:t>
            </w:r>
            <w:r>
              <w:rPr>
                <w:rFonts w:hint="eastAsia" w:ascii="Times New Roman" w:hAnsi="Times New Roman" w:eastAsia="仿宋" w:cs="Times New Roman"/>
                <w:snapToGrid/>
                <w:kern w:val="2"/>
              </w:rPr>
              <w:t>中华人民共和国</w:t>
            </w:r>
            <w:r>
              <w:rPr>
                <w:rFonts w:ascii="Times New Roman" w:hAnsi="Times New Roman" w:eastAsia="仿宋" w:cs="Times New Roman"/>
                <w:snapToGrid/>
                <w:kern w:val="2"/>
              </w:rPr>
              <w:t>野生动物保护法》《</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tc>
      </w:tr>
      <w:tr w14:paraId="219B2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04" w:type="pct"/>
            <w:vAlign w:val="center"/>
          </w:tcPr>
          <w:p w14:paraId="5122E2E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595" w:type="pct"/>
            <w:gridSpan w:val="10"/>
            <w:tcBorders>
              <w:top w:val="single" w:color="auto" w:sz="4" w:space="0"/>
            </w:tcBorders>
          </w:tcPr>
          <w:p w14:paraId="4268B94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4698931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(2.2)加快污水收集、处理设施建设与改造，积极推进雨污分流、老旧污水管网改造和破损修复等工作。</w:t>
            </w:r>
          </w:p>
          <w:p w14:paraId="664F98F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严格禁养区管理，依法处理违规畜禽养殖行为，禁养区内禁止新建畜禽规模养殖场（小区）和养殖专业户入驻，现有规模化畜禽养殖场（小区）根据污染防治需要，配套建设粪便污水贮存、处理、利用设施，推进畜禽粪污综合资源化利用。</w:t>
            </w:r>
          </w:p>
          <w:p w14:paraId="69BD636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(2.4)加大农村生活垃圾治理力度。推行垃圾就地分类减量和资源化利用，实现“ 户分类、 村收集、镇转运、区处理”的垃圾处理模式，排查整治非正规垃圾堆放点，严厉查处在农村地区随意倾倒、堆放垃圾行为。</w:t>
            </w:r>
          </w:p>
        </w:tc>
      </w:tr>
      <w:tr w14:paraId="05E89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8" w:hRule="atLeast"/>
        </w:trPr>
        <w:tc>
          <w:tcPr>
            <w:tcW w:w="404" w:type="pct"/>
            <w:vAlign w:val="center"/>
          </w:tcPr>
          <w:p w14:paraId="57D8455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595" w:type="pct"/>
            <w:gridSpan w:val="10"/>
          </w:tcPr>
          <w:p w14:paraId="1EEA190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15CF721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5257E36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(3.3)推动项目环境风险评价和环境应急预案编制。定期开展环境污染隐患排查整治和监管执法，加强环境风险应急演练管理。加强工业园区和环境风险企业环境监管，落实企业环境风险防范主体责任。</w:t>
            </w:r>
          </w:p>
          <w:p w14:paraId="2992F5B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tc>
      </w:tr>
      <w:tr w14:paraId="28BEA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4" w:hRule="atLeast"/>
        </w:trPr>
        <w:tc>
          <w:tcPr>
            <w:tcW w:w="404" w:type="pct"/>
            <w:vAlign w:val="center"/>
          </w:tcPr>
          <w:p w14:paraId="45F0A28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595" w:type="pct"/>
            <w:gridSpan w:val="10"/>
          </w:tcPr>
          <w:p w14:paraId="3B98297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577C00A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4B316C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w:t>
            </w:r>
            <w:r>
              <w:rPr>
                <w:rFonts w:hint="eastAsia" w:ascii="Times New Roman" w:hAnsi="Times New Roman" w:eastAsia="仿宋" w:cs="Times New Roman"/>
                <w:snapToGrid/>
                <w:kern w:val="2"/>
                <w:lang w:val="en-US" w:eastAsia="zh-CN"/>
              </w:rPr>
              <w:t>2</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4228749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2416347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046E751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(4.2.2)2025年，全区万元国内生产总值用水量比2020年下降15.54%，万元工业增加值用水量比2020年下降17.62%，农田灌溉水有效利用系数达到0.545。</w:t>
            </w:r>
          </w:p>
          <w:p w14:paraId="1C8DF51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0D00BD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45C4C4C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鼎城区单位国内生产总值建设用地使用面积下降20%。到2025年和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tc>
      </w:tr>
    </w:tbl>
    <w:p w14:paraId="088C6FE2">
      <w:pPr>
        <w:rPr>
          <w:rFonts w:ascii="Times New Roman" w:hAnsi="Times New Roman" w:eastAsia="仿宋" w:cs="Times New Roman"/>
          <w:snapToGrid/>
        </w:rPr>
      </w:pPr>
      <w:bookmarkStart w:id="21" w:name="_Toc5926"/>
      <w:r>
        <w:rPr>
          <w:rFonts w:ascii="Times New Roman" w:hAnsi="Times New Roman" w:eastAsia="仿宋" w:cs="Times New Roman"/>
          <w:snapToGrid/>
        </w:rPr>
        <w:br w:type="page"/>
      </w:r>
    </w:p>
    <w:p w14:paraId="3632E61F">
      <w:pPr>
        <w:pStyle w:val="5"/>
        <w:widowControl w:val="0"/>
        <w:kinsoku/>
        <w:autoSpaceDE/>
        <w:autoSpaceDN/>
        <w:adjustRightInd/>
        <w:snapToGrid/>
        <w:spacing w:after="0"/>
        <w:jc w:val="both"/>
        <w:textAlignment w:val="auto"/>
        <w:rPr>
          <w:rFonts w:ascii="Times New Roman" w:hAnsi="Times New Roman" w:eastAsia="仿宋" w:cs="Times New Roman"/>
          <w:snapToGrid/>
        </w:rPr>
      </w:pPr>
      <w:r>
        <w:rPr>
          <w:rFonts w:ascii="Times New Roman" w:hAnsi="Times New Roman" w:eastAsia="仿宋" w:cs="Times New Roman"/>
          <w:snapToGrid/>
        </w:rPr>
        <w:t>ZH43070310002谢家铺镇</w:t>
      </w:r>
      <w:bookmarkEnd w:id="21"/>
    </w:p>
    <w:p w14:paraId="59B2F4AC">
      <w:pPr>
        <w:spacing w:line="80" w:lineRule="exact"/>
        <w:rPr>
          <w:rFonts w:ascii="Times New Roman" w:hAnsi="Times New Roman" w:eastAsia="仿宋" w:cs="Times New Roman"/>
        </w:rPr>
      </w:pPr>
    </w:p>
    <w:tbl>
      <w:tblPr>
        <w:tblStyle w:val="19"/>
        <w:tblW w:w="50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240"/>
        <w:gridCol w:w="365"/>
        <w:gridCol w:w="346"/>
        <w:gridCol w:w="413"/>
        <w:gridCol w:w="925"/>
        <w:gridCol w:w="1263"/>
        <w:gridCol w:w="955"/>
        <w:gridCol w:w="1236"/>
        <w:gridCol w:w="917"/>
        <w:gridCol w:w="4648"/>
      </w:tblGrid>
      <w:tr w14:paraId="0E900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418" w:type="pct"/>
            <w:vMerge w:val="restart"/>
            <w:tcBorders>
              <w:bottom w:val="nil"/>
            </w:tcBorders>
            <w:vAlign w:val="center"/>
          </w:tcPr>
          <w:p w14:paraId="41615A4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461" w:type="pct"/>
            <w:vMerge w:val="restart"/>
            <w:tcBorders>
              <w:bottom w:val="nil"/>
            </w:tcBorders>
            <w:vAlign w:val="center"/>
          </w:tcPr>
          <w:p w14:paraId="4ED12FE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18" w:type="pct"/>
            <w:gridSpan w:val="3"/>
            <w:vAlign w:val="center"/>
          </w:tcPr>
          <w:p w14:paraId="4A28AB0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44" w:type="pct"/>
            <w:vMerge w:val="restart"/>
            <w:tcBorders>
              <w:bottom w:val="nil"/>
            </w:tcBorders>
            <w:vAlign w:val="center"/>
          </w:tcPr>
          <w:p w14:paraId="153534A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470" w:type="pct"/>
            <w:vMerge w:val="restart"/>
            <w:tcBorders>
              <w:bottom w:val="nil"/>
            </w:tcBorders>
            <w:vAlign w:val="center"/>
          </w:tcPr>
          <w:p w14:paraId="3530FA9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55" w:type="pct"/>
            <w:vMerge w:val="restart"/>
            <w:tcBorders>
              <w:bottom w:val="nil"/>
            </w:tcBorders>
            <w:vAlign w:val="center"/>
          </w:tcPr>
          <w:p w14:paraId="3309BD6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459" w:type="pct"/>
            <w:vMerge w:val="restart"/>
            <w:tcBorders>
              <w:bottom w:val="nil"/>
            </w:tcBorders>
            <w:vAlign w:val="center"/>
          </w:tcPr>
          <w:p w14:paraId="17B5119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41" w:type="pct"/>
            <w:vMerge w:val="restart"/>
            <w:tcBorders>
              <w:bottom w:val="nil"/>
            </w:tcBorders>
            <w:vAlign w:val="center"/>
          </w:tcPr>
          <w:p w14:paraId="18714FB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730" w:type="pct"/>
            <w:vMerge w:val="restart"/>
            <w:tcBorders>
              <w:bottom w:val="nil"/>
            </w:tcBorders>
            <w:vAlign w:val="center"/>
          </w:tcPr>
          <w:p w14:paraId="4E0AC76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4483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418" w:type="pct"/>
            <w:vMerge w:val="continue"/>
            <w:tcBorders>
              <w:top w:val="nil"/>
            </w:tcBorders>
            <w:vAlign w:val="center"/>
          </w:tcPr>
          <w:p w14:paraId="456FF8AE">
            <w:pPr>
              <w:kinsoku/>
              <w:autoSpaceDE/>
              <w:autoSpaceDN/>
              <w:adjustRightInd/>
              <w:snapToGrid/>
              <w:jc w:val="center"/>
              <w:textAlignment w:val="center"/>
              <w:rPr>
                <w:rFonts w:ascii="Times New Roman" w:hAnsi="Times New Roman" w:eastAsia="仿宋" w:cs="Times New Roman"/>
                <w:b/>
                <w:bCs/>
                <w:snapToGrid/>
              </w:rPr>
            </w:pPr>
          </w:p>
        </w:tc>
        <w:tc>
          <w:tcPr>
            <w:tcW w:w="461" w:type="pct"/>
            <w:vMerge w:val="continue"/>
            <w:tcBorders>
              <w:top w:val="nil"/>
            </w:tcBorders>
            <w:vAlign w:val="center"/>
          </w:tcPr>
          <w:p w14:paraId="73A3FE4E">
            <w:pPr>
              <w:kinsoku/>
              <w:autoSpaceDE/>
              <w:autoSpaceDN/>
              <w:adjustRightInd/>
              <w:snapToGrid/>
              <w:jc w:val="center"/>
              <w:textAlignment w:val="center"/>
              <w:rPr>
                <w:rFonts w:ascii="Times New Roman" w:hAnsi="Times New Roman" w:eastAsia="仿宋" w:cs="Times New Roman"/>
                <w:b/>
                <w:bCs/>
                <w:snapToGrid/>
              </w:rPr>
            </w:pPr>
          </w:p>
        </w:tc>
        <w:tc>
          <w:tcPr>
            <w:tcW w:w="135" w:type="pct"/>
            <w:vAlign w:val="center"/>
          </w:tcPr>
          <w:p w14:paraId="755FE10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8" w:type="pct"/>
            <w:vAlign w:val="center"/>
          </w:tcPr>
          <w:p w14:paraId="7A48E2E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53" w:type="pct"/>
            <w:vAlign w:val="center"/>
          </w:tcPr>
          <w:p w14:paraId="59364AA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w:t>
            </w:r>
          </w:p>
        </w:tc>
        <w:tc>
          <w:tcPr>
            <w:tcW w:w="344" w:type="pct"/>
            <w:vMerge w:val="continue"/>
            <w:tcBorders>
              <w:top w:val="nil"/>
            </w:tcBorders>
            <w:vAlign w:val="center"/>
          </w:tcPr>
          <w:p w14:paraId="12DBD20D">
            <w:pPr>
              <w:kinsoku/>
              <w:autoSpaceDE/>
              <w:autoSpaceDN/>
              <w:adjustRightInd/>
              <w:snapToGrid/>
              <w:jc w:val="center"/>
              <w:textAlignment w:val="center"/>
              <w:rPr>
                <w:rFonts w:ascii="Times New Roman" w:hAnsi="Times New Roman" w:eastAsia="仿宋" w:cs="Times New Roman"/>
                <w:b/>
                <w:bCs/>
                <w:snapToGrid/>
              </w:rPr>
            </w:pPr>
          </w:p>
        </w:tc>
        <w:tc>
          <w:tcPr>
            <w:tcW w:w="470" w:type="pct"/>
            <w:vMerge w:val="continue"/>
            <w:tcBorders>
              <w:top w:val="nil"/>
            </w:tcBorders>
            <w:vAlign w:val="center"/>
          </w:tcPr>
          <w:p w14:paraId="1615F239">
            <w:pPr>
              <w:kinsoku/>
              <w:autoSpaceDE/>
              <w:autoSpaceDN/>
              <w:adjustRightInd/>
              <w:snapToGrid/>
              <w:jc w:val="center"/>
              <w:textAlignment w:val="center"/>
              <w:rPr>
                <w:rFonts w:ascii="Times New Roman" w:hAnsi="Times New Roman" w:eastAsia="仿宋" w:cs="Times New Roman"/>
                <w:b/>
                <w:bCs/>
                <w:snapToGrid/>
              </w:rPr>
            </w:pPr>
          </w:p>
        </w:tc>
        <w:tc>
          <w:tcPr>
            <w:tcW w:w="355" w:type="pct"/>
            <w:vMerge w:val="continue"/>
            <w:tcBorders>
              <w:top w:val="nil"/>
            </w:tcBorders>
            <w:vAlign w:val="center"/>
          </w:tcPr>
          <w:p w14:paraId="62FA42B5">
            <w:pPr>
              <w:kinsoku/>
              <w:autoSpaceDE/>
              <w:autoSpaceDN/>
              <w:adjustRightInd/>
              <w:snapToGrid/>
              <w:jc w:val="center"/>
              <w:textAlignment w:val="center"/>
              <w:rPr>
                <w:rFonts w:ascii="Times New Roman" w:hAnsi="Times New Roman" w:eastAsia="仿宋" w:cs="Times New Roman"/>
                <w:b/>
                <w:bCs/>
                <w:snapToGrid/>
              </w:rPr>
            </w:pPr>
          </w:p>
        </w:tc>
        <w:tc>
          <w:tcPr>
            <w:tcW w:w="459" w:type="pct"/>
            <w:vMerge w:val="continue"/>
            <w:tcBorders>
              <w:top w:val="nil"/>
            </w:tcBorders>
            <w:vAlign w:val="center"/>
          </w:tcPr>
          <w:p w14:paraId="35DDF6F7">
            <w:pPr>
              <w:kinsoku/>
              <w:autoSpaceDE/>
              <w:autoSpaceDN/>
              <w:adjustRightInd/>
              <w:snapToGrid/>
              <w:jc w:val="center"/>
              <w:textAlignment w:val="center"/>
              <w:rPr>
                <w:rFonts w:ascii="Times New Roman" w:hAnsi="Times New Roman" w:eastAsia="仿宋" w:cs="Times New Roman"/>
                <w:b/>
                <w:bCs/>
                <w:snapToGrid/>
              </w:rPr>
            </w:pPr>
          </w:p>
        </w:tc>
        <w:tc>
          <w:tcPr>
            <w:tcW w:w="341" w:type="pct"/>
            <w:vMerge w:val="continue"/>
            <w:tcBorders>
              <w:top w:val="nil"/>
            </w:tcBorders>
            <w:vAlign w:val="center"/>
          </w:tcPr>
          <w:p w14:paraId="1F583A13">
            <w:pPr>
              <w:kinsoku/>
              <w:autoSpaceDE/>
              <w:autoSpaceDN/>
              <w:adjustRightInd/>
              <w:snapToGrid/>
              <w:jc w:val="center"/>
              <w:textAlignment w:val="center"/>
              <w:rPr>
                <w:rFonts w:ascii="Times New Roman" w:hAnsi="Times New Roman" w:eastAsia="仿宋" w:cs="Times New Roman"/>
                <w:b/>
                <w:bCs/>
                <w:snapToGrid/>
              </w:rPr>
            </w:pPr>
          </w:p>
        </w:tc>
        <w:tc>
          <w:tcPr>
            <w:tcW w:w="1730" w:type="pct"/>
            <w:vMerge w:val="continue"/>
            <w:tcBorders>
              <w:top w:val="nil"/>
            </w:tcBorders>
            <w:vAlign w:val="center"/>
          </w:tcPr>
          <w:p w14:paraId="16B8A44D">
            <w:pPr>
              <w:kinsoku/>
              <w:autoSpaceDE/>
              <w:autoSpaceDN/>
              <w:adjustRightInd/>
              <w:snapToGrid/>
              <w:jc w:val="center"/>
              <w:textAlignment w:val="center"/>
              <w:rPr>
                <w:rFonts w:ascii="Times New Roman" w:hAnsi="Times New Roman" w:eastAsia="仿宋" w:cs="Times New Roman"/>
                <w:b/>
                <w:bCs/>
                <w:snapToGrid/>
              </w:rPr>
            </w:pPr>
          </w:p>
        </w:tc>
      </w:tr>
      <w:tr w14:paraId="3CC08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9" w:hRule="atLeast"/>
        </w:trPr>
        <w:tc>
          <w:tcPr>
            <w:tcW w:w="418" w:type="pct"/>
            <w:vAlign w:val="center"/>
          </w:tcPr>
          <w:p w14:paraId="10D0316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ZH43070310002</w:t>
            </w:r>
          </w:p>
        </w:tc>
        <w:tc>
          <w:tcPr>
            <w:tcW w:w="461" w:type="pct"/>
            <w:vAlign w:val="center"/>
          </w:tcPr>
          <w:p w14:paraId="1E03DB8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谢家铺镇</w:t>
            </w:r>
          </w:p>
        </w:tc>
        <w:tc>
          <w:tcPr>
            <w:tcW w:w="135" w:type="pct"/>
            <w:textDirection w:val="tbRlV"/>
            <w:vAlign w:val="center"/>
          </w:tcPr>
          <w:p w14:paraId="1509190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8" w:type="pct"/>
            <w:textDirection w:val="tbRlV"/>
            <w:vAlign w:val="center"/>
          </w:tcPr>
          <w:p w14:paraId="1912766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53" w:type="pct"/>
            <w:textDirection w:val="tbRlV"/>
            <w:vAlign w:val="center"/>
          </w:tcPr>
          <w:p w14:paraId="74559BE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鼎城区</w:t>
            </w:r>
          </w:p>
        </w:tc>
        <w:tc>
          <w:tcPr>
            <w:tcW w:w="344" w:type="pct"/>
            <w:vAlign w:val="center"/>
          </w:tcPr>
          <w:p w14:paraId="134B774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470" w:type="pct"/>
            <w:vAlign w:val="center"/>
          </w:tcPr>
          <w:p w14:paraId="512C218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123.476</w:t>
            </w:r>
          </w:p>
        </w:tc>
        <w:tc>
          <w:tcPr>
            <w:tcW w:w="355" w:type="pct"/>
            <w:vAlign w:val="center"/>
          </w:tcPr>
          <w:p w14:paraId="250F3B7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谢家铺镇</w:t>
            </w:r>
          </w:p>
        </w:tc>
        <w:tc>
          <w:tcPr>
            <w:tcW w:w="459" w:type="pct"/>
            <w:vAlign w:val="center"/>
          </w:tcPr>
          <w:p w14:paraId="546934F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341" w:type="pct"/>
            <w:vAlign w:val="center"/>
          </w:tcPr>
          <w:p w14:paraId="632302A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生态农业等。</w:t>
            </w:r>
          </w:p>
        </w:tc>
        <w:tc>
          <w:tcPr>
            <w:tcW w:w="1730" w:type="pct"/>
            <w:vAlign w:val="center"/>
          </w:tcPr>
          <w:p w14:paraId="5129058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1.黑臭水体治理尚未完成，城镇污水管网和集中污水处理设施未配套；存在水产养殖和畜禽养殖污染；</w:t>
            </w:r>
          </w:p>
          <w:p w14:paraId="2DC6C00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常德经济技术开发区金陵水库饮用水水源保护区涉及谢家铺镇范围；常德市鼎城区谢家铺镇关门洲水库（千吨万人）、常德市鼎城区谢家铺镇元桂水库饮用水水源保护区（千吨万人）、常德市鼎城区谢家铺镇阮家冲水库（乡镇级千人）涉及谢家铺镇范围。</w:t>
            </w:r>
          </w:p>
        </w:tc>
      </w:tr>
      <w:tr w14:paraId="03621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418" w:type="pct"/>
            <w:vAlign w:val="center"/>
          </w:tcPr>
          <w:p w14:paraId="76D28BE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581" w:type="pct"/>
            <w:gridSpan w:val="10"/>
            <w:vAlign w:val="center"/>
          </w:tcPr>
          <w:p w14:paraId="575C1A1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3729B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 w:hRule="atLeast"/>
        </w:trPr>
        <w:tc>
          <w:tcPr>
            <w:tcW w:w="418" w:type="pct"/>
            <w:vAlign w:val="center"/>
          </w:tcPr>
          <w:p w14:paraId="64CDDFF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581" w:type="pct"/>
            <w:gridSpan w:val="10"/>
            <w:tcBorders>
              <w:bottom w:val="single" w:color="auto" w:sz="4" w:space="0"/>
            </w:tcBorders>
          </w:tcPr>
          <w:p w14:paraId="4915336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4D621D9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4E6C98AB">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w:t>
            </w:r>
            <w:r>
              <w:rPr>
                <w:rFonts w:hint="eastAsia" w:ascii="Times New Roman" w:hAnsi="Times New Roman" w:eastAsia="仿宋" w:cs="Times New Roman"/>
                <w:snapToGrid/>
                <w:kern w:val="2"/>
                <w:lang w:val="en-US" w:eastAsia="zh-CN"/>
              </w:rPr>
              <w:t>3</w:t>
            </w:r>
            <w:r>
              <w:rPr>
                <w:rFonts w:ascii="Times New Roman" w:hAnsi="Times New Roman" w:eastAsia="仿宋" w:cs="Times New Roman"/>
                <w:snapToGrid/>
                <w:kern w:val="2"/>
              </w:rPr>
              <w:t>)</w:t>
            </w:r>
            <w:r>
              <w:rPr>
                <w:rFonts w:ascii="Times New Roman" w:hAnsi="Times New Roman" w:eastAsia="仿宋" w:cs="Times New Roman"/>
                <w:snapToGrid/>
              </w:rPr>
              <w:t>饮用</w:t>
            </w:r>
            <w:r>
              <w:rPr>
                <w:rFonts w:hint="eastAsia" w:ascii="Times New Roman" w:hAnsi="Times New Roman" w:eastAsia="仿宋" w:cs="Times New Roman"/>
                <w:snapToGrid/>
                <w:color w:val="000000"/>
                <w:kern w:val="2"/>
                <w:sz w:val="21"/>
                <w:szCs w:val="20"/>
                <w:lang w:val="en-US" w:eastAsia="zh-CN" w:bidi="ar-SA"/>
              </w:rPr>
              <w:t>水</w:t>
            </w:r>
            <w:r>
              <w:rPr>
                <w:rFonts w:ascii="Times New Roman" w:hAnsi="Times New Roman" w:eastAsia="仿宋" w:cs="Times New Roman"/>
                <w:snapToGrid/>
              </w:rPr>
              <w:t>水源保护区按照</w:t>
            </w:r>
            <w:r>
              <w:rPr>
                <w:rFonts w:ascii="Times New Roman" w:hAnsi="Times New Roman" w:eastAsia="仿宋" w:cs="Times New Roman"/>
                <w:snapToGrid/>
                <w:kern w:val="2"/>
              </w:rPr>
              <w:t>《常德市饮用水水源环境保护条例》</w:t>
            </w:r>
            <w:r>
              <w:rPr>
                <w:rFonts w:ascii="Times New Roman" w:hAnsi="Times New Roman" w:eastAsia="仿宋" w:cs="Times New Roman"/>
                <w:snapToGrid/>
              </w:rPr>
              <w:t>严格管控；。</w:t>
            </w:r>
          </w:p>
        </w:tc>
      </w:tr>
      <w:tr w14:paraId="29703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hRule="atLeast"/>
        </w:trPr>
        <w:tc>
          <w:tcPr>
            <w:tcW w:w="418" w:type="pct"/>
            <w:vAlign w:val="center"/>
          </w:tcPr>
          <w:p w14:paraId="57B3A3F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581" w:type="pct"/>
            <w:gridSpan w:val="10"/>
            <w:tcBorders>
              <w:top w:val="single" w:color="auto" w:sz="4" w:space="0"/>
            </w:tcBorders>
          </w:tcPr>
          <w:p w14:paraId="183A2B1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推进餐饮油烟达标排放，城镇建成区规模以上餐饮服务单位油烟废气在线监控设施安装，并与主管部门监控信息平台联网；鼓励并引导老旧居民区餐厨油烟治理改造，逐步使用油烟净化装置；严格控制烟花爆竹燃放，任何单位和个人不得违反时段、区域规定燃放烟花爆竹。</w:t>
            </w:r>
          </w:p>
          <w:p w14:paraId="0A950D2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(2.2)加强水系连通，加强主要河流水量统一调度，按照“源头化、流域化、系统化”治理思路，整治黑臭水体。加快污水收集、处理设施建设与改造，积极推进雨污分流、老旧污水管网改造和破损修复等工作。</w:t>
            </w:r>
          </w:p>
          <w:p w14:paraId="1326FA5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(2.3)严格禁养区管理，依法处理违规畜禽养殖行为，禁养区内禁止新建畜禽规模养殖场（小区）和养殖专业 户入驻，现有规模化畜禽养殖场（小区）根据污染防治需要，配套建设粪便污水贮存、处理、利用设施，推进畜禽粪污综合资源化利用。</w:t>
            </w:r>
          </w:p>
          <w:p w14:paraId="28AA544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(2.4)加大农村生活垃圾治理力度。推行垃圾就地分类减量和资源化利用，实现“ 户分类、 村收集、镇转运、区处理”的垃圾处理模式，排查整治非正规垃圾堆放点，严厉查处在农村地区随意倾倒、堆放垃圾行为。</w:t>
            </w:r>
          </w:p>
        </w:tc>
      </w:tr>
      <w:tr w14:paraId="14DC4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2" w:hRule="atLeast"/>
        </w:trPr>
        <w:tc>
          <w:tcPr>
            <w:tcW w:w="418" w:type="pct"/>
            <w:vAlign w:val="center"/>
          </w:tcPr>
          <w:p w14:paraId="50E8DA3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581" w:type="pct"/>
            <w:gridSpan w:val="10"/>
            <w:tcBorders>
              <w:bottom w:val="single" w:color="auto" w:sz="4" w:space="0"/>
            </w:tcBorders>
          </w:tcPr>
          <w:p w14:paraId="100875E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023FC47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w:t>
            </w:r>
            <w:r>
              <w:rPr>
                <w:rFonts w:hint="default" w:ascii="Times New Roman" w:hAnsi="Times New Roman" w:eastAsia="仿宋" w:cs="Times New Roman"/>
                <w:strike w:val="0"/>
                <w:dstrike w:val="0"/>
                <w:color w:val="FF0000"/>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r>
              <w:rPr>
                <w:rFonts w:ascii="Times New Roman" w:hAnsi="Times New Roman" w:eastAsia="仿宋" w:cs="Times New Roman"/>
                <w:snapToGrid/>
                <w:kern w:val="2"/>
              </w:rPr>
              <w:t>(3.3)推动项目环境风险评价和环境应急预案编制。定期开展环境污染隐患排查整治和监管执法，加强环境风险应急演练管理。加强工业园区和环境风险企业环境监管，落实企业环境风险防范主体责任。</w:t>
            </w:r>
          </w:p>
          <w:p w14:paraId="197ABE1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w:t>
            </w:r>
            <w:r>
              <w:rPr>
                <w:rFonts w:hint="default" w:ascii="Times New Roman" w:hAnsi="Times New Roman" w:eastAsia="仿宋" w:cs="Times New Roman"/>
                <w:snapToGrid/>
                <w:color w:val="FF0000"/>
                <w:kern w:val="2"/>
                <w:lang w:val="en-US" w:eastAsia="zh-CN"/>
              </w:rPr>
              <w:t>加大优先保护类耕地保护力度，在永久基本农田集中区域，不得规划新建可能造成土壤污染的建设项目</w:t>
            </w:r>
            <w:r>
              <w:rPr>
                <w:rFonts w:hint="eastAsia" w:ascii="Times New Roman" w:hAnsi="Times New Roman" w:eastAsia="仿宋" w:cs="Times New Roman"/>
                <w:snapToGrid/>
                <w:color w:val="FF0000"/>
                <w:kern w:val="2"/>
                <w:lang w:val="en-US" w:eastAsia="zh-CN"/>
              </w:rPr>
              <w:t>。强化受污染耕地的分类管理，建立健全受污染耕地安全利用长效机制，完善受污染耕地安全利用技术指南和严格管控区种植结构调整推荐目录。严格污染地块准入，不符合相应规划用地土壤环境质量要求的地块应当进行修复，未经修复或者修复未达到相应标准的，不得进入规划、供地、建设等审批环节。对用途变更为住宅、公共管理与公共服务用地等敏感用地、重点地区危险化学品生产企业搬迁改造遗留及腾退地块，严格落实风险管控和治理修复措施。对暂不开发利用和目前技术尚不成熟的受污染地块实施重点风险管控，防止污染扩散。</w:t>
            </w:r>
          </w:p>
        </w:tc>
      </w:tr>
      <w:tr w14:paraId="53CD9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1" w:hRule="atLeast"/>
        </w:trPr>
        <w:tc>
          <w:tcPr>
            <w:tcW w:w="418" w:type="pct"/>
            <w:vAlign w:val="center"/>
          </w:tcPr>
          <w:p w14:paraId="61D2B0D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581" w:type="pct"/>
            <w:gridSpan w:val="10"/>
            <w:tcBorders>
              <w:top w:val="single" w:color="auto" w:sz="4" w:space="0"/>
            </w:tcBorders>
          </w:tcPr>
          <w:p w14:paraId="6AD834D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w:t>
            </w:r>
          </w:p>
          <w:p w14:paraId="037060D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优化能源结构，严格控制煤炭消费总量、加快燃煤锅炉综合整治、优先使用和推广可再生能源、积极推广利用天然气和推进燃油油品质量升级。进一步完善电动汽车充电设施建设，大力发展港口岸电系统，促进交通运输“以电代油”。2025年底前全区公共交通基本实现清洁能源替代。</w:t>
            </w:r>
          </w:p>
          <w:p w14:paraId="0940FE3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w:t>
            </w:r>
            <w:r>
              <w:rPr>
                <w:rFonts w:hint="eastAsia" w:ascii="Times New Roman" w:hAnsi="Times New Roman" w:eastAsia="仿宋" w:cs="Times New Roman"/>
                <w:snapToGrid/>
                <w:kern w:val="2"/>
                <w:lang w:val="en-US" w:eastAsia="zh-CN"/>
              </w:rPr>
              <w:t>2</w:t>
            </w:r>
            <w:r>
              <w:rPr>
                <w:rFonts w:ascii="Times New Roman" w:hAnsi="Times New Roman" w:eastAsia="仿宋" w:cs="Times New Roman"/>
                <w:snapToGrid/>
                <w:kern w:val="2"/>
              </w:rPr>
              <w:t>)加快推进清洁能源替代利用。严格开展能源消费总量和强度双控，降低单位GDP能耗。2025年底全区能源利用总量控制在320万吨标煤/年以内，规模工业综合能源消费量控制在24万吨标煤/年以内；天然气在一次能源消费结构中占比达到10%以上。控制全区煤炭消费总量，全区非化石能源占一次能源消费比重达到20%以上，煤炭占一次能源消费比重控制在50%以内。</w:t>
            </w:r>
          </w:p>
          <w:p w14:paraId="1D64539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63C37F5B">
            <w:pPr>
              <w:pStyle w:val="20"/>
              <w:widowControl w:val="0"/>
              <w:kinsoku/>
              <w:autoSpaceDE/>
              <w:autoSpaceDN/>
              <w:adjustRightInd/>
              <w:snapToGrid/>
              <w:ind w:firstLine="420"/>
              <w:jc w:val="both"/>
              <w:textAlignment w:val="auto"/>
              <w:rPr>
                <w:rFonts w:ascii="Times New Roman" w:hAnsi="Times New Roman" w:eastAsia="仿宋" w:cs="Times New Roman"/>
                <w:snapToGrid/>
                <w:kern w:val="2"/>
                <w:highlight w:val="none"/>
              </w:rPr>
            </w:pPr>
            <w:r>
              <w:rPr>
                <w:rFonts w:ascii="Times New Roman" w:hAnsi="Times New Roman" w:eastAsia="仿宋" w:cs="Times New Roman"/>
                <w:snapToGrid/>
                <w:kern w:val="2"/>
              </w:rPr>
              <w:t>(4.2.1)</w:t>
            </w:r>
            <w:r>
              <w:rPr>
                <w:rFonts w:hint="default" w:ascii="Times New Roman" w:hAnsi="Times New Roman" w:eastAsia="仿宋" w:cs="Times New Roman"/>
                <w:snapToGrid/>
                <w:kern w:val="2"/>
                <w:highlight w:val="none"/>
                <w:lang w:val="en-US" w:eastAsia="zh-CN" w:bidi="ar-SA"/>
              </w:rPr>
              <w:t>严格用水强度指标管理，建立重点用水单位监控名录；积极推进农业节水，完成高效节水灌溉年度目标任务；推进循环发展，将再生水、雨水、矿井水等非常规水源纳入区域水资源统一配置。推广普及节水器具，鼓励居民家庭选用节水器具；推进公共供水管网改造；建设滞、渗、蓄、用、排相结合的雨水收集利用设施。</w:t>
            </w:r>
            <w:r>
              <w:rPr>
                <w:rFonts w:hint="default" w:ascii="Times New Roman" w:hAnsi="Times New Roman" w:eastAsia="仿宋" w:cs="Times New Roman"/>
                <w:snapToGrid/>
                <w:color w:val="FF0000"/>
                <w:kern w:val="2"/>
                <w:highlight w:val="none"/>
                <w:lang w:val="en-US" w:eastAsia="zh-CN" w:bidi="ar-SA"/>
              </w:rPr>
              <w:t>加强工业生产用水、用能全过程管理，提高水资源、能源利用效率</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 xml:space="preserve"> 严格实行用水、用能总量和强度管理。</w:t>
            </w:r>
          </w:p>
          <w:p w14:paraId="5B199B3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(4.2.2)2025年，全区万元国内生产总值用水量比2020年下降15.54%，万元工业增加值用水量比2020年下降17.62%，农田灌溉水有效利用系数达到0.545。</w:t>
            </w:r>
          </w:p>
          <w:p w14:paraId="0065004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3DC84F1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420EFB5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鼎城区单位国内生产总值建设用地使用面积下降20%。到2025年和2035年，鼎城区耕地保有量不低于97.45万亩；永久基本农田保护面积及高标准农田建设面积不低于88.34万亩；生态保护红线面积不低于66.04平方千米；城镇开发边界规模不低于41.38平方千米；林地保有量达到78.33万亩；森林保有量达到34.19万亩；单位国内生产总值建设用地使用面积下降40%。</w:t>
            </w:r>
          </w:p>
        </w:tc>
      </w:tr>
    </w:tbl>
    <w:p w14:paraId="117408D2">
      <w:pPr>
        <w:rPr>
          <w:rFonts w:ascii="Times New Roman" w:hAnsi="Times New Roman" w:eastAsia="仿宋" w:cs="Times New Roman"/>
          <w:b/>
          <w:sz w:val="40"/>
          <w:szCs w:val="24"/>
        </w:rPr>
      </w:pPr>
      <w:r>
        <w:rPr>
          <w:rFonts w:ascii="Times New Roman" w:hAnsi="Times New Roman" w:eastAsia="仿宋" w:cs="Times New Roman"/>
          <w:b/>
          <w:sz w:val="40"/>
          <w:szCs w:val="24"/>
        </w:rPr>
        <w:br w:type="page"/>
      </w:r>
    </w:p>
    <w:p w14:paraId="2B831604">
      <w:pPr>
        <w:pStyle w:val="4"/>
        <w:spacing w:after="0"/>
        <w:jc w:val="center"/>
        <w:rPr>
          <w:rFonts w:ascii="Times New Roman" w:hAnsi="Times New Roman" w:eastAsia="仿宋" w:cs="Times New Roman"/>
          <w:sz w:val="40"/>
          <w:szCs w:val="24"/>
        </w:rPr>
      </w:pPr>
      <w:bookmarkStart w:id="22" w:name="_Toc5348"/>
      <w:r>
        <w:rPr>
          <w:rFonts w:ascii="Times New Roman" w:hAnsi="Times New Roman" w:eastAsia="仿宋" w:cs="Times New Roman"/>
          <w:sz w:val="40"/>
          <w:szCs w:val="24"/>
        </w:rPr>
        <w:t>(三)汉寿县生态环境准入清单</w:t>
      </w:r>
      <w:bookmarkEnd w:id="22"/>
    </w:p>
    <w:p w14:paraId="5EF053FE">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23" w:name="_Toc3787"/>
      <w:r>
        <w:rPr>
          <w:rFonts w:ascii="Times New Roman" w:hAnsi="Times New Roman" w:eastAsia="仿宋" w:cs="Times New Roman"/>
          <w:snapToGrid/>
        </w:rPr>
        <w:t>ZH43072230001百禄桥镇/蒋家嘴镇/军山铺镇/龙潭桥镇/洋淘湖镇</w:t>
      </w:r>
      <w:bookmarkEnd w:id="23"/>
    </w:p>
    <w:tbl>
      <w:tblPr>
        <w:tblStyle w:val="19"/>
        <w:tblW w:w="536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1"/>
        <w:gridCol w:w="760"/>
        <w:gridCol w:w="353"/>
        <w:gridCol w:w="322"/>
        <w:gridCol w:w="392"/>
        <w:gridCol w:w="471"/>
        <w:gridCol w:w="759"/>
        <w:gridCol w:w="920"/>
        <w:gridCol w:w="905"/>
        <w:gridCol w:w="1682"/>
        <w:gridCol w:w="6577"/>
      </w:tblGrid>
      <w:tr w14:paraId="05FBC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357" w:type="pct"/>
            <w:vMerge w:val="restart"/>
            <w:tcBorders>
              <w:bottom w:val="nil"/>
            </w:tcBorders>
            <w:vAlign w:val="center"/>
          </w:tcPr>
          <w:p w14:paraId="44D32E7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68" w:type="pct"/>
            <w:vMerge w:val="restart"/>
            <w:tcBorders>
              <w:bottom w:val="nil"/>
            </w:tcBorders>
            <w:vAlign w:val="center"/>
          </w:tcPr>
          <w:p w14:paraId="74AB248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77" w:type="pct"/>
            <w:gridSpan w:val="3"/>
            <w:vAlign w:val="center"/>
          </w:tcPr>
          <w:p w14:paraId="64A48AC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166" w:type="pct"/>
            <w:vMerge w:val="restart"/>
            <w:tcBorders>
              <w:bottom w:val="nil"/>
            </w:tcBorders>
            <w:vAlign w:val="center"/>
          </w:tcPr>
          <w:p w14:paraId="176D08B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68" w:type="pct"/>
            <w:vMerge w:val="restart"/>
            <w:tcBorders>
              <w:bottom w:val="nil"/>
            </w:tcBorders>
            <w:vAlign w:val="center"/>
          </w:tcPr>
          <w:p w14:paraId="4CF49AE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24" w:type="pct"/>
            <w:vMerge w:val="restart"/>
            <w:tcBorders>
              <w:bottom w:val="nil"/>
            </w:tcBorders>
            <w:vAlign w:val="center"/>
          </w:tcPr>
          <w:p w14:paraId="5EE6F61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19" w:type="pct"/>
            <w:vMerge w:val="restart"/>
            <w:tcBorders>
              <w:bottom w:val="nil"/>
            </w:tcBorders>
            <w:vAlign w:val="center"/>
          </w:tcPr>
          <w:p w14:paraId="5D7AD0D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594" w:type="pct"/>
            <w:vMerge w:val="restart"/>
            <w:tcBorders>
              <w:bottom w:val="nil"/>
            </w:tcBorders>
            <w:vAlign w:val="center"/>
          </w:tcPr>
          <w:p w14:paraId="4BAA290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323" w:type="pct"/>
            <w:vMerge w:val="restart"/>
            <w:tcBorders>
              <w:bottom w:val="nil"/>
            </w:tcBorders>
            <w:vAlign w:val="center"/>
          </w:tcPr>
          <w:p w14:paraId="59F4235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3AE6B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357" w:type="pct"/>
            <w:vMerge w:val="continue"/>
            <w:tcBorders>
              <w:top w:val="nil"/>
            </w:tcBorders>
            <w:vAlign w:val="center"/>
          </w:tcPr>
          <w:p w14:paraId="265BCE10">
            <w:pPr>
              <w:kinsoku/>
              <w:autoSpaceDE/>
              <w:autoSpaceDN/>
              <w:adjustRightInd/>
              <w:snapToGrid/>
              <w:jc w:val="center"/>
              <w:textAlignment w:val="center"/>
              <w:rPr>
                <w:rFonts w:ascii="Times New Roman" w:hAnsi="Times New Roman" w:eastAsia="仿宋" w:cs="Times New Roman"/>
                <w:b/>
                <w:bCs/>
                <w:snapToGrid/>
              </w:rPr>
            </w:pPr>
          </w:p>
        </w:tc>
        <w:tc>
          <w:tcPr>
            <w:tcW w:w="268" w:type="pct"/>
            <w:vMerge w:val="continue"/>
            <w:tcBorders>
              <w:top w:val="nil"/>
            </w:tcBorders>
            <w:vAlign w:val="center"/>
          </w:tcPr>
          <w:p w14:paraId="2AFD0DB6">
            <w:pPr>
              <w:kinsoku/>
              <w:autoSpaceDE/>
              <w:autoSpaceDN/>
              <w:adjustRightInd/>
              <w:snapToGrid/>
              <w:jc w:val="center"/>
              <w:textAlignment w:val="center"/>
              <w:rPr>
                <w:rFonts w:ascii="Times New Roman" w:hAnsi="Times New Roman" w:eastAsia="仿宋" w:cs="Times New Roman"/>
                <w:b/>
                <w:bCs/>
                <w:snapToGrid/>
              </w:rPr>
            </w:pPr>
          </w:p>
        </w:tc>
        <w:tc>
          <w:tcPr>
            <w:tcW w:w="124" w:type="pct"/>
            <w:vAlign w:val="center"/>
          </w:tcPr>
          <w:p w14:paraId="4903C70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13" w:type="pct"/>
            <w:vAlign w:val="center"/>
          </w:tcPr>
          <w:p w14:paraId="30F7FF9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38" w:type="pct"/>
            <w:vAlign w:val="center"/>
          </w:tcPr>
          <w:p w14:paraId="3514EA5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166" w:type="pct"/>
            <w:vMerge w:val="continue"/>
            <w:tcBorders>
              <w:top w:val="nil"/>
            </w:tcBorders>
            <w:vAlign w:val="center"/>
          </w:tcPr>
          <w:p w14:paraId="7E6FFFEC">
            <w:pPr>
              <w:kinsoku/>
              <w:autoSpaceDE/>
              <w:autoSpaceDN/>
              <w:adjustRightInd/>
              <w:snapToGrid/>
              <w:jc w:val="center"/>
              <w:textAlignment w:val="center"/>
              <w:rPr>
                <w:rFonts w:ascii="Times New Roman" w:hAnsi="Times New Roman" w:eastAsia="仿宋" w:cs="Times New Roman"/>
                <w:b/>
                <w:bCs/>
                <w:snapToGrid/>
              </w:rPr>
            </w:pPr>
          </w:p>
        </w:tc>
        <w:tc>
          <w:tcPr>
            <w:tcW w:w="268" w:type="pct"/>
            <w:vMerge w:val="continue"/>
            <w:tcBorders>
              <w:top w:val="nil"/>
            </w:tcBorders>
            <w:vAlign w:val="center"/>
          </w:tcPr>
          <w:p w14:paraId="29B9F087">
            <w:pPr>
              <w:kinsoku/>
              <w:autoSpaceDE/>
              <w:autoSpaceDN/>
              <w:adjustRightInd/>
              <w:snapToGrid/>
              <w:jc w:val="center"/>
              <w:textAlignment w:val="center"/>
              <w:rPr>
                <w:rFonts w:ascii="Times New Roman" w:hAnsi="Times New Roman" w:eastAsia="仿宋" w:cs="Times New Roman"/>
                <w:b/>
                <w:bCs/>
                <w:snapToGrid/>
              </w:rPr>
            </w:pPr>
          </w:p>
        </w:tc>
        <w:tc>
          <w:tcPr>
            <w:tcW w:w="324" w:type="pct"/>
            <w:vMerge w:val="continue"/>
            <w:tcBorders>
              <w:top w:val="nil"/>
            </w:tcBorders>
            <w:vAlign w:val="center"/>
          </w:tcPr>
          <w:p w14:paraId="5D4D452E">
            <w:pPr>
              <w:kinsoku/>
              <w:autoSpaceDE/>
              <w:autoSpaceDN/>
              <w:adjustRightInd/>
              <w:snapToGrid/>
              <w:jc w:val="center"/>
              <w:textAlignment w:val="center"/>
              <w:rPr>
                <w:rFonts w:ascii="Times New Roman" w:hAnsi="Times New Roman" w:eastAsia="仿宋" w:cs="Times New Roman"/>
                <w:b/>
                <w:bCs/>
                <w:snapToGrid/>
              </w:rPr>
            </w:pPr>
          </w:p>
        </w:tc>
        <w:tc>
          <w:tcPr>
            <w:tcW w:w="319" w:type="pct"/>
            <w:vMerge w:val="continue"/>
            <w:tcBorders>
              <w:top w:val="nil"/>
            </w:tcBorders>
            <w:vAlign w:val="center"/>
          </w:tcPr>
          <w:p w14:paraId="7863E341">
            <w:pPr>
              <w:kinsoku/>
              <w:autoSpaceDE/>
              <w:autoSpaceDN/>
              <w:adjustRightInd/>
              <w:snapToGrid/>
              <w:jc w:val="center"/>
              <w:textAlignment w:val="center"/>
              <w:rPr>
                <w:rFonts w:ascii="Times New Roman" w:hAnsi="Times New Roman" w:eastAsia="仿宋" w:cs="Times New Roman"/>
                <w:b/>
                <w:bCs/>
                <w:snapToGrid/>
              </w:rPr>
            </w:pPr>
          </w:p>
        </w:tc>
        <w:tc>
          <w:tcPr>
            <w:tcW w:w="594" w:type="pct"/>
            <w:vMerge w:val="continue"/>
            <w:tcBorders>
              <w:top w:val="nil"/>
            </w:tcBorders>
            <w:vAlign w:val="center"/>
          </w:tcPr>
          <w:p w14:paraId="2B1223E2">
            <w:pPr>
              <w:kinsoku/>
              <w:autoSpaceDE/>
              <w:autoSpaceDN/>
              <w:adjustRightInd/>
              <w:snapToGrid/>
              <w:jc w:val="center"/>
              <w:textAlignment w:val="center"/>
              <w:rPr>
                <w:rFonts w:ascii="Times New Roman" w:hAnsi="Times New Roman" w:eastAsia="仿宋" w:cs="Times New Roman"/>
                <w:b/>
                <w:bCs/>
                <w:snapToGrid/>
              </w:rPr>
            </w:pPr>
          </w:p>
        </w:tc>
        <w:tc>
          <w:tcPr>
            <w:tcW w:w="2323" w:type="pct"/>
            <w:vMerge w:val="continue"/>
            <w:tcBorders>
              <w:top w:val="nil"/>
            </w:tcBorders>
            <w:vAlign w:val="center"/>
          </w:tcPr>
          <w:p w14:paraId="71F764E6">
            <w:pPr>
              <w:kinsoku/>
              <w:autoSpaceDE/>
              <w:autoSpaceDN/>
              <w:adjustRightInd/>
              <w:snapToGrid/>
              <w:jc w:val="center"/>
              <w:textAlignment w:val="center"/>
              <w:rPr>
                <w:rFonts w:ascii="Times New Roman" w:hAnsi="Times New Roman" w:eastAsia="仿宋" w:cs="Times New Roman"/>
                <w:b/>
                <w:bCs/>
                <w:snapToGrid/>
              </w:rPr>
            </w:pPr>
          </w:p>
        </w:tc>
      </w:tr>
      <w:tr w14:paraId="2C811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4" w:hRule="atLeast"/>
        </w:trPr>
        <w:tc>
          <w:tcPr>
            <w:tcW w:w="357" w:type="pct"/>
            <w:vAlign w:val="center"/>
          </w:tcPr>
          <w:p w14:paraId="3FF627B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ZH43072230001</w:t>
            </w:r>
          </w:p>
        </w:tc>
        <w:tc>
          <w:tcPr>
            <w:tcW w:w="268" w:type="pct"/>
            <w:vAlign w:val="center"/>
          </w:tcPr>
          <w:p w14:paraId="615FB32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百禄 桥镇/蒋家嘴镇/军山铺镇/龙潭桥镇/洋淘湖镇</w:t>
            </w:r>
          </w:p>
        </w:tc>
        <w:tc>
          <w:tcPr>
            <w:tcW w:w="124" w:type="pct"/>
            <w:textDirection w:val="tbRlV"/>
            <w:vAlign w:val="center"/>
          </w:tcPr>
          <w:p w14:paraId="2F681D0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13" w:type="pct"/>
            <w:vAlign w:val="center"/>
          </w:tcPr>
          <w:p w14:paraId="482DA0A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38" w:type="pct"/>
            <w:textDirection w:val="tbRlV"/>
            <w:vAlign w:val="center"/>
          </w:tcPr>
          <w:p w14:paraId="1979191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汉寿县</w:t>
            </w:r>
          </w:p>
        </w:tc>
        <w:tc>
          <w:tcPr>
            <w:tcW w:w="166" w:type="pct"/>
            <w:vAlign w:val="center"/>
          </w:tcPr>
          <w:p w14:paraId="55C4227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268" w:type="pct"/>
            <w:vAlign w:val="center"/>
          </w:tcPr>
          <w:p w14:paraId="606B991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353.735</w:t>
            </w:r>
          </w:p>
        </w:tc>
        <w:tc>
          <w:tcPr>
            <w:tcW w:w="324" w:type="pct"/>
            <w:vAlign w:val="center"/>
          </w:tcPr>
          <w:p w14:paraId="1ADC90A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百禄桥镇、蒋家嘴镇、军山铺镇、龙潭桥镇、洋淘湖镇</w:t>
            </w:r>
          </w:p>
        </w:tc>
        <w:tc>
          <w:tcPr>
            <w:tcW w:w="319" w:type="pct"/>
            <w:vAlign w:val="center"/>
          </w:tcPr>
          <w:p w14:paraId="1AA5F7D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594" w:type="pct"/>
            <w:vAlign w:val="center"/>
          </w:tcPr>
          <w:p w14:paraId="6C229EA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百禄桥镇：商贸物流、生态旅游、水产品养殖、生态农业、中医药种植加工、农副产品加工等；</w:t>
            </w:r>
          </w:p>
          <w:p w14:paraId="072DE79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蒋家嘴镇、军山铺镇：畜禽生态养殖及水库增殖渔业、生态农业等；</w:t>
            </w:r>
          </w:p>
          <w:p w14:paraId="071AE4E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龙潭桥镇：畜禽生态养殖及水库增殖渔业、服务业、生态旅游、砂石产业、生态农业等；</w:t>
            </w:r>
          </w:p>
          <w:p w14:paraId="2DCD13B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洋淘湖镇：绿色水产养殖、畜禽生态养殖、生态农业等。</w:t>
            </w:r>
          </w:p>
        </w:tc>
        <w:tc>
          <w:tcPr>
            <w:tcW w:w="2323" w:type="pct"/>
            <w:vAlign w:val="center"/>
          </w:tcPr>
          <w:p w14:paraId="2F7B29F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1.百禄桥镇：污水收集处理不到位、农产品粗加工环境问题；</w:t>
            </w:r>
          </w:p>
          <w:p w14:paraId="2306406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2.蒋家嘴镇：中小畜禽养殖治污设施不配套，粪污资源化利用不到位，污水收集处理不到位；</w:t>
            </w:r>
          </w:p>
          <w:p w14:paraId="41E0739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3.军山铺镇：部分畜禽养殖场治污设施不配套，粪污资源化利用不到位、集镇污水收集处理不到位；</w:t>
            </w:r>
          </w:p>
          <w:p w14:paraId="5ABE99E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4.龙潭桥镇：污水收集处理不到位；</w:t>
            </w:r>
          </w:p>
          <w:p w14:paraId="5D241CE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5.洋淘湖镇：集镇污水收集处理不到位；</w:t>
            </w:r>
          </w:p>
          <w:p w14:paraId="4D756A7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6.湖南西洞庭湖国家级自然保护区涉及百禄桥镇、蒋家嘴镇、龙潭桥镇、洋淘湖镇范围；湖南汉寿息风湖国家级湿地公园涉及龙潭桥镇、洋淘湖镇范围；汉寿县百禄桥镇集镇集中供水工程地下水饮用水水源保护区（千吨万人）涉及百禄桥镇；常德市汉寿县蒋家嘴镇金家坝集中供水工程地下水饮用水水源保护区（农村千人）、常德市汉寿县蒋家嘴镇伍家冲集中供水工程地下水饮用水水源保护区（农村千人）涉及蒋家嘴镇；常德市汉寿县颜家庙水库（千吨万人）涉及军山铺镇；汉寿县龙潭桥镇龙月集中供水工程地下水饮用水水源保护区（千吨万人）、汉寿县龙潭桥镇腊树湾集中供水工程地下水饮用水水源保护区（千吨万人）、常德市汉寿县龙潭桥镇纸料洲集中供水工程地下水饮用水水源保护区（农村千人）、常德市汉寿县肖家冲水库（千吨万人）涉及龙潭桥镇；德市汉寿县洋淘湖集镇集中供水工程地下水饮用水水源保护区（千吨万人）、常德市汉寿县洋淘湖镇胜利集中供水工程地下水饮用水水源保护区（农村千人）涉及洋淘湖镇。</w:t>
            </w:r>
          </w:p>
        </w:tc>
      </w:tr>
      <w:tr w14:paraId="4D833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357" w:type="pct"/>
            <w:vAlign w:val="center"/>
          </w:tcPr>
          <w:p w14:paraId="1121DD3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42" w:type="pct"/>
            <w:gridSpan w:val="10"/>
            <w:vAlign w:val="center"/>
          </w:tcPr>
          <w:p w14:paraId="47BA34AA">
            <w:pPr>
              <w:spacing w:before="101" w:line="219" w:lineRule="auto"/>
              <w:jc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51C90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7" w:type="pct"/>
            <w:vAlign w:val="center"/>
          </w:tcPr>
          <w:p w14:paraId="3D0D04D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42" w:type="pct"/>
            <w:gridSpan w:val="10"/>
            <w:tcBorders>
              <w:bottom w:val="single" w:color="auto" w:sz="4" w:space="0"/>
            </w:tcBorders>
          </w:tcPr>
          <w:p w14:paraId="37803DF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(1.1)湖南汉寿息风湖国家湿地公园按照《中华人民共和国湿地保护法》《湖南省湿地保护条例》《国家级自然公园管理办法(试行)》(林保规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4号)《常德市西洞庭湖国际重要湿地保护条例》严格管控。</w:t>
            </w:r>
            <w:r>
              <w:rPr>
                <w:rFonts w:ascii="Times New Roman" w:hAnsi="Times New Roman" w:eastAsia="仿宋" w:cs="Times New Roman"/>
                <w:snapToGrid/>
              </w:rPr>
              <w:t>湖南西洞庭湖国家级自然保护区</w:t>
            </w:r>
            <w:r>
              <w:rPr>
                <w:rFonts w:ascii="Times New Roman" w:hAnsi="Times New Roman" w:eastAsia="仿宋" w:cs="Times New Roman"/>
                <w:snapToGrid/>
                <w:kern w:val="2"/>
              </w:rPr>
              <w:t>按照《中华人民共和国自然保护区条例》《中华人民共和国野生动物保护法》等依法严格管控；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4DD628F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(1.2)严格控制排放重点污染物的建设项目；严格控制在优先保护类耕地集中区域新(改、扩)建重金属污染物排放的项目</w:t>
            </w:r>
          </w:p>
          <w:p w14:paraId="2BEE455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6BA5C6D0">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(1.4)新建项目一律不得违规占用水域；严禁污染产业、企业向中上游地区转移；现有重污染行业企业要限期搬入产业对口园区。</w:t>
            </w:r>
          </w:p>
        </w:tc>
      </w:tr>
      <w:tr w14:paraId="104C9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7" w:type="pct"/>
            <w:vAlign w:val="center"/>
          </w:tcPr>
          <w:p w14:paraId="2939599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42" w:type="pct"/>
            <w:gridSpan w:val="10"/>
            <w:tcBorders>
              <w:top w:val="single" w:color="auto" w:sz="4" w:space="0"/>
            </w:tcBorders>
          </w:tcPr>
          <w:p w14:paraId="182F7C4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w:t>
            </w:r>
            <w:r>
              <w:rPr>
                <w:rFonts w:hint="default" w:ascii="Times New Roman" w:hAnsi="Times New Roman" w:eastAsia="仿宋" w:cs="Times New Roman"/>
                <w:snapToGrid/>
                <w:color w:val="FF0000"/>
                <w:kern w:val="2"/>
                <w:lang w:val="en-US" w:eastAsia="zh-CN"/>
              </w:rPr>
              <w:t>加大餐饮油烟污染治理力度，实施县级以上 城市餐饮油烟治理全覆盖。</w:t>
            </w:r>
            <w:r>
              <w:rPr>
                <w:rFonts w:ascii="Times New Roman" w:hAnsi="Times New Roman" w:eastAsia="仿宋" w:cs="Times New Roman"/>
                <w:kern w:val="2"/>
              </w:rPr>
              <w:t>严格控制烟花爆竹燃放，任何单位和个人不得违反时段、区域规定燃放烟花爆竹。</w:t>
            </w:r>
          </w:p>
          <w:p w14:paraId="70BEA77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(2.2)整治黑臭水体。按照“源头化、流域化、系统化”治理思路，开展水污染防治综合治理工程，加强水系连通。禁止非法侵占湿地等水源涵养空间，已侵占的要限期予以恢复。</w:t>
            </w:r>
          </w:p>
          <w:p w14:paraId="5D2CA3D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(2.3)加快污水收集、处理设施建设与改造，积极推进雨污分流、老旧污水管网改造和破损修复等工作，对污水处理设施产生的污泥进行稳定化、无害化和资源化处理处置，取缔非法污泥堆放点。</w:t>
            </w:r>
          </w:p>
          <w:p w14:paraId="1495DD0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防治畜禽（水产）养殖污染。严格禁养区管理，依法处理违规畜禽养殖行为，禁养区内禁止新建畜禽规模养殖场（小区）和养殖专业户入驻，现有规模化畜禽养殖场（小区）根据污染防治需要，配套建设粪便污水贮存、处理、利用设施，推进畜禽粪污综合资源化利用。</w:t>
            </w:r>
          </w:p>
          <w:p w14:paraId="4E28DA5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大农村生活垃圾治理力度。推行垃圾就地分类减量和资源化利用，排查整治非正规垃圾堆放点，严厉查处在农村地区随意倾倒、堆放垃圾行为。合理处置固体废弃物，建立循环型农业生产经营模式，完善固体废物、再生资源回收体系，推进</w:t>
            </w:r>
            <w:r>
              <w:rPr>
                <w:rFonts w:hint="eastAsia" w:ascii="Times New Roman" w:hAnsi="Times New Roman" w:eastAsia="仿宋" w:cs="Times New Roman"/>
                <w:snapToGrid/>
                <w:kern w:val="2"/>
                <w:lang w:eastAsia="zh-CN"/>
              </w:rPr>
              <w:t>秸秆</w:t>
            </w:r>
            <w:r>
              <w:rPr>
                <w:rFonts w:ascii="Times New Roman" w:hAnsi="Times New Roman" w:eastAsia="仿宋" w:cs="Times New Roman"/>
                <w:snapToGrid/>
                <w:kern w:val="2"/>
              </w:rPr>
              <w:t>等农林废弃物以及建筑垃圾、餐厨垃圾资源化利用。重点抓好医疗废物及特殊垃圾处置，规范收集、及时转运、安全处置医疗废物；加强医疗污水和城镇污水监管，严格规范处置医疗废水。</w:t>
            </w:r>
          </w:p>
        </w:tc>
      </w:tr>
      <w:tr w14:paraId="42632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7" w:type="pct"/>
            <w:vAlign w:val="center"/>
          </w:tcPr>
          <w:p w14:paraId="64E3C6E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42" w:type="pct"/>
            <w:gridSpan w:val="10"/>
          </w:tcPr>
          <w:p w14:paraId="1152DBC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32C5E97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7C57765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(3.3)定期开展环境污染隐患排查整治和监管执法。加强环境风险企业环境监管，健全环境风险损害赔偿制度，落实环境污染责任追究制度，落实企业环境风险防范主体责任。</w:t>
            </w:r>
            <w:r>
              <w:rPr>
                <w:rFonts w:ascii="Times New Roman" w:hAnsi="Times New Roman" w:eastAsia="仿宋" w:cs="Times New Roman"/>
                <w:kern w:val="2"/>
              </w:rPr>
              <w:t>推动项目环境风险评价和环境应急预案编制。</w:t>
            </w:r>
          </w:p>
        </w:tc>
      </w:tr>
      <w:tr w14:paraId="345D2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3" w:hRule="atLeast"/>
        </w:trPr>
        <w:tc>
          <w:tcPr>
            <w:tcW w:w="357" w:type="pct"/>
            <w:vAlign w:val="center"/>
          </w:tcPr>
          <w:p w14:paraId="7047358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42" w:type="pct"/>
            <w:gridSpan w:val="10"/>
          </w:tcPr>
          <w:p w14:paraId="76DC562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(4.1)能源：加快推进清洁能源替代利用。严格开展能源消费总量和强度双控，降低单位GDP能耗。到2035年单位国内生产总值能耗下降率为13.5%。2025年底前，汉寿县天然气在一次能源消费结构中占比达到6%以上。</w:t>
            </w:r>
          </w:p>
          <w:p w14:paraId="7DE1EA4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5EE6D84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构建污水资源化综合利用系统，高标准处理污水并再生利用，逐步完善污水排水系统系统。提高雨、污水管网建设标准，提升排水管网覆盖率，加强管网改造和疏浚。加强农村生活污水治理，以乡镇镇为单位，因地制宜采用纳管或就地处理模式，至2035年，农村集镇生活污水处理率达到95%以上。</w:t>
            </w:r>
          </w:p>
          <w:p w14:paraId="5904E8B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(4.2.2)2025年，全县万元国内生产总值用水量比2020年下降15.23%，万元工业增加值用水量比2020年下降10.54%，农田灌溉水有效利用系数达到0.512。</w:t>
            </w:r>
          </w:p>
          <w:p w14:paraId="2C5FF5F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786CD86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17CD26F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汉寿县全县耕地保有量不低于60232.38公顷。到2035年，汉寿县全县耕地保有量不低于59715.40公顷；永久基本农田保护面积不低于53940.00公顷；生态保护红线面积不低于37624.28公顷；城镇开发边界规模不超过5404.82公顷；各类自然保护地总面积不低于34070.43公顷，占国土面积的16.86%；林地保有量不低于32423公顷；单位GDP使用建设用地下降率为40%；村庄建设用地面积不低于19764.20公顷；高标准农田建设面积达到53940公顷；新增建设用地占用耕地规模为223.33公顷。</w:t>
            </w:r>
          </w:p>
        </w:tc>
      </w:tr>
    </w:tbl>
    <w:p w14:paraId="74E6B120">
      <w:pPr>
        <w:spacing w:line="146" w:lineRule="exact"/>
        <w:rPr>
          <w:rFonts w:ascii="Times New Roman" w:hAnsi="Times New Roman" w:eastAsia="仿宋" w:cs="Times New Roman"/>
          <w:sz w:val="12"/>
        </w:rPr>
      </w:pPr>
    </w:p>
    <w:p w14:paraId="519D1C5D">
      <w:pPr>
        <w:rPr>
          <w:rFonts w:ascii="Times New Roman" w:hAnsi="Times New Roman" w:eastAsia="仿宋" w:cs="Times New Roman"/>
        </w:rPr>
        <w:sectPr>
          <w:footerReference r:id="rId9" w:type="default"/>
          <w:pgSz w:w="16770" w:h="11940"/>
          <w:pgMar w:top="1440" w:right="1800" w:bottom="1440" w:left="1800" w:header="0" w:footer="1400" w:gutter="0"/>
          <w:pgNumType w:fmt="decimal"/>
          <w:cols w:space="720" w:num="1"/>
        </w:sectPr>
      </w:pPr>
    </w:p>
    <w:p w14:paraId="3BBBE3F9">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24" w:name="_Toc31774"/>
      <w:r>
        <w:rPr>
          <w:rFonts w:ascii="Times New Roman" w:hAnsi="Times New Roman" w:eastAsia="仿宋" w:cs="Times New Roman"/>
          <w:snapToGrid/>
        </w:rPr>
        <w:t>ZH43072210002目平湖</w:t>
      </w:r>
      <w:bookmarkEnd w:id="24"/>
    </w:p>
    <w:tbl>
      <w:tblPr>
        <w:tblStyle w:val="19"/>
        <w:tblW w:w="51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1025"/>
        <w:gridCol w:w="334"/>
        <w:gridCol w:w="433"/>
        <w:gridCol w:w="441"/>
        <w:gridCol w:w="920"/>
        <w:gridCol w:w="1251"/>
        <w:gridCol w:w="1179"/>
        <w:gridCol w:w="1268"/>
        <w:gridCol w:w="1658"/>
        <w:gridCol w:w="3499"/>
      </w:tblGrid>
      <w:tr w14:paraId="0E767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537" w:type="pct"/>
            <w:vMerge w:val="restart"/>
            <w:tcBorders>
              <w:bottom w:val="nil"/>
            </w:tcBorders>
            <w:vAlign w:val="center"/>
          </w:tcPr>
          <w:p w14:paraId="3225992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81" w:type="pct"/>
            <w:vMerge w:val="restart"/>
            <w:tcBorders>
              <w:bottom w:val="nil"/>
            </w:tcBorders>
            <w:vAlign w:val="center"/>
          </w:tcPr>
          <w:p w14:paraId="6770606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49" w:type="pct"/>
            <w:gridSpan w:val="3"/>
            <w:vAlign w:val="center"/>
          </w:tcPr>
          <w:p w14:paraId="5D2E377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42" w:type="pct"/>
            <w:vMerge w:val="restart"/>
            <w:tcBorders>
              <w:bottom w:val="nil"/>
            </w:tcBorders>
            <w:vAlign w:val="center"/>
          </w:tcPr>
          <w:p w14:paraId="51129BF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465" w:type="pct"/>
            <w:vMerge w:val="restart"/>
            <w:tcBorders>
              <w:bottom w:val="nil"/>
            </w:tcBorders>
            <w:vAlign w:val="center"/>
          </w:tcPr>
          <w:p w14:paraId="51F6DE8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438" w:type="pct"/>
            <w:vMerge w:val="restart"/>
            <w:tcBorders>
              <w:bottom w:val="nil"/>
            </w:tcBorders>
            <w:vAlign w:val="center"/>
          </w:tcPr>
          <w:p w14:paraId="06C39B9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471" w:type="pct"/>
            <w:vMerge w:val="restart"/>
            <w:tcBorders>
              <w:bottom w:val="nil"/>
            </w:tcBorders>
            <w:vAlign w:val="center"/>
          </w:tcPr>
          <w:p w14:paraId="1933B7D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w:t>
            </w:r>
          </w:p>
          <w:p w14:paraId="70203C0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功能定位</w:t>
            </w:r>
          </w:p>
        </w:tc>
        <w:tc>
          <w:tcPr>
            <w:tcW w:w="616" w:type="pct"/>
            <w:vMerge w:val="restart"/>
            <w:tcBorders>
              <w:bottom w:val="nil"/>
            </w:tcBorders>
            <w:vAlign w:val="center"/>
          </w:tcPr>
          <w:p w14:paraId="1FAB7D4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297" w:type="pct"/>
            <w:vMerge w:val="restart"/>
            <w:tcBorders>
              <w:bottom w:val="nil"/>
            </w:tcBorders>
            <w:vAlign w:val="center"/>
          </w:tcPr>
          <w:p w14:paraId="10F1271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7C88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537" w:type="pct"/>
            <w:vMerge w:val="continue"/>
            <w:tcBorders>
              <w:top w:val="nil"/>
            </w:tcBorders>
            <w:vAlign w:val="center"/>
          </w:tcPr>
          <w:p w14:paraId="70DCFB88">
            <w:pPr>
              <w:kinsoku/>
              <w:autoSpaceDE/>
              <w:autoSpaceDN/>
              <w:adjustRightInd/>
              <w:snapToGrid/>
              <w:jc w:val="center"/>
              <w:textAlignment w:val="center"/>
              <w:rPr>
                <w:rFonts w:ascii="Times New Roman" w:hAnsi="Times New Roman" w:eastAsia="仿宋" w:cs="Times New Roman"/>
                <w:b/>
                <w:bCs/>
                <w:snapToGrid/>
              </w:rPr>
            </w:pPr>
          </w:p>
        </w:tc>
        <w:tc>
          <w:tcPr>
            <w:tcW w:w="381" w:type="pct"/>
            <w:vMerge w:val="continue"/>
            <w:tcBorders>
              <w:top w:val="nil"/>
            </w:tcBorders>
            <w:vAlign w:val="center"/>
          </w:tcPr>
          <w:p w14:paraId="68AA867E">
            <w:pPr>
              <w:kinsoku/>
              <w:autoSpaceDE/>
              <w:autoSpaceDN/>
              <w:adjustRightInd/>
              <w:snapToGrid/>
              <w:jc w:val="center"/>
              <w:textAlignment w:val="center"/>
              <w:rPr>
                <w:rFonts w:ascii="Times New Roman" w:hAnsi="Times New Roman" w:eastAsia="仿宋" w:cs="Times New Roman"/>
                <w:b/>
                <w:bCs/>
                <w:snapToGrid/>
              </w:rPr>
            </w:pPr>
          </w:p>
        </w:tc>
        <w:tc>
          <w:tcPr>
            <w:tcW w:w="124" w:type="pct"/>
            <w:vAlign w:val="center"/>
          </w:tcPr>
          <w:p w14:paraId="70F673C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61" w:type="pct"/>
            <w:vAlign w:val="center"/>
          </w:tcPr>
          <w:p w14:paraId="39C56C1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64" w:type="pct"/>
            <w:vAlign w:val="center"/>
          </w:tcPr>
          <w:p w14:paraId="65D1A36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42" w:type="pct"/>
            <w:vMerge w:val="continue"/>
            <w:tcBorders>
              <w:top w:val="nil"/>
            </w:tcBorders>
            <w:vAlign w:val="center"/>
          </w:tcPr>
          <w:p w14:paraId="36774EFC">
            <w:pPr>
              <w:kinsoku/>
              <w:autoSpaceDE/>
              <w:autoSpaceDN/>
              <w:adjustRightInd/>
              <w:snapToGrid/>
              <w:jc w:val="center"/>
              <w:textAlignment w:val="center"/>
              <w:rPr>
                <w:rFonts w:ascii="Times New Roman" w:hAnsi="Times New Roman" w:eastAsia="仿宋" w:cs="Times New Roman"/>
                <w:b/>
                <w:bCs/>
                <w:snapToGrid/>
              </w:rPr>
            </w:pPr>
          </w:p>
        </w:tc>
        <w:tc>
          <w:tcPr>
            <w:tcW w:w="465" w:type="pct"/>
            <w:vMerge w:val="continue"/>
            <w:tcBorders>
              <w:top w:val="nil"/>
            </w:tcBorders>
            <w:vAlign w:val="center"/>
          </w:tcPr>
          <w:p w14:paraId="1A1DF0D7">
            <w:pPr>
              <w:kinsoku/>
              <w:autoSpaceDE/>
              <w:autoSpaceDN/>
              <w:adjustRightInd/>
              <w:snapToGrid/>
              <w:jc w:val="center"/>
              <w:textAlignment w:val="center"/>
              <w:rPr>
                <w:rFonts w:ascii="Times New Roman" w:hAnsi="Times New Roman" w:eastAsia="仿宋" w:cs="Times New Roman"/>
                <w:b/>
                <w:bCs/>
                <w:snapToGrid/>
              </w:rPr>
            </w:pPr>
          </w:p>
        </w:tc>
        <w:tc>
          <w:tcPr>
            <w:tcW w:w="438" w:type="pct"/>
            <w:vMerge w:val="continue"/>
            <w:tcBorders>
              <w:top w:val="nil"/>
            </w:tcBorders>
            <w:vAlign w:val="center"/>
          </w:tcPr>
          <w:p w14:paraId="09AD330A">
            <w:pPr>
              <w:kinsoku/>
              <w:autoSpaceDE/>
              <w:autoSpaceDN/>
              <w:adjustRightInd/>
              <w:snapToGrid/>
              <w:jc w:val="center"/>
              <w:textAlignment w:val="center"/>
              <w:rPr>
                <w:rFonts w:ascii="Times New Roman" w:hAnsi="Times New Roman" w:eastAsia="仿宋" w:cs="Times New Roman"/>
                <w:b/>
                <w:bCs/>
                <w:snapToGrid/>
              </w:rPr>
            </w:pPr>
          </w:p>
        </w:tc>
        <w:tc>
          <w:tcPr>
            <w:tcW w:w="471" w:type="pct"/>
            <w:vMerge w:val="continue"/>
            <w:tcBorders>
              <w:top w:val="nil"/>
            </w:tcBorders>
            <w:vAlign w:val="center"/>
          </w:tcPr>
          <w:p w14:paraId="548BAC52">
            <w:pPr>
              <w:kinsoku/>
              <w:autoSpaceDE/>
              <w:autoSpaceDN/>
              <w:adjustRightInd/>
              <w:snapToGrid/>
              <w:jc w:val="center"/>
              <w:textAlignment w:val="center"/>
              <w:rPr>
                <w:rFonts w:ascii="Times New Roman" w:hAnsi="Times New Roman" w:eastAsia="仿宋" w:cs="Times New Roman"/>
                <w:b/>
                <w:bCs/>
                <w:snapToGrid/>
              </w:rPr>
            </w:pPr>
          </w:p>
        </w:tc>
        <w:tc>
          <w:tcPr>
            <w:tcW w:w="616" w:type="pct"/>
            <w:vMerge w:val="continue"/>
            <w:tcBorders>
              <w:top w:val="nil"/>
            </w:tcBorders>
            <w:vAlign w:val="center"/>
          </w:tcPr>
          <w:p w14:paraId="0D5EADA5">
            <w:pPr>
              <w:kinsoku/>
              <w:autoSpaceDE/>
              <w:autoSpaceDN/>
              <w:adjustRightInd/>
              <w:snapToGrid/>
              <w:jc w:val="center"/>
              <w:textAlignment w:val="center"/>
              <w:rPr>
                <w:rFonts w:ascii="Times New Roman" w:hAnsi="Times New Roman" w:eastAsia="仿宋" w:cs="Times New Roman"/>
                <w:b/>
                <w:bCs/>
                <w:snapToGrid/>
              </w:rPr>
            </w:pPr>
          </w:p>
        </w:tc>
        <w:tc>
          <w:tcPr>
            <w:tcW w:w="1297" w:type="pct"/>
            <w:vMerge w:val="continue"/>
            <w:tcBorders>
              <w:top w:val="nil"/>
            </w:tcBorders>
            <w:vAlign w:val="center"/>
          </w:tcPr>
          <w:p w14:paraId="04383CFB">
            <w:pPr>
              <w:kinsoku/>
              <w:autoSpaceDE/>
              <w:autoSpaceDN/>
              <w:adjustRightInd/>
              <w:snapToGrid/>
              <w:jc w:val="center"/>
              <w:textAlignment w:val="center"/>
              <w:rPr>
                <w:rFonts w:ascii="Times New Roman" w:hAnsi="Times New Roman" w:eastAsia="仿宋" w:cs="Times New Roman"/>
                <w:b/>
                <w:bCs/>
                <w:snapToGrid/>
              </w:rPr>
            </w:pPr>
          </w:p>
        </w:tc>
      </w:tr>
      <w:tr w14:paraId="495FA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9" w:hRule="atLeast"/>
        </w:trPr>
        <w:tc>
          <w:tcPr>
            <w:tcW w:w="537" w:type="pct"/>
            <w:vAlign w:val="center"/>
          </w:tcPr>
          <w:p w14:paraId="0C2DB7A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ZH43072210002</w:t>
            </w:r>
          </w:p>
        </w:tc>
        <w:tc>
          <w:tcPr>
            <w:tcW w:w="381" w:type="pct"/>
            <w:vAlign w:val="center"/>
          </w:tcPr>
          <w:p w14:paraId="50EBBA3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目平湖</w:t>
            </w:r>
          </w:p>
        </w:tc>
        <w:tc>
          <w:tcPr>
            <w:tcW w:w="124" w:type="pct"/>
            <w:textDirection w:val="tbRlV"/>
            <w:vAlign w:val="center"/>
          </w:tcPr>
          <w:p w14:paraId="7E53B86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61" w:type="pct"/>
            <w:vAlign w:val="center"/>
          </w:tcPr>
          <w:p w14:paraId="6CD735B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64" w:type="pct"/>
            <w:textDirection w:val="tbRlV"/>
            <w:vAlign w:val="center"/>
          </w:tcPr>
          <w:p w14:paraId="1735958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汉寿县</w:t>
            </w:r>
          </w:p>
        </w:tc>
        <w:tc>
          <w:tcPr>
            <w:tcW w:w="342" w:type="pct"/>
            <w:vAlign w:val="center"/>
          </w:tcPr>
          <w:p w14:paraId="7DB5942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465" w:type="pct"/>
            <w:vAlign w:val="center"/>
          </w:tcPr>
          <w:p w14:paraId="3A02C7D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249.941</w:t>
            </w:r>
          </w:p>
        </w:tc>
        <w:tc>
          <w:tcPr>
            <w:tcW w:w="438" w:type="pct"/>
            <w:vAlign w:val="center"/>
          </w:tcPr>
          <w:p w14:paraId="17BA154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目平湖</w:t>
            </w:r>
          </w:p>
        </w:tc>
        <w:tc>
          <w:tcPr>
            <w:tcW w:w="471" w:type="pct"/>
            <w:vAlign w:val="center"/>
          </w:tcPr>
          <w:p w14:paraId="58CEC37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重点生态功能区</w:t>
            </w:r>
          </w:p>
        </w:tc>
        <w:tc>
          <w:tcPr>
            <w:tcW w:w="616" w:type="pct"/>
            <w:vAlign w:val="center"/>
          </w:tcPr>
          <w:p w14:paraId="0F2CBBE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w:t>
            </w:r>
          </w:p>
        </w:tc>
        <w:tc>
          <w:tcPr>
            <w:tcW w:w="1297" w:type="pct"/>
            <w:vAlign w:val="center"/>
          </w:tcPr>
          <w:p w14:paraId="4231CF2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1.南洞庭湖银鱼三角帆蚌国家级水产种质资源保护区、南洞庭湖草龟中华鳖国家级水产种质资源保护区、</w:t>
            </w:r>
            <w:r>
              <w:rPr>
                <w:rFonts w:hint="eastAsia" w:ascii="Times New Roman" w:hAnsi="Times New Roman" w:eastAsia="仿宋" w:cs="Times New Roman"/>
                <w:snapToGrid/>
              </w:rPr>
              <w:t>湖南西洞庭湖国家级自然保护区</w:t>
            </w:r>
            <w:r>
              <w:rPr>
                <w:rFonts w:ascii="Times New Roman" w:hAnsi="Times New Roman" w:eastAsia="仿宋" w:cs="Times New Roman"/>
                <w:snapToGrid/>
              </w:rPr>
              <w:t>涉及目平湖范围；</w:t>
            </w:r>
          </w:p>
          <w:p w14:paraId="0BE41E0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2.汉寿县沅江坡头段饮用水水源保护区（千吨万人）涉及目平湖。</w:t>
            </w:r>
          </w:p>
        </w:tc>
      </w:tr>
      <w:tr w14:paraId="7EAA0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 w:hRule="atLeast"/>
        </w:trPr>
        <w:tc>
          <w:tcPr>
            <w:tcW w:w="537" w:type="pct"/>
            <w:vAlign w:val="center"/>
          </w:tcPr>
          <w:p w14:paraId="7CD7485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62" w:type="pct"/>
            <w:gridSpan w:val="10"/>
            <w:vAlign w:val="center"/>
          </w:tcPr>
          <w:p w14:paraId="06C640A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3B66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4" w:hRule="atLeast"/>
        </w:trPr>
        <w:tc>
          <w:tcPr>
            <w:tcW w:w="537" w:type="pct"/>
            <w:vAlign w:val="center"/>
          </w:tcPr>
          <w:p w14:paraId="5BE6F24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62" w:type="pct"/>
            <w:gridSpan w:val="10"/>
          </w:tcPr>
          <w:p w14:paraId="45E8AD5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1.1</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rPr>
              <w:t>目平湖</w:t>
            </w:r>
            <w:r>
              <w:rPr>
                <w:rFonts w:ascii="Times New Roman" w:hAnsi="Times New Roman" w:eastAsia="仿宋" w:cs="Times New Roman"/>
                <w:snapToGrid/>
                <w:kern w:val="2"/>
              </w:rPr>
              <w:t>全面禁采，禁止任何单位和个人在此区域内采砂。</w:t>
            </w:r>
          </w:p>
          <w:p w14:paraId="27AF38E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w:t>
            </w:r>
            <w:r>
              <w:rPr>
                <w:rFonts w:hint="eastAsia" w:ascii="Times New Roman" w:hAnsi="Times New Roman" w:eastAsia="仿宋" w:cs="Times New Roman"/>
                <w:snapToGrid/>
                <w:kern w:val="2"/>
                <w:lang w:val="en-US" w:eastAsia="zh-CN"/>
              </w:rPr>
              <w:t>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w:t>
            </w:r>
          </w:p>
          <w:p w14:paraId="0825F9B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w:t>
            </w:r>
            <w:r>
              <w:rPr>
                <w:rFonts w:hint="eastAsia" w:ascii="Times New Roman" w:hAnsi="Times New Roman" w:eastAsia="仿宋" w:cs="Times New Roman"/>
                <w:snapToGrid/>
                <w:kern w:val="2"/>
                <w:lang w:val="en-US" w:eastAsia="zh-CN"/>
              </w:rPr>
              <w:t>3)</w:t>
            </w:r>
            <w:r>
              <w:rPr>
                <w:rFonts w:ascii="Times New Roman" w:hAnsi="Times New Roman" w:eastAsia="仿宋" w:cs="Times New Roman"/>
                <w:snapToGrid/>
              </w:rPr>
              <w:t>南洞庭湖银鱼三角帆蚌国家级水产种质资源保护区、南洞庭湖草龟中华鳖国家级水产种质资源保护区、</w:t>
            </w:r>
            <w:r>
              <w:rPr>
                <w:rFonts w:hint="eastAsia" w:ascii="Times New Roman" w:hAnsi="Times New Roman" w:eastAsia="仿宋" w:cs="Times New Roman"/>
                <w:snapToGrid/>
              </w:rPr>
              <w:t>湖南西洞庭湖国家级自然保护区</w:t>
            </w:r>
            <w:r>
              <w:rPr>
                <w:rFonts w:ascii="Times New Roman" w:hAnsi="Times New Roman" w:eastAsia="仿宋" w:cs="Times New Roman"/>
                <w:snapToGrid/>
                <w:kern w:val="2"/>
              </w:rPr>
              <w:t>按照《</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》《中华人民共和国自然保护区条例》《中华人民共和国野生动物保护法》等依法严格管控；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5E033074">
            <w:pPr>
              <w:pStyle w:val="20"/>
              <w:widowControl w:val="0"/>
              <w:kinsoku/>
              <w:autoSpaceDE/>
              <w:autoSpaceDN/>
              <w:adjustRightInd/>
              <w:snapToGrid/>
              <w:ind w:firstLine="420"/>
              <w:jc w:val="both"/>
              <w:textAlignment w:val="auto"/>
              <w:rPr>
                <w:rFonts w:ascii="Times New Roman" w:hAnsi="Times New Roman"/>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w:t>
            </w:r>
            <w:r>
              <w:rPr>
                <w:rFonts w:hint="eastAsia" w:ascii="Times New Roman" w:hAnsi="Times New Roman" w:eastAsia="仿宋" w:cs="Times New Roman"/>
                <w:snapToGrid/>
                <w:kern w:val="2"/>
                <w:lang w:val="en-US" w:eastAsia="zh-CN"/>
              </w:rPr>
              <w:t>4)</w:t>
            </w:r>
            <w:r>
              <w:rPr>
                <w:rFonts w:ascii="Times New Roman" w:hAnsi="Times New Roman" w:eastAsia="仿宋" w:cs="Times New Roman"/>
                <w:snapToGrid/>
                <w:kern w:val="2"/>
              </w:rPr>
              <w:t>新建项目一律不得违规占用水域；严禁污染产业、企业向中上游地区转移。</w:t>
            </w:r>
          </w:p>
        </w:tc>
      </w:tr>
      <w:tr w14:paraId="1482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3" w:hRule="atLeast"/>
        </w:trPr>
        <w:tc>
          <w:tcPr>
            <w:tcW w:w="537" w:type="pct"/>
            <w:vAlign w:val="center"/>
          </w:tcPr>
          <w:p w14:paraId="6FFCCA0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62" w:type="pct"/>
            <w:gridSpan w:val="10"/>
            <w:tcBorders>
              <w:bottom w:val="single" w:color="auto" w:sz="4" w:space="0"/>
            </w:tcBorders>
          </w:tcPr>
          <w:p w14:paraId="4FDF77A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w:t>
            </w:r>
            <w:r>
              <w:rPr>
                <w:rFonts w:hint="default" w:ascii="Times New Roman" w:hAnsi="Times New Roman" w:eastAsia="仿宋" w:cs="Times New Roman"/>
                <w:snapToGrid/>
                <w:color w:val="FF0000"/>
                <w:kern w:val="2"/>
                <w:lang w:val="en-US" w:eastAsia="zh-CN"/>
              </w:rPr>
              <w:t>加大餐饮油烟污染治理力度，实施县级以上 城市餐饮油烟治理全覆盖。</w:t>
            </w:r>
            <w:r>
              <w:rPr>
                <w:rFonts w:ascii="Times New Roman" w:hAnsi="Times New Roman" w:eastAsia="仿宋" w:cs="Times New Roman"/>
                <w:kern w:val="2"/>
              </w:rPr>
              <w:t>严格控制烟花爆竹燃放，任何单位和个人不得违反时段、区域规定燃放烟花爆竹。</w:t>
            </w:r>
          </w:p>
          <w:p w14:paraId="1F477C9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w:t>
            </w:r>
            <w:r>
              <w:rPr>
                <w:rFonts w:ascii="Times New Roman" w:hAnsi="Times New Roman" w:eastAsia="仿宋" w:cs="Times New Roman"/>
                <w:kern w:val="2"/>
              </w:rPr>
              <w:t>加强饮用水水源保护，加强县域饮用水水质安全监测、监管执法和信息公开。实施流域综合整治工程，加强水系连通，整治黑臭水体。禁止非法侵占湿地等水源涵养空间，已侵占的要限期予以恢复。强化水源涵养林建设与保护，严格落实禁采区管理措施，严厉打击非法采砂行为。</w:t>
            </w:r>
          </w:p>
        </w:tc>
      </w:tr>
      <w:tr w14:paraId="0705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Align w:val="center"/>
          </w:tcPr>
          <w:p w14:paraId="76094EF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62" w:type="pct"/>
            <w:gridSpan w:val="10"/>
            <w:tcBorders>
              <w:top w:val="single" w:color="auto" w:sz="4" w:space="0"/>
              <w:bottom w:val="single" w:color="auto" w:sz="4" w:space="0"/>
            </w:tcBorders>
          </w:tcPr>
          <w:p w14:paraId="5E26886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土壤污染调查，掌握土壤环境质量状况；推进土壤污染防治立法，健全管理体系；实施农用地分类管理，保障农业生产环境安全；实施建设用地准入管理，防范人居环境风险；加强污染源监管，做好土壤污染预防工作；开展污染治理与修复，改善区域土壤环境质量；发挥政府主导作用，构建土壤环境治理体系。</w:t>
            </w:r>
          </w:p>
          <w:p w14:paraId="074CE12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2B66F61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(3.3)严格保护区域的核心区和缓冲区，除开展科研、调查活动外，尽量减少人为影响和干扰，禁止在该区域开展经营活动和一切生产活动。</w:t>
            </w:r>
          </w:p>
          <w:p w14:paraId="0F9FF85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(3.4)定期开展环境污染隐患排查整治和监管执法。加强环境风险企业环境监管，健全环境风险损害赔偿制度，落实环境污染责任追究制度，落实企业环境风险防范主体责任。</w:t>
            </w:r>
            <w:r>
              <w:rPr>
                <w:rFonts w:ascii="Times New Roman" w:hAnsi="Times New Roman" w:eastAsia="仿宋" w:cs="Times New Roman"/>
                <w:kern w:val="2"/>
              </w:rPr>
              <w:t>推动项目环境风险评价和环境应急预案编制。</w:t>
            </w:r>
          </w:p>
        </w:tc>
      </w:tr>
      <w:tr w14:paraId="63D97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Align w:val="center"/>
          </w:tcPr>
          <w:p w14:paraId="05AB93A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62" w:type="pct"/>
            <w:gridSpan w:val="10"/>
            <w:tcBorders>
              <w:top w:val="single" w:color="auto" w:sz="4" w:space="0"/>
            </w:tcBorders>
          </w:tcPr>
          <w:p w14:paraId="224B6A2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(4.1)能源：加快推进清洁能源替代利用。严格开展能源消费总量和强度双控，降低单位GDP能耗，单位GDP能耗较2015年下降16%。2025年底前天然气在一次能源消费结构中占比达到6%以上。</w:t>
            </w:r>
          </w:p>
          <w:p w14:paraId="4234D5E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7FFFCAE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w:t>
            </w:r>
            <w:r>
              <w:rPr>
                <w:rFonts w:hint="eastAsia" w:ascii="Times New Roman" w:hAnsi="Times New Roman" w:eastAsia="仿宋" w:cs="Times New Roman"/>
                <w:snapToGrid/>
                <w:kern w:val="2"/>
                <w:lang w:val="en-US" w:eastAsia="zh-CN"/>
              </w:rPr>
              <w:t>2.1</w:t>
            </w:r>
            <w:r>
              <w:rPr>
                <w:rFonts w:ascii="Times New Roman" w:hAnsi="Times New Roman" w:eastAsia="仿宋" w:cs="Times New Roman"/>
                <w:snapToGrid/>
                <w:kern w:val="2"/>
              </w:rPr>
              <w:t>)加大节水资金投入，各行业均采取强化节水措施，充分利用现有蓄水、引水、提水、地下水等，新建部分蓄、引、提工程。实施农业节水工程，推广节水灌溉技术。</w:t>
            </w:r>
          </w:p>
          <w:p w14:paraId="1318BA2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w:t>
            </w:r>
            <w:r>
              <w:rPr>
                <w:rFonts w:hint="eastAsia" w:ascii="Times New Roman" w:hAnsi="Times New Roman" w:eastAsia="仿宋" w:cs="Times New Roman"/>
                <w:snapToGrid/>
                <w:kern w:val="2"/>
                <w:lang w:val="en-US" w:eastAsia="zh-CN"/>
              </w:rPr>
              <w:t>2</w:t>
            </w:r>
            <w:r>
              <w:rPr>
                <w:rFonts w:ascii="Times New Roman" w:hAnsi="Times New Roman" w:eastAsia="仿宋" w:cs="Times New Roman"/>
                <w:snapToGrid/>
                <w:kern w:val="2"/>
              </w:rPr>
              <w:t>.</w:t>
            </w:r>
            <w:r>
              <w:rPr>
                <w:rFonts w:hint="eastAsia" w:ascii="Times New Roman" w:hAnsi="Times New Roman" w:eastAsia="仿宋" w:cs="Times New Roman"/>
                <w:snapToGrid/>
                <w:kern w:val="2"/>
                <w:lang w:val="en-US" w:eastAsia="zh-CN"/>
              </w:rPr>
              <w:t>2</w:t>
            </w:r>
            <w:r>
              <w:rPr>
                <w:rFonts w:ascii="Times New Roman" w:hAnsi="Times New Roman" w:eastAsia="仿宋" w:cs="Times New Roman"/>
                <w:snapToGrid/>
                <w:kern w:val="2"/>
              </w:rPr>
              <w:t>)2025年，全县万元国内生产总值用水量比2020年下降15.23%，万元工业增加值用水量比2020年下降10.54%，农田灌溉水有效利用系数达到0.512。</w:t>
            </w:r>
          </w:p>
          <w:p w14:paraId="36AAD5F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52DF567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耕地和永久基本农田布局。严格控制区内的基本农田转变用途，重点建设项目确实无法避开区内基本农田的，应按法定程序调整规划，办理用地审批手续。严禁非法占用基本农田进行非农业建设（高压线塔基、地下管线、通讯基站等除外）；严禁占用基本农田挖鱼塘、种树和其他破坏耕作层的活动；严禁以建设“现代农业园区”或者“设施农业”等任何名义，占用基本农田进行城镇、村庄、开发区、工业小区建设；严禁将基本农田纳入退耕还林范围。</w:t>
            </w:r>
          </w:p>
          <w:p w14:paraId="2AFA6AA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汉寿县全县耕地保有量不低于60232.38公顷。到2035年，汉寿县全县耕地保有量不低于59715.40公顷；永久基本农田保护面积不低于53940.00公顷；生态保护红线面积不低于37624.28公顷；城镇开发边界规模不超过5404.82公顷；各类自然保护地总面积不低于34070.43公顷，占国土面积的16.86%；林地保有量不低于32423公顷；单位GDP使用建设用地下降率为40%；村庄建设用地面积不低于19764.20公顷；高标准农田建设面积达到53940公顷；新增建设用地占用耕地规模为223.33公顷。</w:t>
            </w:r>
          </w:p>
        </w:tc>
      </w:tr>
    </w:tbl>
    <w:p w14:paraId="286F809B">
      <w:pPr>
        <w:rPr>
          <w:rFonts w:ascii="Times New Roman" w:hAnsi="Times New Roman" w:eastAsia="仿宋" w:cs="Times New Roman"/>
          <w:snapToGrid/>
        </w:rPr>
      </w:pPr>
      <w:r>
        <w:rPr>
          <w:rFonts w:ascii="Times New Roman" w:hAnsi="Times New Roman" w:eastAsia="仿宋" w:cs="Times New Roman"/>
          <w:snapToGrid/>
        </w:rPr>
        <w:br w:type="page"/>
      </w:r>
    </w:p>
    <w:p w14:paraId="58A57952">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25" w:name="_Toc17852"/>
      <w:r>
        <w:rPr>
          <w:rFonts w:ascii="Times New Roman" w:hAnsi="Times New Roman" w:eastAsia="仿宋" w:cs="Times New Roman"/>
          <w:snapToGrid/>
        </w:rPr>
        <w:t>ZH43072230003崔家桥镇/丰家铺镇/太子庙镇/朱家铺镇</w:t>
      </w:r>
      <w:bookmarkEnd w:id="25"/>
    </w:p>
    <w:tbl>
      <w:tblPr>
        <w:tblStyle w:val="19"/>
        <w:tblW w:w="51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6"/>
        <w:gridCol w:w="979"/>
        <w:gridCol w:w="338"/>
        <w:gridCol w:w="349"/>
        <w:gridCol w:w="451"/>
        <w:gridCol w:w="904"/>
        <w:gridCol w:w="1255"/>
        <w:gridCol w:w="1035"/>
        <w:gridCol w:w="1304"/>
        <w:gridCol w:w="1137"/>
        <w:gridCol w:w="4423"/>
      </w:tblGrid>
      <w:tr w14:paraId="2453F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461" w:type="pct"/>
            <w:vMerge w:val="restart"/>
            <w:tcBorders>
              <w:bottom w:val="nil"/>
            </w:tcBorders>
            <w:vAlign w:val="center"/>
          </w:tcPr>
          <w:p w14:paraId="5F2C35C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65" w:type="pct"/>
            <w:vMerge w:val="restart"/>
            <w:tcBorders>
              <w:bottom w:val="nil"/>
            </w:tcBorders>
            <w:vAlign w:val="center"/>
          </w:tcPr>
          <w:p w14:paraId="3E17D7D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24" w:type="pct"/>
            <w:gridSpan w:val="3"/>
            <w:vAlign w:val="center"/>
          </w:tcPr>
          <w:p w14:paraId="33C0A7C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37" w:type="pct"/>
            <w:vMerge w:val="restart"/>
            <w:tcBorders>
              <w:bottom w:val="nil"/>
            </w:tcBorders>
            <w:vAlign w:val="center"/>
          </w:tcPr>
          <w:p w14:paraId="00F05DA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468" w:type="pct"/>
            <w:vMerge w:val="restart"/>
            <w:tcBorders>
              <w:bottom w:val="nil"/>
            </w:tcBorders>
            <w:vAlign w:val="center"/>
          </w:tcPr>
          <w:p w14:paraId="204473A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86" w:type="pct"/>
            <w:vMerge w:val="restart"/>
            <w:tcBorders>
              <w:bottom w:val="nil"/>
            </w:tcBorders>
            <w:vAlign w:val="center"/>
          </w:tcPr>
          <w:p w14:paraId="7D16A8A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486" w:type="pct"/>
            <w:vMerge w:val="restart"/>
            <w:tcBorders>
              <w:bottom w:val="nil"/>
            </w:tcBorders>
            <w:vAlign w:val="center"/>
          </w:tcPr>
          <w:p w14:paraId="6951478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424" w:type="pct"/>
            <w:vMerge w:val="restart"/>
            <w:tcBorders>
              <w:bottom w:val="nil"/>
            </w:tcBorders>
            <w:vAlign w:val="center"/>
          </w:tcPr>
          <w:p w14:paraId="6E32E0E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642" w:type="pct"/>
            <w:vMerge w:val="restart"/>
            <w:tcBorders>
              <w:bottom w:val="nil"/>
            </w:tcBorders>
            <w:vAlign w:val="center"/>
          </w:tcPr>
          <w:p w14:paraId="30EA373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5EA5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461" w:type="pct"/>
            <w:vMerge w:val="continue"/>
            <w:tcBorders>
              <w:top w:val="nil"/>
            </w:tcBorders>
            <w:vAlign w:val="center"/>
          </w:tcPr>
          <w:p w14:paraId="43CFC281">
            <w:pPr>
              <w:kinsoku/>
              <w:autoSpaceDE/>
              <w:autoSpaceDN/>
              <w:adjustRightInd/>
              <w:snapToGrid/>
              <w:jc w:val="center"/>
              <w:textAlignment w:val="center"/>
              <w:rPr>
                <w:rFonts w:ascii="Times New Roman" w:hAnsi="Times New Roman" w:eastAsia="仿宋" w:cs="Times New Roman"/>
                <w:b/>
                <w:bCs/>
                <w:snapToGrid/>
              </w:rPr>
            </w:pPr>
          </w:p>
        </w:tc>
        <w:tc>
          <w:tcPr>
            <w:tcW w:w="365" w:type="pct"/>
            <w:vMerge w:val="continue"/>
            <w:tcBorders>
              <w:top w:val="nil"/>
            </w:tcBorders>
            <w:vAlign w:val="center"/>
          </w:tcPr>
          <w:p w14:paraId="14659FDD">
            <w:pPr>
              <w:kinsoku/>
              <w:autoSpaceDE/>
              <w:autoSpaceDN/>
              <w:adjustRightInd/>
              <w:snapToGrid/>
              <w:jc w:val="center"/>
              <w:textAlignment w:val="center"/>
              <w:rPr>
                <w:rFonts w:ascii="Times New Roman" w:hAnsi="Times New Roman" w:eastAsia="仿宋" w:cs="Times New Roman"/>
                <w:b/>
                <w:bCs/>
                <w:snapToGrid/>
              </w:rPr>
            </w:pPr>
          </w:p>
        </w:tc>
        <w:tc>
          <w:tcPr>
            <w:tcW w:w="126" w:type="pct"/>
            <w:vAlign w:val="center"/>
          </w:tcPr>
          <w:p w14:paraId="19B2A25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30" w:type="pct"/>
            <w:vAlign w:val="center"/>
          </w:tcPr>
          <w:p w14:paraId="750A171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67" w:type="pct"/>
            <w:vAlign w:val="center"/>
          </w:tcPr>
          <w:p w14:paraId="1F252F3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37" w:type="pct"/>
            <w:vMerge w:val="continue"/>
            <w:tcBorders>
              <w:top w:val="nil"/>
            </w:tcBorders>
            <w:vAlign w:val="center"/>
          </w:tcPr>
          <w:p w14:paraId="70903042">
            <w:pPr>
              <w:kinsoku/>
              <w:autoSpaceDE/>
              <w:autoSpaceDN/>
              <w:adjustRightInd/>
              <w:snapToGrid/>
              <w:jc w:val="center"/>
              <w:textAlignment w:val="center"/>
              <w:rPr>
                <w:rFonts w:ascii="Times New Roman" w:hAnsi="Times New Roman" w:eastAsia="仿宋" w:cs="Times New Roman"/>
                <w:b/>
                <w:bCs/>
                <w:snapToGrid/>
              </w:rPr>
            </w:pPr>
          </w:p>
        </w:tc>
        <w:tc>
          <w:tcPr>
            <w:tcW w:w="468" w:type="pct"/>
            <w:vMerge w:val="continue"/>
            <w:tcBorders>
              <w:top w:val="nil"/>
            </w:tcBorders>
            <w:vAlign w:val="center"/>
          </w:tcPr>
          <w:p w14:paraId="66983C6D">
            <w:pPr>
              <w:kinsoku/>
              <w:autoSpaceDE/>
              <w:autoSpaceDN/>
              <w:adjustRightInd/>
              <w:snapToGrid/>
              <w:jc w:val="center"/>
              <w:textAlignment w:val="center"/>
              <w:rPr>
                <w:rFonts w:ascii="Times New Roman" w:hAnsi="Times New Roman" w:eastAsia="仿宋" w:cs="Times New Roman"/>
                <w:b/>
                <w:bCs/>
                <w:snapToGrid/>
              </w:rPr>
            </w:pPr>
          </w:p>
        </w:tc>
        <w:tc>
          <w:tcPr>
            <w:tcW w:w="386" w:type="pct"/>
            <w:vMerge w:val="continue"/>
            <w:tcBorders>
              <w:top w:val="nil"/>
            </w:tcBorders>
            <w:vAlign w:val="center"/>
          </w:tcPr>
          <w:p w14:paraId="79530387">
            <w:pPr>
              <w:kinsoku/>
              <w:autoSpaceDE/>
              <w:autoSpaceDN/>
              <w:adjustRightInd/>
              <w:snapToGrid/>
              <w:jc w:val="center"/>
              <w:textAlignment w:val="center"/>
              <w:rPr>
                <w:rFonts w:ascii="Times New Roman" w:hAnsi="Times New Roman" w:eastAsia="仿宋" w:cs="Times New Roman"/>
                <w:b/>
                <w:bCs/>
                <w:snapToGrid/>
              </w:rPr>
            </w:pPr>
          </w:p>
        </w:tc>
        <w:tc>
          <w:tcPr>
            <w:tcW w:w="486" w:type="pct"/>
            <w:vMerge w:val="continue"/>
            <w:tcBorders>
              <w:top w:val="nil"/>
            </w:tcBorders>
            <w:vAlign w:val="center"/>
          </w:tcPr>
          <w:p w14:paraId="00BB3B65">
            <w:pPr>
              <w:kinsoku/>
              <w:autoSpaceDE/>
              <w:autoSpaceDN/>
              <w:adjustRightInd/>
              <w:snapToGrid/>
              <w:jc w:val="center"/>
              <w:textAlignment w:val="center"/>
              <w:rPr>
                <w:rFonts w:ascii="Times New Roman" w:hAnsi="Times New Roman" w:eastAsia="仿宋" w:cs="Times New Roman"/>
                <w:b/>
                <w:bCs/>
                <w:snapToGrid/>
              </w:rPr>
            </w:pPr>
          </w:p>
        </w:tc>
        <w:tc>
          <w:tcPr>
            <w:tcW w:w="424" w:type="pct"/>
            <w:vMerge w:val="continue"/>
            <w:tcBorders>
              <w:top w:val="nil"/>
            </w:tcBorders>
            <w:vAlign w:val="center"/>
          </w:tcPr>
          <w:p w14:paraId="29E25428">
            <w:pPr>
              <w:kinsoku/>
              <w:autoSpaceDE/>
              <w:autoSpaceDN/>
              <w:adjustRightInd/>
              <w:snapToGrid/>
              <w:jc w:val="center"/>
              <w:textAlignment w:val="center"/>
              <w:rPr>
                <w:rFonts w:ascii="Times New Roman" w:hAnsi="Times New Roman" w:eastAsia="仿宋" w:cs="Times New Roman"/>
                <w:b/>
                <w:bCs/>
                <w:snapToGrid/>
              </w:rPr>
            </w:pPr>
          </w:p>
        </w:tc>
        <w:tc>
          <w:tcPr>
            <w:tcW w:w="1642" w:type="pct"/>
            <w:vMerge w:val="continue"/>
            <w:tcBorders>
              <w:top w:val="nil"/>
            </w:tcBorders>
            <w:vAlign w:val="center"/>
          </w:tcPr>
          <w:p w14:paraId="6AC33A6D">
            <w:pPr>
              <w:kinsoku/>
              <w:autoSpaceDE/>
              <w:autoSpaceDN/>
              <w:adjustRightInd/>
              <w:snapToGrid/>
              <w:jc w:val="center"/>
              <w:textAlignment w:val="center"/>
              <w:rPr>
                <w:rFonts w:ascii="Times New Roman" w:hAnsi="Times New Roman" w:eastAsia="仿宋" w:cs="Times New Roman"/>
                <w:b/>
                <w:bCs/>
                <w:snapToGrid/>
              </w:rPr>
            </w:pPr>
          </w:p>
        </w:tc>
      </w:tr>
      <w:tr w14:paraId="4B89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6" w:hRule="atLeast"/>
        </w:trPr>
        <w:tc>
          <w:tcPr>
            <w:tcW w:w="461" w:type="pct"/>
            <w:vAlign w:val="center"/>
          </w:tcPr>
          <w:p w14:paraId="096B122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ZH430722300</w:t>
            </w:r>
          </w:p>
          <w:p w14:paraId="6BA543C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03</w:t>
            </w:r>
          </w:p>
        </w:tc>
        <w:tc>
          <w:tcPr>
            <w:tcW w:w="365" w:type="pct"/>
            <w:vAlign w:val="center"/>
          </w:tcPr>
          <w:p w14:paraId="3E25232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崔家桥镇丰家铺镇/太子庙镇朱家铺镇</w:t>
            </w:r>
          </w:p>
        </w:tc>
        <w:tc>
          <w:tcPr>
            <w:tcW w:w="126" w:type="pct"/>
            <w:textDirection w:val="tbRlV"/>
            <w:vAlign w:val="center"/>
          </w:tcPr>
          <w:p w14:paraId="31C323B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30" w:type="pct"/>
            <w:textDirection w:val="tbRlV"/>
            <w:vAlign w:val="center"/>
          </w:tcPr>
          <w:p w14:paraId="263E811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67" w:type="pct"/>
            <w:textDirection w:val="tbRlV"/>
            <w:vAlign w:val="center"/>
          </w:tcPr>
          <w:p w14:paraId="46EC40F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汉寿县</w:t>
            </w:r>
          </w:p>
        </w:tc>
        <w:tc>
          <w:tcPr>
            <w:tcW w:w="337" w:type="pct"/>
            <w:vAlign w:val="center"/>
          </w:tcPr>
          <w:p w14:paraId="708591E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468" w:type="pct"/>
            <w:vAlign w:val="center"/>
          </w:tcPr>
          <w:p w14:paraId="4F3C52D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471.359</w:t>
            </w:r>
          </w:p>
        </w:tc>
        <w:tc>
          <w:tcPr>
            <w:tcW w:w="386" w:type="pct"/>
            <w:vAlign w:val="center"/>
          </w:tcPr>
          <w:p w14:paraId="5843EEC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崔家桥镇、丰家铺镇、太子庙镇、朱家铺镇</w:t>
            </w:r>
          </w:p>
        </w:tc>
        <w:tc>
          <w:tcPr>
            <w:tcW w:w="486" w:type="pct"/>
            <w:vAlign w:val="center"/>
          </w:tcPr>
          <w:p w14:paraId="412C4A38">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崔家桥镇/朱家铺镇：农产品主产区；</w:t>
            </w:r>
          </w:p>
          <w:p w14:paraId="5B281ED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丰家铺镇：重点生态功能区；</w:t>
            </w:r>
          </w:p>
          <w:p w14:paraId="2D33BF1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太子庙镇：城市化地区。</w:t>
            </w:r>
          </w:p>
        </w:tc>
        <w:tc>
          <w:tcPr>
            <w:tcW w:w="424" w:type="pct"/>
            <w:vAlign w:val="center"/>
          </w:tcPr>
          <w:p w14:paraId="353612B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畜禽生态养殖及水库增殖渔业、服务业、生态农业、生态旅游等。</w:t>
            </w:r>
          </w:p>
        </w:tc>
        <w:tc>
          <w:tcPr>
            <w:tcW w:w="1642" w:type="pct"/>
            <w:vAlign w:val="center"/>
          </w:tcPr>
          <w:p w14:paraId="7679F0D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1.崔家桥镇：部分畜禽养殖场治污设施不配套，粪污资源化利用不到位，原有金矿开采的遗留土地修复问题、饮用水源保护问题；</w:t>
            </w:r>
          </w:p>
          <w:p w14:paraId="3F1A596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2.丰家铺镇：原有金矿开采历史遗留问题，集镇污水管网配套设施不完善；</w:t>
            </w:r>
          </w:p>
          <w:p w14:paraId="70E5904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3.太子庙镇：集镇污水管网配套设施不完善，餐饮油烟扰民问题时有发生；</w:t>
            </w:r>
          </w:p>
          <w:p w14:paraId="31DCB9E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4.朱家铺镇：污水收集处理不到位；</w:t>
            </w:r>
          </w:p>
          <w:p w14:paraId="7BD59388">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5.湖南汉寿息风湖国家级湿地公园涉及崔家桥镇、太子庙镇范围；湖南汉寿竹海国家森林公园涉及丰家铺镇、朱家铺镇</w:t>
            </w:r>
            <w:r>
              <w:rPr>
                <w:rFonts w:hint="eastAsia" w:ascii="Times New Roman" w:hAnsi="Times New Roman" w:eastAsia="仿宋" w:cs="Times New Roman"/>
                <w:snapToGrid/>
              </w:rPr>
              <w:t>、</w:t>
            </w:r>
            <w:r>
              <w:rPr>
                <w:rFonts w:ascii="Times New Roman" w:hAnsi="Times New Roman" w:eastAsia="仿宋" w:cs="Times New Roman"/>
                <w:snapToGrid/>
              </w:rPr>
              <w:t>崔家桥镇范围；常德市汉寿县肖家冲水库（千吨万人）、汉寿县龙潭桥镇腊树湾集中供水工程地下水饮用水水源保护区（千吨万人）、常德市汉寿县火烧冲水库（农村千人）、常德市汉寿县斋家冲水库（农村千人）涉及崔家桥镇范围；汉寿县朱家铺乡江东市水库饮用水水源保护区（千吨万人）涉及丰家铺镇和朱家铺镇范围；</w:t>
            </w:r>
          </w:p>
        </w:tc>
      </w:tr>
      <w:tr w14:paraId="3678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461" w:type="pct"/>
            <w:vAlign w:val="center"/>
          </w:tcPr>
          <w:p w14:paraId="1C1DC2F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538" w:type="pct"/>
            <w:gridSpan w:val="10"/>
            <w:vAlign w:val="center"/>
          </w:tcPr>
          <w:p w14:paraId="48CE895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084A6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61" w:type="pct"/>
            <w:vAlign w:val="center"/>
          </w:tcPr>
          <w:p w14:paraId="4791BDF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538" w:type="pct"/>
            <w:gridSpan w:val="10"/>
          </w:tcPr>
          <w:p w14:paraId="3D327C5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ascii="Times New Roman" w:hAnsi="Times New Roman" w:eastAsia="仿宋" w:cs="Times New Roman"/>
                <w:snapToGrid/>
              </w:rPr>
              <w:t>湖南汉寿竹海国家森林公园</w:t>
            </w:r>
            <w:r>
              <w:rPr>
                <w:rFonts w:ascii="Times New Roman" w:hAnsi="Times New Roman" w:eastAsia="仿宋" w:cs="Times New Roman"/>
                <w:snapToGrid/>
                <w:kern w:val="2"/>
              </w:rPr>
              <w:t>按照《湖南省森林公园条例》、《国家级自然公园管理办法(试行)》(林保规〔2023〕4号)严格管控；湖南汉寿息风湖国家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54D8B88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(1.2)严格控制排放重点污染物的建设项目；严格控制在优先保护类耕地集中区域新(改、扩)建重金属污染物排放的项目。</w:t>
            </w:r>
          </w:p>
          <w:p w14:paraId="192BB8E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1E92FEEC">
            <w:pPr>
              <w:pStyle w:val="20"/>
              <w:widowControl w:val="0"/>
              <w:kinsoku/>
              <w:autoSpaceDE/>
              <w:autoSpaceDN/>
              <w:adjustRightInd/>
              <w:snapToGrid/>
              <w:ind w:firstLine="420"/>
              <w:jc w:val="both"/>
              <w:textAlignment w:val="auto"/>
              <w:rPr>
                <w:rFonts w:ascii="Times New Roman" w:hAnsi="Times New Roman"/>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w:t>
            </w:r>
            <w:r>
              <w:rPr>
                <w:rFonts w:hint="eastAsia" w:ascii="Times New Roman" w:hAnsi="Times New Roman" w:eastAsia="仿宋" w:cs="Times New Roman"/>
                <w:snapToGrid/>
                <w:kern w:val="2"/>
                <w:lang w:val="en-US" w:eastAsia="zh-CN"/>
              </w:rPr>
              <w:t>4)</w:t>
            </w:r>
            <w:r>
              <w:rPr>
                <w:rFonts w:ascii="Times New Roman" w:hAnsi="Times New Roman" w:eastAsia="仿宋" w:cs="Times New Roman"/>
                <w:snapToGrid/>
                <w:kern w:val="2"/>
              </w:rPr>
              <w:t>新建项目一律</w:t>
            </w:r>
            <w:r>
              <w:rPr>
                <w:rFonts w:hint="eastAsia" w:ascii="Times New Roman" w:hAnsi="Times New Roman" w:eastAsia="仿宋" w:cs="Times New Roman"/>
                <w:snapToGrid/>
                <w:kern w:val="2"/>
              </w:rPr>
              <w:t>不得</w:t>
            </w:r>
            <w:r>
              <w:rPr>
                <w:rFonts w:ascii="Times New Roman" w:hAnsi="Times New Roman" w:eastAsia="仿宋" w:cs="Times New Roman"/>
                <w:snapToGrid/>
                <w:kern w:val="2"/>
              </w:rPr>
              <w:t>违规占用水域；严禁污染产业、企业向中上游地区转移；现有重污染行业企业要限期搬入产业对口园区。</w:t>
            </w:r>
          </w:p>
        </w:tc>
      </w:tr>
      <w:tr w14:paraId="0A48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3" w:hRule="atLeast"/>
        </w:trPr>
        <w:tc>
          <w:tcPr>
            <w:tcW w:w="461" w:type="pct"/>
            <w:vAlign w:val="center"/>
          </w:tcPr>
          <w:p w14:paraId="290BACC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538" w:type="pct"/>
            <w:gridSpan w:val="10"/>
          </w:tcPr>
          <w:p w14:paraId="3FEF2C6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开展土壤污染综合防治先行区建设，建立土壤污染防治长效机制。将建设用地土壤环境管理要求纳入城市规划和供地管理。以保障农产品质量、人居环境安全和饮用水水源地安全为出发点，以受污染耕地及拟开发建设居住、商业、学校、医疗、养老机构和公共服务设施等项目的污染地块为重点，强化土壤污染治理和修复。</w:t>
            </w:r>
          </w:p>
          <w:p w14:paraId="5586248F">
            <w:pPr>
              <w:pStyle w:val="20"/>
              <w:widowControl w:val="0"/>
              <w:kinsoku/>
              <w:autoSpaceDE/>
              <w:autoSpaceDN/>
              <w:adjustRightInd/>
              <w:snapToGrid/>
              <w:ind w:firstLine="420"/>
              <w:jc w:val="both"/>
              <w:textAlignment w:val="auto"/>
              <w:rPr>
                <w:rFonts w:ascii="Times New Roman" w:hAnsi="Times New Roman" w:eastAsia="仿宋" w:cs="Times New Roman"/>
                <w:kern w:val="2"/>
              </w:rPr>
            </w:pPr>
            <w:r>
              <w:rPr>
                <w:rFonts w:ascii="Times New Roman" w:hAnsi="Times New Roman" w:eastAsia="仿宋" w:cs="Times New Roman"/>
                <w:snapToGrid/>
                <w:kern w:val="2"/>
              </w:rPr>
              <w:t>(2.2)</w:t>
            </w:r>
            <w:r>
              <w:rPr>
                <w:rFonts w:hint="default" w:ascii="Times New Roman" w:hAnsi="Times New Roman" w:eastAsia="仿宋" w:cs="Times New Roman"/>
                <w:snapToGrid/>
                <w:color w:val="FF0000"/>
                <w:kern w:val="2"/>
                <w:lang w:val="en-US" w:eastAsia="zh-CN"/>
              </w:rPr>
              <w:t>加大餐饮油烟污染治理力度，实施县级以上 城市餐饮油烟治理全覆盖。</w:t>
            </w:r>
            <w:r>
              <w:rPr>
                <w:rFonts w:ascii="Times New Roman" w:hAnsi="Times New Roman" w:eastAsia="仿宋" w:cs="Times New Roman"/>
                <w:kern w:val="2"/>
              </w:rPr>
              <w:t>严格控制烟花爆竹燃放，任何单位和个人不得违反时段、区域规定燃放烟花爆竹。</w:t>
            </w:r>
          </w:p>
          <w:p w14:paraId="163558F2">
            <w:pPr>
              <w:pStyle w:val="20"/>
              <w:widowControl w:val="0"/>
              <w:kinsoku/>
              <w:autoSpaceDE/>
              <w:autoSpaceDN/>
              <w:adjustRightInd/>
              <w:snapToGrid/>
              <w:ind w:firstLine="420"/>
              <w:jc w:val="both"/>
              <w:textAlignment w:val="auto"/>
              <w:rPr>
                <w:rFonts w:ascii="Times New Roman" w:hAnsi="Times New Roman" w:eastAsia="仿宋" w:cs="Times New Roman"/>
                <w:kern w:val="2"/>
              </w:rPr>
            </w:pPr>
            <w:r>
              <w:rPr>
                <w:rFonts w:ascii="Times New Roman" w:hAnsi="Times New Roman" w:eastAsia="仿宋" w:cs="Times New Roman"/>
                <w:snapToGrid/>
                <w:kern w:val="2"/>
              </w:rPr>
              <w:t>(2.3)</w:t>
            </w:r>
            <w:r>
              <w:rPr>
                <w:rFonts w:ascii="Times New Roman" w:hAnsi="Times New Roman" w:eastAsia="仿宋" w:cs="Times New Roman"/>
                <w:kern w:val="2"/>
              </w:rPr>
              <w:t>狠抓重点行业大气污染减排，建立工业炉窑管理清单，强化重点行业挥发性有机物综合治理。2025年底前对全县内燃气锅炉实施低氮燃烧改造，砖瓦行业企业配套安装大气污染放自动监测设备。</w:t>
            </w:r>
          </w:p>
          <w:p w14:paraId="17A1EAF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(2.4)加快污水收集、处理设施建设与改造，积极推进雨污分流、老旧污水管网改造和破损修复等工作，对污水处理设施产生的污泥进行稳定化、无害化和资源化处理处置，取缔非法污泥堆放点。</w:t>
            </w:r>
          </w:p>
          <w:p w14:paraId="39C008A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防治畜禽（水产）养殖污染。严格禁养区管理，依法处理违规畜禽养殖行为，禁养区内禁止新建畜禽规模养殖场（小区）和养殖专业户入驻，现有规模化畜禽养殖场（小区）根据污染防治需要，配套建设粪便污水贮存、处理、利用设施，推进畜禽粪污综合资源化利用。</w:t>
            </w:r>
          </w:p>
          <w:p w14:paraId="0C328C9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(2.6)加大农村生活垃圾治理力度。推行垃圾就地分类减量和资源化利用，排查整治非正规垃圾堆放点，严厉查处在农村地区随意倾倒、堆放垃圾行为。合理处置固体废弃物，建立循环型农业生产经营模式，完善固体废物、再生资源回收体实行垃圾分类回收，推进</w:t>
            </w:r>
            <w:r>
              <w:rPr>
                <w:rFonts w:hint="eastAsia" w:ascii="Times New Roman" w:hAnsi="Times New Roman" w:eastAsia="仿宋" w:cs="Times New Roman"/>
                <w:snapToGrid/>
                <w:kern w:val="2"/>
                <w:lang w:eastAsia="zh-CN"/>
              </w:rPr>
              <w:t>秸秆</w:t>
            </w:r>
            <w:r>
              <w:rPr>
                <w:rFonts w:ascii="Times New Roman" w:hAnsi="Times New Roman" w:eastAsia="仿宋" w:cs="Times New Roman"/>
                <w:snapToGrid/>
                <w:kern w:val="2"/>
              </w:rPr>
              <w:t>等农林废弃物以及建筑垃圾、餐厨垃圾资源化利用。重点抓好医疗废物及特殊垃圾处置，规范收集、及时转运、安全处置医疗废物；加强医疗污水和城镇污水监管，严格规范处置医疗废水。</w:t>
            </w:r>
          </w:p>
        </w:tc>
      </w:tr>
      <w:tr w14:paraId="01A3E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1" w:hRule="atLeast"/>
        </w:trPr>
        <w:tc>
          <w:tcPr>
            <w:tcW w:w="461" w:type="pct"/>
            <w:vAlign w:val="center"/>
          </w:tcPr>
          <w:p w14:paraId="147A991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538" w:type="pct"/>
            <w:gridSpan w:val="10"/>
            <w:tcBorders>
              <w:bottom w:val="single" w:color="auto" w:sz="4" w:space="0"/>
            </w:tcBorders>
          </w:tcPr>
          <w:p w14:paraId="3E505FE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新(改、扩)建涉重金属重点行业建设项目必须遵循重点重金属污染物排放“减量置换”或“等量置换”原则，有明确具体的重金属污染物排放总量来源；无明确总量来源的，各级生态环境部门不得批准相关环境影响评价文件。严格控制在优先保护类耕地集中区域新(改、扩)建重金属污染物排放的项目。</w:t>
            </w:r>
          </w:p>
          <w:p w14:paraId="2C7BD22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实施退役金矿遗留场地风险管控与治理工程。对丰家铺镇包狮金矿、崔家桥镇贺家冲金矿、崔家桥镇回龙潭金矿遗留实施风险管控与治理工程。严格建设用地土壤污染风险管控，加强建设用地土壤污染风险管控和修复名录管理，及时动态更新污染地块、疑似污染地块目录。强化农用地土壤污染风险管控，实施农用地分类管理。</w:t>
            </w:r>
          </w:p>
          <w:p w14:paraId="2539BC3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32F7787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7F6DEDA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(3.5)加强重金属风险管控。建立突出环境风险隐患管理台账，适时进行加密检测，制定整治方案，落实整治措施。推进区域遗留废渣污染等问题整治。</w:t>
            </w:r>
          </w:p>
          <w:p w14:paraId="34281B1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(3.6)定期开展环境污染隐患排查整治和监管执法。加强环境风险企业环境监管，健全环境风险损害赔偿制度，落实环境污染责任追究制度，落实企业环境风险防范主体责任。</w:t>
            </w:r>
            <w:r>
              <w:rPr>
                <w:rFonts w:ascii="Times New Roman" w:hAnsi="Times New Roman" w:eastAsia="仿宋" w:cs="Times New Roman"/>
                <w:kern w:val="2"/>
              </w:rPr>
              <w:t>推动项目环境风险评价和环境应急预案编制。</w:t>
            </w:r>
          </w:p>
        </w:tc>
      </w:tr>
      <w:tr w14:paraId="5F50E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 w:hRule="atLeast"/>
        </w:trPr>
        <w:tc>
          <w:tcPr>
            <w:tcW w:w="461" w:type="pct"/>
            <w:vAlign w:val="center"/>
          </w:tcPr>
          <w:p w14:paraId="0887517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538" w:type="pct"/>
            <w:gridSpan w:val="10"/>
            <w:tcBorders>
              <w:top w:val="single" w:color="auto" w:sz="4" w:space="0"/>
            </w:tcBorders>
          </w:tcPr>
          <w:p w14:paraId="4A4D810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(4.1)能源：加快推进清洁能源替代利用。严格开展能源消费总量和强度双控，降低单位GDP能耗。到2035年单位国内生产总值能耗下降率为13.5%。2025年底前天然气在一次能源消费结构中占比达到6%以上。</w:t>
            </w:r>
          </w:p>
          <w:p w14:paraId="1A5AAD8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23BF47E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构建污水资源化综合利用系统，高标准处理污水并再生利用，逐步完善污水排水系统系统。提高雨、污水管网建设标准，提升排水管网覆盖率，加强管网改造和疏浚。加强农村生活污水治理，以乡镇镇为单位，因地制宜采用纳管或就地处理模式，至2035年，农村集镇生活污水处理率达到95%以上。</w:t>
            </w:r>
          </w:p>
          <w:p w14:paraId="7C36C73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(4.2.2)2025年，全县万元国内生产总值用水量比2020年下降15.23%，万元工业增加值用水量比2020年下降10.54%，农田灌溉水有效利用系数达到0.512。</w:t>
            </w:r>
          </w:p>
          <w:p w14:paraId="5C85F98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1AC1800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6A19153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汉寿县全县耕地保有量不低于60232.38公顷。到2035年，汉寿县全县耕地保有量不低于59715.40公顷；永久基本农田保护面积不低于53940.00公顷；生态保护红线面积不低于37624.28公顷；城镇开发边界规模不超过5404.82公顷；各类自然保护地总面积不低于34070.43公顷，占国土面积的16.86%；林地保有量不低于32423公顷；单位GDP使用建设用地下降率为40%；村庄建设用地面积不低于19764.20公顷；高标准农田建设面积达到53940公顷；新增建设用地占用耕地规模为223.33公顷。</w:t>
            </w:r>
          </w:p>
        </w:tc>
      </w:tr>
    </w:tbl>
    <w:p w14:paraId="3EB7ED02">
      <w:pPr>
        <w:spacing w:line="284" w:lineRule="auto"/>
        <w:rPr>
          <w:rFonts w:ascii="Times New Roman" w:hAnsi="Times New Roman" w:eastAsia="仿宋" w:cs="Times New Roman"/>
        </w:rPr>
      </w:pPr>
    </w:p>
    <w:p w14:paraId="310C4B2E">
      <w:pPr>
        <w:spacing w:line="284" w:lineRule="auto"/>
        <w:rPr>
          <w:rFonts w:ascii="Times New Roman" w:hAnsi="Times New Roman" w:eastAsia="仿宋" w:cs="Times New Roman"/>
        </w:rPr>
      </w:pPr>
    </w:p>
    <w:p w14:paraId="3FACFB4D">
      <w:pPr>
        <w:spacing w:line="284" w:lineRule="auto"/>
        <w:rPr>
          <w:rFonts w:ascii="Times New Roman" w:hAnsi="Times New Roman" w:eastAsia="仿宋" w:cs="Times New Roman"/>
        </w:rPr>
      </w:pPr>
    </w:p>
    <w:p w14:paraId="6A319FC6">
      <w:pPr>
        <w:rPr>
          <w:rFonts w:ascii="Times New Roman" w:hAnsi="Times New Roman" w:eastAsia="仿宋" w:cs="Times New Roman"/>
          <w:snapToGrid/>
        </w:rPr>
      </w:pPr>
      <w:r>
        <w:rPr>
          <w:rFonts w:ascii="Times New Roman" w:hAnsi="Times New Roman" w:eastAsia="仿宋" w:cs="Times New Roman"/>
          <w:snapToGrid/>
        </w:rPr>
        <w:br w:type="page"/>
      </w:r>
    </w:p>
    <w:p w14:paraId="0CCB50DD">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26" w:name="_Toc3091"/>
      <w:r>
        <w:rPr>
          <w:rFonts w:ascii="Times New Roman" w:hAnsi="Times New Roman" w:eastAsia="仿宋" w:cs="Times New Roman"/>
          <w:snapToGrid/>
        </w:rPr>
        <w:t>ZH43072220002沧浪街道/辰阳街道/龙阳街道/太子庙镇/岩汪湖镇/株木山街道</w:t>
      </w:r>
      <w:bookmarkEnd w:id="26"/>
    </w:p>
    <w:p w14:paraId="6EE9F145">
      <w:pPr>
        <w:spacing w:line="73" w:lineRule="exact"/>
        <w:rPr>
          <w:rFonts w:ascii="Times New Roman" w:hAnsi="Times New Roman" w:eastAsia="仿宋" w:cs="Times New Roman"/>
        </w:rPr>
      </w:pPr>
    </w:p>
    <w:tbl>
      <w:tblPr>
        <w:tblStyle w:val="19"/>
        <w:tblW w:w="54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926"/>
        <w:gridCol w:w="343"/>
        <w:gridCol w:w="392"/>
        <w:gridCol w:w="368"/>
        <w:gridCol w:w="700"/>
        <w:gridCol w:w="834"/>
        <w:gridCol w:w="1092"/>
        <w:gridCol w:w="1371"/>
        <w:gridCol w:w="1313"/>
        <w:gridCol w:w="6097"/>
      </w:tblGrid>
      <w:tr w14:paraId="1CAC6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hRule="atLeast"/>
        </w:trPr>
        <w:tc>
          <w:tcPr>
            <w:tcW w:w="344" w:type="pct"/>
            <w:vMerge w:val="restart"/>
            <w:tcBorders>
              <w:bottom w:val="nil"/>
            </w:tcBorders>
            <w:vAlign w:val="center"/>
          </w:tcPr>
          <w:p w14:paraId="1FD9CCB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w:t>
            </w:r>
          </w:p>
          <w:p w14:paraId="0190656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单元编码</w:t>
            </w:r>
          </w:p>
        </w:tc>
        <w:tc>
          <w:tcPr>
            <w:tcW w:w="320" w:type="pct"/>
            <w:vMerge w:val="restart"/>
            <w:tcBorders>
              <w:bottom w:val="nil"/>
            </w:tcBorders>
            <w:vAlign w:val="center"/>
          </w:tcPr>
          <w:p w14:paraId="1B8FB64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82" w:type="pct"/>
            <w:gridSpan w:val="3"/>
            <w:vAlign w:val="center"/>
          </w:tcPr>
          <w:p w14:paraId="734FA32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42" w:type="pct"/>
            <w:vMerge w:val="restart"/>
            <w:tcBorders>
              <w:bottom w:val="nil"/>
            </w:tcBorders>
            <w:vAlign w:val="center"/>
          </w:tcPr>
          <w:p w14:paraId="51339FD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8" w:type="pct"/>
            <w:vMerge w:val="restart"/>
            <w:tcBorders>
              <w:bottom w:val="nil"/>
            </w:tcBorders>
            <w:vAlign w:val="center"/>
          </w:tcPr>
          <w:p w14:paraId="4488F7D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78" w:type="pct"/>
            <w:vMerge w:val="restart"/>
            <w:tcBorders>
              <w:bottom w:val="nil"/>
            </w:tcBorders>
            <w:vAlign w:val="center"/>
          </w:tcPr>
          <w:p w14:paraId="5597E38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475" w:type="pct"/>
            <w:vMerge w:val="restart"/>
            <w:tcBorders>
              <w:bottom w:val="nil"/>
            </w:tcBorders>
            <w:vAlign w:val="center"/>
          </w:tcPr>
          <w:p w14:paraId="3F01247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454" w:type="pct"/>
            <w:vMerge w:val="restart"/>
            <w:tcBorders>
              <w:bottom w:val="nil"/>
            </w:tcBorders>
            <w:vAlign w:val="center"/>
          </w:tcPr>
          <w:p w14:paraId="29DFA77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112" w:type="pct"/>
            <w:vMerge w:val="restart"/>
            <w:tcBorders>
              <w:bottom w:val="nil"/>
            </w:tcBorders>
            <w:vAlign w:val="center"/>
          </w:tcPr>
          <w:p w14:paraId="042864B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4E0F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4" w:type="pct"/>
            <w:vMerge w:val="continue"/>
            <w:tcBorders>
              <w:top w:val="nil"/>
            </w:tcBorders>
            <w:vAlign w:val="center"/>
          </w:tcPr>
          <w:p w14:paraId="1C7F4B7C">
            <w:pPr>
              <w:kinsoku/>
              <w:autoSpaceDE/>
              <w:autoSpaceDN/>
              <w:adjustRightInd/>
              <w:snapToGrid/>
              <w:jc w:val="center"/>
              <w:textAlignment w:val="center"/>
              <w:rPr>
                <w:rFonts w:ascii="Times New Roman" w:hAnsi="Times New Roman" w:eastAsia="仿宋" w:cs="Times New Roman"/>
                <w:b/>
                <w:bCs/>
                <w:snapToGrid/>
              </w:rPr>
            </w:pPr>
          </w:p>
        </w:tc>
        <w:tc>
          <w:tcPr>
            <w:tcW w:w="320" w:type="pct"/>
            <w:vMerge w:val="continue"/>
            <w:tcBorders>
              <w:top w:val="nil"/>
            </w:tcBorders>
            <w:vAlign w:val="center"/>
          </w:tcPr>
          <w:p w14:paraId="5A7F8ABE">
            <w:pPr>
              <w:kinsoku/>
              <w:autoSpaceDE/>
              <w:autoSpaceDN/>
              <w:adjustRightInd/>
              <w:snapToGrid/>
              <w:jc w:val="center"/>
              <w:textAlignment w:val="center"/>
              <w:rPr>
                <w:rFonts w:ascii="Times New Roman" w:hAnsi="Times New Roman" w:eastAsia="仿宋" w:cs="Times New Roman"/>
                <w:b/>
                <w:bCs/>
                <w:snapToGrid/>
              </w:rPr>
            </w:pPr>
          </w:p>
        </w:tc>
        <w:tc>
          <w:tcPr>
            <w:tcW w:w="118" w:type="pct"/>
            <w:vAlign w:val="center"/>
          </w:tcPr>
          <w:p w14:paraId="69FA8BC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35" w:type="pct"/>
            <w:vAlign w:val="center"/>
          </w:tcPr>
          <w:p w14:paraId="4BD1AC6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27" w:type="pct"/>
            <w:vAlign w:val="center"/>
          </w:tcPr>
          <w:p w14:paraId="45CF09F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42" w:type="pct"/>
            <w:vMerge w:val="continue"/>
            <w:tcBorders>
              <w:top w:val="nil"/>
            </w:tcBorders>
            <w:vAlign w:val="center"/>
          </w:tcPr>
          <w:p w14:paraId="32BD09F7">
            <w:pPr>
              <w:kinsoku/>
              <w:autoSpaceDE/>
              <w:autoSpaceDN/>
              <w:adjustRightInd/>
              <w:snapToGrid/>
              <w:jc w:val="center"/>
              <w:textAlignment w:val="center"/>
              <w:rPr>
                <w:rFonts w:ascii="Times New Roman" w:hAnsi="Times New Roman" w:eastAsia="仿宋" w:cs="Times New Roman"/>
                <w:b/>
                <w:bCs/>
                <w:snapToGrid/>
              </w:rPr>
            </w:pPr>
          </w:p>
        </w:tc>
        <w:tc>
          <w:tcPr>
            <w:tcW w:w="288" w:type="pct"/>
            <w:vMerge w:val="continue"/>
            <w:tcBorders>
              <w:top w:val="nil"/>
            </w:tcBorders>
            <w:vAlign w:val="center"/>
          </w:tcPr>
          <w:p w14:paraId="1934110A">
            <w:pPr>
              <w:kinsoku/>
              <w:autoSpaceDE/>
              <w:autoSpaceDN/>
              <w:adjustRightInd/>
              <w:snapToGrid/>
              <w:jc w:val="center"/>
              <w:textAlignment w:val="center"/>
              <w:rPr>
                <w:rFonts w:ascii="Times New Roman" w:hAnsi="Times New Roman" w:eastAsia="仿宋" w:cs="Times New Roman"/>
                <w:b/>
                <w:bCs/>
                <w:snapToGrid/>
              </w:rPr>
            </w:pPr>
          </w:p>
        </w:tc>
        <w:tc>
          <w:tcPr>
            <w:tcW w:w="378" w:type="pct"/>
            <w:vMerge w:val="continue"/>
            <w:tcBorders>
              <w:top w:val="nil"/>
            </w:tcBorders>
            <w:vAlign w:val="center"/>
          </w:tcPr>
          <w:p w14:paraId="7D7E6AF8">
            <w:pPr>
              <w:kinsoku/>
              <w:autoSpaceDE/>
              <w:autoSpaceDN/>
              <w:adjustRightInd/>
              <w:snapToGrid/>
              <w:jc w:val="center"/>
              <w:textAlignment w:val="center"/>
              <w:rPr>
                <w:rFonts w:ascii="Times New Roman" w:hAnsi="Times New Roman" w:eastAsia="仿宋" w:cs="Times New Roman"/>
                <w:b/>
                <w:bCs/>
                <w:snapToGrid/>
              </w:rPr>
            </w:pPr>
          </w:p>
        </w:tc>
        <w:tc>
          <w:tcPr>
            <w:tcW w:w="475" w:type="pct"/>
            <w:vMerge w:val="continue"/>
            <w:tcBorders>
              <w:top w:val="nil"/>
            </w:tcBorders>
            <w:vAlign w:val="center"/>
          </w:tcPr>
          <w:p w14:paraId="75DAB117">
            <w:pPr>
              <w:kinsoku/>
              <w:autoSpaceDE/>
              <w:autoSpaceDN/>
              <w:adjustRightInd/>
              <w:snapToGrid/>
              <w:jc w:val="center"/>
              <w:textAlignment w:val="center"/>
              <w:rPr>
                <w:rFonts w:ascii="Times New Roman" w:hAnsi="Times New Roman" w:eastAsia="仿宋" w:cs="Times New Roman"/>
                <w:b/>
                <w:bCs/>
                <w:snapToGrid/>
              </w:rPr>
            </w:pPr>
          </w:p>
        </w:tc>
        <w:tc>
          <w:tcPr>
            <w:tcW w:w="454" w:type="pct"/>
            <w:vMerge w:val="continue"/>
            <w:tcBorders>
              <w:top w:val="nil"/>
            </w:tcBorders>
            <w:vAlign w:val="center"/>
          </w:tcPr>
          <w:p w14:paraId="61C8A914">
            <w:pPr>
              <w:kinsoku/>
              <w:autoSpaceDE/>
              <w:autoSpaceDN/>
              <w:adjustRightInd/>
              <w:snapToGrid/>
              <w:jc w:val="center"/>
              <w:textAlignment w:val="center"/>
              <w:rPr>
                <w:rFonts w:ascii="Times New Roman" w:hAnsi="Times New Roman" w:eastAsia="仿宋" w:cs="Times New Roman"/>
                <w:b/>
                <w:bCs/>
                <w:snapToGrid/>
              </w:rPr>
            </w:pPr>
          </w:p>
        </w:tc>
        <w:tc>
          <w:tcPr>
            <w:tcW w:w="2112" w:type="pct"/>
            <w:vMerge w:val="continue"/>
            <w:tcBorders>
              <w:top w:val="nil"/>
            </w:tcBorders>
            <w:vAlign w:val="center"/>
          </w:tcPr>
          <w:p w14:paraId="6A0B497E">
            <w:pPr>
              <w:kinsoku/>
              <w:autoSpaceDE/>
              <w:autoSpaceDN/>
              <w:adjustRightInd/>
              <w:snapToGrid/>
              <w:jc w:val="center"/>
              <w:textAlignment w:val="center"/>
              <w:rPr>
                <w:rFonts w:ascii="Times New Roman" w:hAnsi="Times New Roman" w:eastAsia="仿宋" w:cs="Times New Roman"/>
                <w:b/>
                <w:bCs/>
                <w:snapToGrid/>
              </w:rPr>
            </w:pPr>
          </w:p>
        </w:tc>
      </w:tr>
      <w:tr w14:paraId="6D045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2" w:hRule="atLeast"/>
        </w:trPr>
        <w:tc>
          <w:tcPr>
            <w:tcW w:w="344" w:type="pct"/>
            <w:vAlign w:val="center"/>
          </w:tcPr>
          <w:p w14:paraId="3C761E7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ZH43072220002</w:t>
            </w:r>
          </w:p>
        </w:tc>
        <w:tc>
          <w:tcPr>
            <w:tcW w:w="320" w:type="pct"/>
            <w:vAlign w:val="center"/>
          </w:tcPr>
          <w:p w14:paraId="1A7B28F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沧浪街道/辰阳街道/龙阳街道/太子庙镇/岩汪湖镇株木山街道</w:t>
            </w:r>
          </w:p>
        </w:tc>
        <w:tc>
          <w:tcPr>
            <w:tcW w:w="118" w:type="pct"/>
            <w:textDirection w:val="tbRlV"/>
            <w:vAlign w:val="center"/>
          </w:tcPr>
          <w:p w14:paraId="01DEBFD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35" w:type="pct"/>
            <w:vAlign w:val="center"/>
          </w:tcPr>
          <w:p w14:paraId="597201C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27" w:type="pct"/>
            <w:textDirection w:val="tbRlV"/>
            <w:vAlign w:val="center"/>
          </w:tcPr>
          <w:p w14:paraId="05BB205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汉寿县</w:t>
            </w:r>
          </w:p>
        </w:tc>
        <w:tc>
          <w:tcPr>
            <w:tcW w:w="242" w:type="pct"/>
            <w:vAlign w:val="center"/>
          </w:tcPr>
          <w:p w14:paraId="76D55DE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重点管控单元</w:t>
            </w:r>
          </w:p>
        </w:tc>
        <w:tc>
          <w:tcPr>
            <w:tcW w:w="288" w:type="pct"/>
            <w:vAlign w:val="center"/>
          </w:tcPr>
          <w:p w14:paraId="728184F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238.771</w:t>
            </w:r>
          </w:p>
        </w:tc>
        <w:tc>
          <w:tcPr>
            <w:tcW w:w="378" w:type="pct"/>
            <w:vAlign w:val="center"/>
          </w:tcPr>
          <w:p w14:paraId="6DD714B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沧浪街道、辰阳街道、龙阳街道、太子庙镇、岩汪湖镇、株木山街道</w:t>
            </w:r>
          </w:p>
        </w:tc>
        <w:tc>
          <w:tcPr>
            <w:tcW w:w="475" w:type="pct"/>
            <w:vAlign w:val="center"/>
          </w:tcPr>
          <w:p w14:paraId="6F422BE8">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沧浪街道/辰阳街道/龙阳街道/株木山街道/太子庙镇：城市化地区；</w:t>
            </w:r>
          </w:p>
          <w:p w14:paraId="589B607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岩汪湖镇：农产品主产区。</w:t>
            </w:r>
          </w:p>
        </w:tc>
        <w:tc>
          <w:tcPr>
            <w:tcW w:w="454" w:type="pct"/>
            <w:vAlign w:val="center"/>
          </w:tcPr>
          <w:p w14:paraId="5BD162F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沧浪街道、龙阳街道、辰阳街道：服务业、生态农业、旅游业等；太子庙镇、岩汪湖镇：畜禽生态养殖及水库增殖渔业、服务业、农业、生态旅游等；株木山街道：旅游业、商贸物流。</w:t>
            </w:r>
          </w:p>
        </w:tc>
        <w:tc>
          <w:tcPr>
            <w:tcW w:w="2112" w:type="pct"/>
            <w:vAlign w:val="center"/>
          </w:tcPr>
          <w:p w14:paraId="0ACE897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1.沧浪街道、龙阳街道：油烟污染扰民问题、污水管网收集处理不完善；</w:t>
            </w:r>
          </w:p>
          <w:p w14:paraId="307CEEC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2.辰阳街道：城北河未实现“人放天养”、周边生产生活污水排入污染影响大，街道污水管网不配套，存在黑臭水体，餐饮企业与居民区混杂，油烟污染扰民问题时有发生；</w:t>
            </w:r>
          </w:p>
          <w:p w14:paraId="43E2146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太子庙镇：污水收集处理不到位，街道污水管网不配套，餐饮油烟扰民问题；岩汪湖镇：畜禽养殖场治污设施不配套，未达标排放，粪污资源化利用不到位、污水收集处理不到位、水产养殖及加工产业环境问题；</w:t>
            </w:r>
          </w:p>
          <w:p w14:paraId="533481E9">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4.株木山街道：街道管网不完善，无污水处理设施；</w:t>
            </w:r>
          </w:p>
          <w:p w14:paraId="2068BC1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5.湖南汉寿息风湖国家湿地公园涉及沧浪街道、太子庙镇、株木山街道、岩汪湖镇范围；湖南西洞庭湖</w:t>
            </w:r>
            <w:r>
              <w:rPr>
                <w:rFonts w:hint="eastAsia" w:ascii="Times New Roman" w:hAnsi="Times New Roman" w:eastAsia="仿宋" w:cs="Times New Roman"/>
                <w:snapToGrid/>
              </w:rPr>
              <w:t>国家级</w:t>
            </w:r>
            <w:r>
              <w:rPr>
                <w:rFonts w:ascii="Times New Roman" w:hAnsi="Times New Roman" w:eastAsia="仿宋" w:cs="Times New Roman"/>
                <w:snapToGrid/>
              </w:rPr>
              <w:t>自然保护区涉及辰阳街道、岩汪湖镇范围；常德市汉寿县龙阳街道宝塔河集中供水工程地下水饮用水水源保护区（农村千人）涉及龙阳街道范围；汉寿县岩汪湖镇周文庙集镇集中供水工程地下水饮用水水源保护区（千吨万人）、汉寿县岩汪湖镇岩汪湖电排集中供水工程地下水饮用水水源保护区（千吨万人）、汉寿县岩汪湖镇周文庙杨树山集中供水工程地下水饮用水水源保护区（千吨万人）、汉寿县岩汪湖镇大南湖集镇集中供水工程地下水饮用水水源保护区（千吨万人）、汉寿县沅江坡头段饮用水水源保护区（千吨万人）</w:t>
            </w:r>
            <w:r>
              <w:rPr>
                <w:rFonts w:hint="eastAsia" w:ascii="Times New Roman" w:hAnsi="Times New Roman" w:eastAsia="仿宋" w:cs="Times New Roman"/>
                <w:snapToGrid/>
              </w:rPr>
              <w:t>、</w:t>
            </w:r>
            <w:r>
              <w:rPr>
                <w:rFonts w:ascii="Times New Roman" w:hAnsi="Times New Roman" w:eastAsia="仿宋" w:cs="Times New Roman"/>
                <w:snapToGrid/>
              </w:rPr>
              <w:t>涉及岩汪湖街道范围</w:t>
            </w:r>
            <w:r>
              <w:rPr>
                <w:rFonts w:hint="eastAsia" w:ascii="Times New Roman" w:hAnsi="Times New Roman" w:eastAsia="仿宋" w:cs="Times New Roman"/>
                <w:snapToGrid/>
              </w:rPr>
              <w:t>；常德市汉寿县沅江饮用水水源保护区（县级以上）涉及辰阳街道范围。</w:t>
            </w:r>
          </w:p>
        </w:tc>
      </w:tr>
      <w:tr w14:paraId="4829F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344" w:type="pct"/>
            <w:vAlign w:val="center"/>
          </w:tcPr>
          <w:p w14:paraId="614E5F3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55" w:type="pct"/>
            <w:gridSpan w:val="10"/>
            <w:vAlign w:val="center"/>
          </w:tcPr>
          <w:p w14:paraId="1383F3B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4E65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4" w:type="pct"/>
            <w:vAlign w:val="center"/>
          </w:tcPr>
          <w:p w14:paraId="0C95826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55" w:type="pct"/>
            <w:gridSpan w:val="10"/>
            <w:tcBorders>
              <w:bottom w:val="single" w:color="auto" w:sz="4" w:space="0"/>
            </w:tcBorders>
          </w:tcPr>
          <w:p w14:paraId="5EB79FB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(1.1)湖南汉寿息风湖国家湿地公园按照《中华人民共和国湿地保护法》《湖南省湿地保护条例》《国家级自然公园管理办法(试行)》(林保规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4号)严格管控；</w:t>
            </w:r>
            <w:r>
              <w:rPr>
                <w:rFonts w:hint="eastAsia" w:ascii="Times New Roman" w:hAnsi="Times New Roman" w:eastAsia="仿宋" w:cs="Times New Roman"/>
                <w:snapToGrid/>
              </w:rPr>
              <w:t>湖南西洞庭湖国家级自然保护区</w:t>
            </w:r>
            <w:r>
              <w:rPr>
                <w:rFonts w:ascii="Times New Roman" w:hAnsi="Times New Roman" w:eastAsia="仿宋" w:cs="Times New Roman"/>
                <w:snapToGrid/>
                <w:kern w:val="2"/>
              </w:rPr>
              <w:t>按照《中华人民共和国自然保护区条例》《中华人民共和国野生动物保护法》等依法严格管控；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4576756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(1.2)建成区内大气重污染企业实施搬迁改造。新建项目一律不得违规占用水域；严禁污染产业、企业向中上游地区转移；现有重污染行业企业要限期搬入产业对口园区。</w:t>
            </w:r>
          </w:p>
          <w:p w14:paraId="6C831FB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(1.3)严格控制排放重点污染物的建设项目；严格控制在优先保护类耕地集中区域新(改、扩)建重金属污染物排放的项目。</w:t>
            </w:r>
          </w:p>
          <w:p w14:paraId="7D65E41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(1.4)严格控制高耗能产业新增产能，深入挖掘水电潜能；稳步推进生物质发电，持续推进风能、太阳能、天然气、生物质能等优质清洁能源的开发利用；严控火电燃煤机组增长。</w:t>
            </w:r>
          </w:p>
          <w:p w14:paraId="48EC0A0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(1.5)依法依规划定畜禽养殖禁养区，禁养区内禁止新建畜禽规模养殖场（小区）和养殖专业户入驻。</w:t>
            </w:r>
          </w:p>
          <w:p w14:paraId="173B0618">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(1.6)</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tc>
      </w:tr>
      <w:tr w14:paraId="689F4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4" w:type="pct"/>
            <w:vAlign w:val="center"/>
          </w:tcPr>
          <w:p w14:paraId="2524CC5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55" w:type="pct"/>
            <w:gridSpan w:val="10"/>
            <w:tcBorders>
              <w:top w:val="single" w:color="auto" w:sz="4" w:space="0"/>
            </w:tcBorders>
          </w:tcPr>
          <w:p w14:paraId="0FBEE6F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防治畜禽（水产）养殖污染，现有规模化畜禽养殖场（小区）根据污染防治需要，配套建设粪便污水贮存、处理、利用设施，推进畜禽粪污综合资源化利用，指导畜禽养殖规模场建立粪污资源化利用计划和台账，加强对畜禽规模场粪污处理设施配套装备监管，规范池塘养殖企业排污口设置，依法依规清理不符合要求的水产养殖，推进水产养殖尾水治理。</w:t>
            </w:r>
          </w:p>
          <w:p w14:paraId="29B04E2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w:t>
            </w:r>
            <w:r>
              <w:rPr>
                <w:rFonts w:hint="default" w:ascii="Times New Roman" w:hAnsi="Times New Roman" w:eastAsia="仿宋" w:cs="Times New Roman"/>
                <w:snapToGrid/>
                <w:color w:val="FF0000"/>
                <w:kern w:val="2"/>
                <w:lang w:val="en-US" w:eastAsia="zh-CN"/>
              </w:rPr>
              <w:t>加大餐饮油烟污染治理力度，实施县级以上 城市餐饮油烟治理全覆盖。</w:t>
            </w:r>
            <w:r>
              <w:rPr>
                <w:rFonts w:ascii="Times New Roman" w:hAnsi="Times New Roman" w:eastAsia="仿宋" w:cs="Times New Roman"/>
                <w:kern w:val="2"/>
              </w:rPr>
              <w:t>严格控制烟花爆竹燃放，任何单位和个人不得违反时段、区域规定燃放烟花爆竹。</w:t>
            </w:r>
          </w:p>
          <w:p w14:paraId="6BB30AA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w:t>
            </w:r>
            <w:r>
              <w:rPr>
                <w:rFonts w:hint="default" w:ascii="Times New Roman" w:hAnsi="Times New Roman" w:eastAsia="仿宋" w:cs="Times New Roman"/>
                <w:snapToGrid/>
                <w:color w:val="FF0000"/>
                <w:kern w:val="2"/>
                <w:lang w:val="en-US" w:eastAsia="zh-CN"/>
              </w:rPr>
              <w:t>加强船舶及港口码头污染防治，优化港口码头布局，全面清理非法码头，对环保不达标的现有合法码头，实施防污染设施升级改造,推动绿色港口、绿色码头建设</w:t>
            </w:r>
            <w:r>
              <w:rPr>
                <w:rFonts w:hint="eastAsia" w:ascii="Times New Roman" w:hAnsi="Times New Roman" w:eastAsia="仿宋" w:cs="Times New Roman"/>
                <w:snapToGrid/>
                <w:color w:val="FF0000"/>
                <w:kern w:val="2"/>
                <w:lang w:val="en-US" w:eastAsia="zh-CN"/>
              </w:rPr>
              <w:t>。完善船舶生活污水、垃圾、含油污水接收转运设施建设。加快老旧汽油车辆淘汰，大力推进船舶大气污染控制，依法强 制报废超过使用年限的船舶，鼓励淘汰使用20年以上的内河航运船舶，严格执行汽柴油质量标准，加强油品监管执法，严厉打击黑加油站和非标油生产企业。</w:t>
            </w:r>
          </w:p>
          <w:p w14:paraId="4EABA1D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(2.4)整治黑臭水体。按照“源头化、流域化、系统化”治理思路，开展水污染防治综合治理工程，加强水系连通。禁止非法侵占湿地等水源涵养空间，已侵占的要限期予以恢复。</w:t>
            </w:r>
          </w:p>
          <w:p w14:paraId="296DCAB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(2.5)加快污水收集、处理设施建设与改造，积极推进雨污分流、老旧污水管网改造和破损修复等工作，对污水处理设施产生的污泥进行稳定化、无害化和资源化处理处置，取缔非法污泥堆放点。</w:t>
            </w:r>
          </w:p>
          <w:p w14:paraId="1D3A822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(2.6)加大农村生活垃圾治理力度。推行垃圾就地分类减量和资源化利用，排查整治非正规垃圾堆放点，严厉查处在农村地区随意倾倒、堆放垃圾行为。合理处置固体废弃物，建立循环型农业生产经营模式，完善固体废物、再生资源回收体实行垃圾分类回收，推进</w:t>
            </w:r>
            <w:r>
              <w:rPr>
                <w:rFonts w:hint="eastAsia" w:ascii="Times New Roman" w:hAnsi="Times New Roman" w:eastAsia="仿宋" w:cs="Times New Roman"/>
                <w:snapToGrid/>
                <w:kern w:val="2"/>
                <w:lang w:eastAsia="zh-CN"/>
              </w:rPr>
              <w:t>秸秆</w:t>
            </w:r>
            <w:r>
              <w:rPr>
                <w:rFonts w:ascii="Times New Roman" w:hAnsi="Times New Roman" w:eastAsia="仿宋" w:cs="Times New Roman"/>
                <w:snapToGrid/>
                <w:kern w:val="2"/>
              </w:rPr>
              <w:t>等农林废弃物以及建筑垃圾、餐厨垃圾资源化利用。重点抓好医疗废物及特殊垃圾处置，规范收集、及时转运、安全处置医疗废物；加强医疗污水和城镇污水监管，严格规范处置医疗废水。</w:t>
            </w:r>
          </w:p>
        </w:tc>
      </w:tr>
      <w:tr w14:paraId="51AF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4" w:type="pct"/>
            <w:vAlign w:val="center"/>
          </w:tcPr>
          <w:p w14:paraId="42546D1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55" w:type="pct"/>
            <w:gridSpan w:val="10"/>
            <w:tcBorders>
              <w:bottom w:val="single" w:color="auto" w:sz="4" w:space="0"/>
            </w:tcBorders>
          </w:tcPr>
          <w:p w14:paraId="3BE9C4A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(3.1)严格建设用地土壤污染风险管控，加强建设用地土壤污染风险管控和修复名录管理，及时动态更新污染地块、疑似污染地块目录。强化农用地土壤污染风险管控，实施农用地分类管理。</w:t>
            </w:r>
          </w:p>
          <w:p w14:paraId="122AF8F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159DE69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65A3CD93">
            <w:pPr>
              <w:pStyle w:val="20"/>
              <w:widowControl w:val="0"/>
              <w:kinsoku/>
              <w:autoSpaceDE/>
              <w:autoSpaceDN/>
              <w:adjustRightInd/>
              <w:snapToGrid/>
              <w:ind w:firstLine="420"/>
              <w:jc w:val="both"/>
              <w:textAlignment w:val="auto"/>
              <w:rPr>
                <w:rFonts w:ascii="Times New Roman" w:hAnsi="Times New Roman" w:eastAsia="仿宋" w:cs="Times New Roman"/>
                <w:snapToGrid/>
                <w:color w:val="auto"/>
                <w:kern w:val="2"/>
              </w:rPr>
            </w:pPr>
            <w:r>
              <w:rPr>
                <w:rFonts w:ascii="Times New Roman" w:hAnsi="Times New Roman" w:eastAsia="仿宋" w:cs="Times New Roman"/>
                <w:snapToGrid/>
                <w:kern w:val="2"/>
              </w:rPr>
              <w:t>(3.4)</w:t>
            </w:r>
            <w:r>
              <w:rPr>
                <w:rFonts w:hint="default" w:ascii="Times New Roman" w:hAnsi="Times New Roman" w:eastAsia="仿宋" w:cs="Times New Roman"/>
                <w:strike w:val="0"/>
                <w:dstrike w:val="0"/>
                <w:color w:val="auto"/>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55D46EE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(3.5)定期开展环境污染隐患排查整治和监管执法。加强环境风险企业环境监管，健全环境风险损害赔偿制度，落实环境污染责任追究制度，落实企业环境风险防范主体责任。</w:t>
            </w:r>
            <w:r>
              <w:rPr>
                <w:rFonts w:ascii="Times New Roman" w:hAnsi="Times New Roman" w:eastAsia="仿宋" w:cs="Times New Roman"/>
                <w:kern w:val="2"/>
              </w:rPr>
              <w:t>推动项目环境风险评价和环境应急预案编制。</w:t>
            </w:r>
          </w:p>
        </w:tc>
      </w:tr>
      <w:tr w14:paraId="3877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4" w:type="pct"/>
            <w:vAlign w:val="center"/>
          </w:tcPr>
          <w:p w14:paraId="4C473FE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55" w:type="pct"/>
            <w:gridSpan w:val="10"/>
            <w:tcBorders>
              <w:top w:val="single" w:color="auto" w:sz="4" w:space="0"/>
            </w:tcBorders>
          </w:tcPr>
          <w:p w14:paraId="646A849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(4.1)能源：加快推进清洁能源替代利用。严格开展能源消费总量和强度双控，降低单位GDP能耗。到2035年单位国内生产总值能耗下降率为13.5%。2025年底前天然气在一次能源消费结构中占比达到6%以上。</w:t>
            </w:r>
          </w:p>
          <w:p w14:paraId="656E47C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52C3DDA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构建污水资源化综合利用系统，高标准处理污水并再生利用，逐步完善污水排水系统系统。提高雨、污水管网建设标准，提升排水管网覆盖率，加强管网改造和疏浚。加强农村生活污水治理，以乡镇镇为单位，因地制宜采用纳管或就地处理模式，至2035年，农村集镇生活污水处理率达到95%以上。</w:t>
            </w:r>
          </w:p>
          <w:p w14:paraId="3F1C2DE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(4.2.3)2025年，全县万元国内生产总值用水量比2020年下降15.23%，万元工业增加值用水量比2020年下降10.54%，农田灌溉水有效利用系数达到0.512。</w:t>
            </w:r>
          </w:p>
          <w:p w14:paraId="3719107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579A7FF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2DBFF71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汉寿县全县耕地保有量不低于60232.38公顷。到2035年，汉寿县全县耕地保有量不低于59715.40公顷；永久基本农田保护面积不低于53940.00公顷；生态保护红线面积不低于37624.28公顷；城镇开发边界规模不超过5404.82公顷；各类自然保护地总面积不低于34070.43公顷，占国土面积的16.86%；林地保有量不低于32423公顷；单位GDP使用建设用地下降率为40%；村庄建设用地面积不低于19764.20公顷；高标准农田建设面积达到53940公顷；新增建设用地占用耕地规模为223.33公顷。</w:t>
            </w:r>
          </w:p>
        </w:tc>
      </w:tr>
    </w:tbl>
    <w:p w14:paraId="4A6A0EAE">
      <w:pPr>
        <w:rPr>
          <w:rFonts w:ascii="Times New Roman" w:hAnsi="Times New Roman" w:eastAsia="仿宋" w:cs="Times New Roman"/>
        </w:rPr>
      </w:pPr>
    </w:p>
    <w:p w14:paraId="0442F3A8">
      <w:pPr>
        <w:rPr>
          <w:rFonts w:ascii="Times New Roman" w:hAnsi="Times New Roman" w:eastAsia="仿宋" w:cs="Times New Roman"/>
        </w:rPr>
        <w:sectPr>
          <w:footerReference r:id="rId10" w:type="default"/>
          <w:pgSz w:w="16720" w:h="11920"/>
          <w:pgMar w:top="1440" w:right="1800" w:bottom="1440" w:left="1800" w:header="0" w:footer="1421" w:gutter="0"/>
          <w:pgNumType w:fmt="decimal"/>
          <w:cols w:space="720" w:num="1"/>
        </w:sectPr>
      </w:pPr>
    </w:p>
    <w:p w14:paraId="6A5AE2A2">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27" w:name="_Toc1964"/>
      <w:r>
        <w:rPr>
          <w:rFonts w:ascii="Times New Roman" w:hAnsi="Times New Roman" w:eastAsia="仿宋" w:cs="Times New Roman"/>
          <w:snapToGrid/>
        </w:rPr>
        <w:t>ZH43072230004罐头嘴镇/坡头镇/西湖镇/西洲乡/酉港镇/洲口镇</w:t>
      </w:r>
      <w:bookmarkEnd w:id="27"/>
    </w:p>
    <w:p w14:paraId="3BB56134">
      <w:pPr>
        <w:spacing w:line="43" w:lineRule="exact"/>
        <w:rPr>
          <w:rFonts w:ascii="Times New Roman" w:hAnsi="Times New Roman" w:eastAsia="仿宋" w:cs="Times New Roman"/>
        </w:rPr>
      </w:pPr>
    </w:p>
    <w:tbl>
      <w:tblPr>
        <w:tblStyle w:val="19"/>
        <w:tblW w:w="53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6"/>
        <w:gridCol w:w="991"/>
        <w:gridCol w:w="336"/>
        <w:gridCol w:w="354"/>
        <w:gridCol w:w="357"/>
        <w:gridCol w:w="446"/>
        <w:gridCol w:w="803"/>
        <w:gridCol w:w="865"/>
        <w:gridCol w:w="924"/>
        <w:gridCol w:w="842"/>
        <w:gridCol w:w="6869"/>
      </w:tblGrid>
      <w:tr w14:paraId="10ECF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4" w:hRule="atLeast"/>
        </w:trPr>
        <w:tc>
          <w:tcPr>
            <w:tcW w:w="430" w:type="pct"/>
            <w:vMerge w:val="restart"/>
            <w:tcBorders>
              <w:bottom w:val="nil"/>
            </w:tcBorders>
            <w:vAlign w:val="center"/>
          </w:tcPr>
          <w:p w14:paraId="385EE78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w:t>
            </w:r>
          </w:p>
          <w:p w14:paraId="2BE3EAA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单元编码</w:t>
            </w:r>
          </w:p>
        </w:tc>
        <w:tc>
          <w:tcPr>
            <w:tcW w:w="353" w:type="pct"/>
            <w:vMerge w:val="restart"/>
            <w:tcBorders>
              <w:bottom w:val="nil"/>
            </w:tcBorders>
            <w:vAlign w:val="center"/>
          </w:tcPr>
          <w:p w14:paraId="61ADB14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74" w:type="pct"/>
            <w:gridSpan w:val="3"/>
            <w:vAlign w:val="center"/>
          </w:tcPr>
          <w:p w14:paraId="5F76DBD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159" w:type="pct"/>
            <w:vMerge w:val="restart"/>
            <w:tcBorders>
              <w:bottom w:val="nil"/>
            </w:tcBorders>
            <w:vAlign w:val="center"/>
          </w:tcPr>
          <w:p w14:paraId="6DDD9CC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7" w:type="pct"/>
            <w:vMerge w:val="restart"/>
            <w:tcBorders>
              <w:bottom w:val="nil"/>
            </w:tcBorders>
            <w:vAlign w:val="center"/>
          </w:tcPr>
          <w:p w14:paraId="69D462E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09" w:type="pct"/>
            <w:vMerge w:val="restart"/>
            <w:tcBorders>
              <w:bottom w:val="nil"/>
            </w:tcBorders>
            <w:vAlign w:val="center"/>
          </w:tcPr>
          <w:p w14:paraId="13E3CF7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29" w:type="pct"/>
            <w:vMerge w:val="restart"/>
            <w:tcBorders>
              <w:bottom w:val="nil"/>
            </w:tcBorders>
            <w:vAlign w:val="center"/>
          </w:tcPr>
          <w:p w14:paraId="259B49B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01" w:type="pct"/>
            <w:vMerge w:val="restart"/>
            <w:tcBorders>
              <w:bottom w:val="nil"/>
            </w:tcBorders>
            <w:vAlign w:val="center"/>
          </w:tcPr>
          <w:p w14:paraId="51670B5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454" w:type="pct"/>
            <w:vMerge w:val="restart"/>
            <w:tcBorders>
              <w:bottom w:val="nil"/>
            </w:tcBorders>
            <w:vAlign w:val="center"/>
          </w:tcPr>
          <w:p w14:paraId="792B65C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0FA00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430" w:type="pct"/>
            <w:vMerge w:val="continue"/>
            <w:tcBorders>
              <w:top w:val="nil"/>
            </w:tcBorders>
            <w:vAlign w:val="center"/>
          </w:tcPr>
          <w:p w14:paraId="6EE79CC9">
            <w:pPr>
              <w:kinsoku/>
              <w:autoSpaceDE/>
              <w:autoSpaceDN/>
              <w:adjustRightInd/>
              <w:snapToGrid/>
              <w:jc w:val="center"/>
              <w:textAlignment w:val="center"/>
              <w:rPr>
                <w:rFonts w:ascii="Times New Roman" w:hAnsi="Times New Roman" w:eastAsia="仿宋" w:cs="Times New Roman"/>
                <w:b/>
                <w:bCs/>
                <w:snapToGrid/>
              </w:rPr>
            </w:pPr>
          </w:p>
        </w:tc>
        <w:tc>
          <w:tcPr>
            <w:tcW w:w="353" w:type="pct"/>
            <w:vMerge w:val="continue"/>
            <w:tcBorders>
              <w:top w:val="nil"/>
            </w:tcBorders>
            <w:vAlign w:val="center"/>
          </w:tcPr>
          <w:p w14:paraId="4676CB26">
            <w:pPr>
              <w:kinsoku/>
              <w:autoSpaceDE/>
              <w:autoSpaceDN/>
              <w:adjustRightInd/>
              <w:snapToGrid/>
              <w:jc w:val="center"/>
              <w:textAlignment w:val="center"/>
              <w:rPr>
                <w:rFonts w:ascii="Times New Roman" w:hAnsi="Times New Roman" w:eastAsia="仿宋" w:cs="Times New Roman"/>
                <w:b/>
                <w:bCs/>
                <w:snapToGrid/>
              </w:rPr>
            </w:pPr>
          </w:p>
        </w:tc>
        <w:tc>
          <w:tcPr>
            <w:tcW w:w="120" w:type="pct"/>
            <w:vAlign w:val="center"/>
          </w:tcPr>
          <w:p w14:paraId="565C3BA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6" w:type="pct"/>
            <w:vAlign w:val="center"/>
          </w:tcPr>
          <w:p w14:paraId="2B69877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27" w:type="pct"/>
            <w:vAlign w:val="center"/>
          </w:tcPr>
          <w:p w14:paraId="0A7F3F4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159" w:type="pct"/>
            <w:vMerge w:val="continue"/>
            <w:tcBorders>
              <w:top w:val="nil"/>
            </w:tcBorders>
            <w:vAlign w:val="center"/>
          </w:tcPr>
          <w:p w14:paraId="4EABF045">
            <w:pPr>
              <w:kinsoku/>
              <w:autoSpaceDE/>
              <w:autoSpaceDN/>
              <w:adjustRightInd/>
              <w:snapToGrid/>
              <w:jc w:val="center"/>
              <w:textAlignment w:val="center"/>
              <w:rPr>
                <w:rFonts w:ascii="Times New Roman" w:hAnsi="Times New Roman" w:eastAsia="仿宋" w:cs="Times New Roman"/>
                <w:b/>
                <w:bCs/>
                <w:snapToGrid/>
              </w:rPr>
            </w:pPr>
          </w:p>
        </w:tc>
        <w:tc>
          <w:tcPr>
            <w:tcW w:w="287" w:type="pct"/>
            <w:vMerge w:val="continue"/>
            <w:tcBorders>
              <w:top w:val="nil"/>
            </w:tcBorders>
            <w:vAlign w:val="center"/>
          </w:tcPr>
          <w:p w14:paraId="352D609B">
            <w:pPr>
              <w:kinsoku/>
              <w:autoSpaceDE/>
              <w:autoSpaceDN/>
              <w:adjustRightInd/>
              <w:snapToGrid/>
              <w:jc w:val="center"/>
              <w:textAlignment w:val="center"/>
              <w:rPr>
                <w:rFonts w:ascii="Times New Roman" w:hAnsi="Times New Roman" w:eastAsia="仿宋" w:cs="Times New Roman"/>
                <w:b/>
                <w:bCs/>
                <w:snapToGrid/>
              </w:rPr>
            </w:pPr>
          </w:p>
        </w:tc>
        <w:tc>
          <w:tcPr>
            <w:tcW w:w="309" w:type="pct"/>
            <w:vMerge w:val="continue"/>
            <w:tcBorders>
              <w:top w:val="nil"/>
            </w:tcBorders>
            <w:vAlign w:val="center"/>
          </w:tcPr>
          <w:p w14:paraId="28DFF679">
            <w:pPr>
              <w:kinsoku/>
              <w:autoSpaceDE/>
              <w:autoSpaceDN/>
              <w:adjustRightInd/>
              <w:snapToGrid/>
              <w:jc w:val="center"/>
              <w:textAlignment w:val="center"/>
              <w:rPr>
                <w:rFonts w:ascii="Times New Roman" w:hAnsi="Times New Roman" w:eastAsia="仿宋" w:cs="Times New Roman"/>
                <w:b/>
                <w:bCs/>
                <w:snapToGrid/>
              </w:rPr>
            </w:pPr>
          </w:p>
        </w:tc>
        <w:tc>
          <w:tcPr>
            <w:tcW w:w="329" w:type="pct"/>
            <w:vMerge w:val="continue"/>
            <w:tcBorders>
              <w:top w:val="nil"/>
            </w:tcBorders>
            <w:vAlign w:val="center"/>
          </w:tcPr>
          <w:p w14:paraId="32FF4378">
            <w:pPr>
              <w:kinsoku/>
              <w:autoSpaceDE/>
              <w:autoSpaceDN/>
              <w:adjustRightInd/>
              <w:snapToGrid/>
              <w:jc w:val="center"/>
              <w:textAlignment w:val="center"/>
              <w:rPr>
                <w:rFonts w:ascii="Times New Roman" w:hAnsi="Times New Roman" w:eastAsia="仿宋" w:cs="Times New Roman"/>
                <w:b/>
                <w:bCs/>
                <w:snapToGrid/>
              </w:rPr>
            </w:pPr>
          </w:p>
        </w:tc>
        <w:tc>
          <w:tcPr>
            <w:tcW w:w="301" w:type="pct"/>
            <w:vMerge w:val="continue"/>
            <w:tcBorders>
              <w:top w:val="nil"/>
            </w:tcBorders>
            <w:vAlign w:val="center"/>
          </w:tcPr>
          <w:p w14:paraId="05CC1F53">
            <w:pPr>
              <w:kinsoku/>
              <w:autoSpaceDE/>
              <w:autoSpaceDN/>
              <w:adjustRightInd/>
              <w:snapToGrid/>
              <w:jc w:val="center"/>
              <w:textAlignment w:val="center"/>
              <w:rPr>
                <w:rFonts w:ascii="Times New Roman" w:hAnsi="Times New Roman" w:eastAsia="仿宋" w:cs="Times New Roman"/>
                <w:b/>
                <w:bCs/>
                <w:snapToGrid/>
              </w:rPr>
            </w:pPr>
          </w:p>
        </w:tc>
        <w:tc>
          <w:tcPr>
            <w:tcW w:w="2454" w:type="pct"/>
            <w:vMerge w:val="continue"/>
            <w:tcBorders>
              <w:top w:val="nil"/>
            </w:tcBorders>
            <w:vAlign w:val="center"/>
          </w:tcPr>
          <w:p w14:paraId="02DA66A2">
            <w:pPr>
              <w:kinsoku/>
              <w:autoSpaceDE/>
              <w:autoSpaceDN/>
              <w:adjustRightInd/>
              <w:snapToGrid/>
              <w:jc w:val="center"/>
              <w:textAlignment w:val="center"/>
              <w:rPr>
                <w:rFonts w:ascii="Times New Roman" w:hAnsi="Times New Roman" w:eastAsia="仿宋" w:cs="Times New Roman"/>
                <w:b/>
                <w:bCs/>
                <w:snapToGrid/>
              </w:rPr>
            </w:pPr>
          </w:p>
        </w:tc>
      </w:tr>
      <w:tr w14:paraId="305A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6" w:hRule="atLeast"/>
        </w:trPr>
        <w:tc>
          <w:tcPr>
            <w:tcW w:w="430" w:type="pct"/>
            <w:vAlign w:val="center"/>
          </w:tcPr>
          <w:p w14:paraId="0832FE4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ZH43072230004</w:t>
            </w:r>
          </w:p>
        </w:tc>
        <w:tc>
          <w:tcPr>
            <w:tcW w:w="353" w:type="pct"/>
            <w:vAlign w:val="center"/>
          </w:tcPr>
          <w:p w14:paraId="27521BC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罐头嘴镇/</w:t>
            </w:r>
          </w:p>
          <w:p w14:paraId="13FF577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坡头镇/西</w:t>
            </w:r>
          </w:p>
          <w:p w14:paraId="45CA307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湖镇/西洲</w:t>
            </w:r>
          </w:p>
          <w:p w14:paraId="78B30C3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乡/酉港镇</w:t>
            </w:r>
          </w:p>
          <w:p w14:paraId="07E88DE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/洲口镇</w:t>
            </w:r>
          </w:p>
        </w:tc>
        <w:tc>
          <w:tcPr>
            <w:tcW w:w="120" w:type="pct"/>
            <w:vAlign w:val="center"/>
          </w:tcPr>
          <w:p w14:paraId="7F98640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6" w:type="pct"/>
            <w:textDirection w:val="tbRlV"/>
            <w:vAlign w:val="center"/>
          </w:tcPr>
          <w:p w14:paraId="1442589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27" w:type="pct"/>
            <w:textDirection w:val="tbRlV"/>
            <w:vAlign w:val="center"/>
          </w:tcPr>
          <w:p w14:paraId="504CFF4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汉寿县</w:t>
            </w:r>
          </w:p>
        </w:tc>
        <w:tc>
          <w:tcPr>
            <w:tcW w:w="159" w:type="pct"/>
            <w:vAlign w:val="center"/>
          </w:tcPr>
          <w:p w14:paraId="34EB2F8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一般单元</w:t>
            </w:r>
          </w:p>
        </w:tc>
        <w:tc>
          <w:tcPr>
            <w:tcW w:w="287" w:type="pct"/>
            <w:vAlign w:val="center"/>
          </w:tcPr>
          <w:p w14:paraId="3D8A050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439.487</w:t>
            </w:r>
          </w:p>
        </w:tc>
        <w:tc>
          <w:tcPr>
            <w:tcW w:w="309" w:type="pct"/>
            <w:vAlign w:val="center"/>
          </w:tcPr>
          <w:p w14:paraId="72EF10D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罐头嘴</w:t>
            </w:r>
          </w:p>
          <w:p w14:paraId="5864FBC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镇、坡头镇、西湖镇、西洲乡、酉港镇、洲口镇</w:t>
            </w:r>
          </w:p>
        </w:tc>
        <w:tc>
          <w:tcPr>
            <w:tcW w:w="329" w:type="pct"/>
            <w:vAlign w:val="center"/>
          </w:tcPr>
          <w:p w14:paraId="351B5FF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301" w:type="pct"/>
            <w:vAlign w:val="center"/>
          </w:tcPr>
          <w:p w14:paraId="763CCDA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渔业健康养殖、服务业、生态农业等。</w:t>
            </w:r>
          </w:p>
        </w:tc>
        <w:tc>
          <w:tcPr>
            <w:tcW w:w="2454" w:type="pct"/>
            <w:vAlign w:val="center"/>
          </w:tcPr>
          <w:p w14:paraId="15A9B05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1.罐头嘴镇：污水收集处理不到位；</w:t>
            </w:r>
          </w:p>
          <w:p w14:paraId="29DE05F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2.坡头镇：污水收集处理不到位问题；</w:t>
            </w:r>
          </w:p>
          <w:p w14:paraId="4598B0B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3.西湖镇：规模以下畜禽养殖废水未处理，直排外环境；</w:t>
            </w:r>
          </w:p>
          <w:p w14:paraId="0DBF8B30">
            <w:pPr>
              <w:kinsoku/>
              <w:autoSpaceDE/>
              <w:autoSpaceDN/>
              <w:adjustRightInd/>
              <w:snapToGrid/>
              <w:jc w:val="both"/>
              <w:textAlignment w:val="center"/>
              <w:rPr>
                <w:rFonts w:ascii="Times New Roman" w:hAnsi="Times New Roman" w:eastAsia="仿宋" w:cs="Times New Roman"/>
                <w:snapToGrid/>
              </w:rPr>
            </w:pPr>
            <w:r>
              <w:rPr>
                <w:rFonts w:hint="eastAsia" w:ascii="Times New Roman" w:hAnsi="Times New Roman" w:eastAsia="仿宋" w:cs="Times New Roman"/>
                <w:snapToGrid/>
              </w:rPr>
              <w:t>4</w:t>
            </w:r>
            <w:r>
              <w:rPr>
                <w:rFonts w:ascii="Times New Roman" w:hAnsi="Times New Roman" w:eastAsia="仿宋" w:cs="Times New Roman"/>
                <w:snapToGrid/>
              </w:rPr>
              <w:t>.西洲乡：存在畜禽养殖污染问题，规模以下养殖污染问题未有效控制；</w:t>
            </w:r>
          </w:p>
          <w:p w14:paraId="084B60D8">
            <w:pPr>
              <w:kinsoku/>
              <w:autoSpaceDE/>
              <w:autoSpaceDN/>
              <w:adjustRightInd/>
              <w:snapToGrid/>
              <w:jc w:val="both"/>
              <w:textAlignment w:val="center"/>
              <w:rPr>
                <w:rFonts w:ascii="Times New Roman" w:hAnsi="Times New Roman" w:eastAsia="仿宋" w:cs="Times New Roman"/>
                <w:snapToGrid/>
              </w:rPr>
            </w:pPr>
            <w:r>
              <w:rPr>
                <w:rFonts w:hint="eastAsia" w:ascii="Times New Roman" w:hAnsi="Times New Roman" w:eastAsia="仿宋" w:cs="Times New Roman"/>
                <w:snapToGrid/>
              </w:rPr>
              <w:t>5</w:t>
            </w:r>
            <w:r>
              <w:rPr>
                <w:rFonts w:ascii="Times New Roman" w:hAnsi="Times New Roman" w:eastAsia="仿宋" w:cs="Times New Roman"/>
                <w:snapToGrid/>
              </w:rPr>
              <w:t>.酉港镇：农业产品加工污染问题、污水收集处理不到位；</w:t>
            </w:r>
          </w:p>
          <w:p w14:paraId="4ECEFEFB">
            <w:pPr>
              <w:kinsoku/>
              <w:autoSpaceDE/>
              <w:autoSpaceDN/>
              <w:adjustRightInd/>
              <w:snapToGrid/>
              <w:jc w:val="both"/>
              <w:textAlignment w:val="center"/>
              <w:rPr>
                <w:rFonts w:ascii="Times New Roman" w:hAnsi="Times New Roman" w:eastAsia="仿宋" w:cs="Times New Roman"/>
                <w:snapToGrid/>
              </w:rPr>
            </w:pPr>
            <w:r>
              <w:rPr>
                <w:rFonts w:hint="eastAsia" w:ascii="Times New Roman" w:hAnsi="Times New Roman" w:eastAsia="仿宋" w:cs="Times New Roman"/>
                <w:snapToGrid/>
              </w:rPr>
              <w:t>6</w:t>
            </w:r>
            <w:r>
              <w:rPr>
                <w:rFonts w:ascii="Times New Roman" w:hAnsi="Times New Roman" w:eastAsia="仿宋" w:cs="Times New Roman"/>
                <w:snapToGrid/>
              </w:rPr>
              <w:t>.洲口镇：污水收集处理不到位；</w:t>
            </w:r>
          </w:p>
          <w:p w14:paraId="7618CC15">
            <w:pPr>
              <w:kinsoku/>
              <w:autoSpaceDE/>
              <w:autoSpaceDN/>
              <w:adjustRightInd/>
              <w:snapToGrid/>
              <w:jc w:val="both"/>
              <w:textAlignment w:val="center"/>
              <w:rPr>
                <w:rFonts w:ascii="Times New Roman" w:hAnsi="Times New Roman" w:eastAsia="仿宋" w:cs="Times New Roman"/>
                <w:snapToGrid/>
              </w:rPr>
            </w:pPr>
            <w:r>
              <w:rPr>
                <w:rFonts w:hint="eastAsia" w:ascii="Times New Roman" w:hAnsi="Times New Roman" w:eastAsia="仿宋" w:cs="Times New Roman"/>
                <w:snapToGrid/>
              </w:rPr>
              <w:t>7</w:t>
            </w:r>
            <w:r>
              <w:rPr>
                <w:rFonts w:ascii="Times New Roman" w:hAnsi="Times New Roman" w:eastAsia="仿宋" w:cs="Times New Roman"/>
                <w:snapToGrid/>
              </w:rPr>
              <w:t>.常德市汉寿县沅江饮用水水源保护区涉及罐头嘴镇范围；</w:t>
            </w:r>
            <w:r>
              <w:rPr>
                <w:rFonts w:hint="eastAsia" w:ascii="Times New Roman" w:hAnsi="Times New Roman" w:eastAsia="仿宋" w:cs="Times New Roman"/>
                <w:snapToGrid/>
              </w:rPr>
              <w:t>湖南西洞庭湖国家级自然保护区</w:t>
            </w:r>
            <w:r>
              <w:rPr>
                <w:rFonts w:ascii="Times New Roman" w:hAnsi="Times New Roman" w:eastAsia="仿宋" w:cs="Times New Roman"/>
                <w:snapToGrid/>
              </w:rPr>
              <w:t>涉及坡头镇、酉港镇、洲口镇</w:t>
            </w:r>
            <w:r>
              <w:rPr>
                <w:rFonts w:hint="eastAsia" w:ascii="Times New Roman" w:hAnsi="Times New Roman" w:eastAsia="仿宋" w:cs="Times New Roman"/>
                <w:snapToGrid/>
              </w:rPr>
              <w:t>、</w:t>
            </w:r>
            <w:r>
              <w:rPr>
                <w:rFonts w:ascii="Times New Roman" w:hAnsi="Times New Roman" w:eastAsia="仿宋" w:cs="Times New Roman"/>
                <w:snapToGrid/>
              </w:rPr>
              <w:t>罐头嘴镇范围；汉寿县沅江坡头段饮用水水源保护区（千吨万人）涉及坡头镇范围；常德市西湖管理区西湖水厂地下水饮用水水源保护区（千吨万人）、常德市西湖管理区东洲水厂地下水饮用水水源保护区（千吨万人）、常德市西湖管理区鼎港水厂地下水饮用水水源保护区（千吨万人）涉及西湖镇范围；常德市西湖管理区西洲水厂地下水饮用水水源保护区（千吨万人）、常德市西湖管理区下窖水厂地下水饮用水水源保护区（千吨万人）涉及西洲乡范围。</w:t>
            </w:r>
          </w:p>
        </w:tc>
      </w:tr>
      <w:tr w14:paraId="4835E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430" w:type="pct"/>
            <w:vAlign w:val="center"/>
          </w:tcPr>
          <w:p w14:paraId="0A00201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569" w:type="pct"/>
            <w:gridSpan w:val="10"/>
            <w:vAlign w:val="center"/>
          </w:tcPr>
          <w:p w14:paraId="4C4683A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60C59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 w:hRule="atLeast"/>
        </w:trPr>
        <w:tc>
          <w:tcPr>
            <w:tcW w:w="430" w:type="pct"/>
            <w:vAlign w:val="center"/>
          </w:tcPr>
          <w:p w14:paraId="566A6D4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569" w:type="pct"/>
            <w:gridSpan w:val="10"/>
            <w:tcBorders>
              <w:bottom w:val="single" w:color="auto" w:sz="4" w:space="0"/>
            </w:tcBorders>
          </w:tcPr>
          <w:p w14:paraId="4BEF3C2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33E435B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p w14:paraId="54EE274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w:t>
            </w:r>
            <w:r>
              <w:rPr>
                <w:rFonts w:ascii="Times New Roman" w:hAnsi="Times New Roman" w:eastAsia="仿宋" w:cs="Times New Roman"/>
                <w:snapToGrid/>
              </w:rPr>
              <w:t>饮用水水源保护区、</w:t>
            </w:r>
            <w:r>
              <w:rPr>
                <w:rFonts w:hint="eastAsia" w:ascii="Times New Roman" w:hAnsi="Times New Roman" w:eastAsia="仿宋" w:cs="Times New Roman"/>
                <w:snapToGrid/>
              </w:rPr>
              <w:t>湖南西洞庭湖国家级自然保护区</w:t>
            </w:r>
            <w:r>
              <w:rPr>
                <w:rFonts w:ascii="Times New Roman" w:hAnsi="Times New Roman" w:eastAsia="仿宋" w:cs="Times New Roman"/>
                <w:snapToGrid/>
              </w:rPr>
              <w:t>按照</w:t>
            </w:r>
            <w:r>
              <w:rPr>
                <w:rFonts w:ascii="Times New Roman" w:hAnsi="Times New Roman" w:eastAsia="仿宋" w:cs="Times New Roman"/>
                <w:snapToGrid/>
                <w:kern w:val="2"/>
              </w:rPr>
              <w:t>《常德市饮用水水源环境保护条例》《中华人民共和国自然保护区条例》《中华人民共和国野生动物</w:t>
            </w:r>
            <w:r>
              <w:rPr>
                <w:rFonts w:hint="eastAsia" w:ascii="Times New Roman" w:hAnsi="Times New Roman" w:eastAsia="仿宋" w:cs="Times New Roman"/>
                <w:snapToGrid/>
              </w:rPr>
              <w:t>保护法</w:t>
            </w:r>
            <w:r>
              <w:rPr>
                <w:rFonts w:ascii="Times New Roman" w:hAnsi="Times New Roman" w:eastAsia="仿宋" w:cs="Times New Roman"/>
                <w:snapToGrid/>
                <w:kern w:val="2"/>
              </w:rPr>
              <w:t>》等依法严格管控。</w:t>
            </w:r>
          </w:p>
          <w:p w14:paraId="57EE01BD">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(1.4)新建项目一律不得违规占用水域；严禁污染产业、企业向中上游地区转移；现有重污染行业企业要限期搬入产业对口园区。</w:t>
            </w:r>
          </w:p>
        </w:tc>
      </w:tr>
      <w:tr w14:paraId="775CA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hRule="atLeast"/>
        </w:trPr>
        <w:tc>
          <w:tcPr>
            <w:tcW w:w="430" w:type="pct"/>
            <w:vAlign w:val="center"/>
          </w:tcPr>
          <w:p w14:paraId="1649D8E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569" w:type="pct"/>
            <w:gridSpan w:val="10"/>
            <w:tcBorders>
              <w:top w:val="single" w:color="auto" w:sz="4" w:space="0"/>
              <w:bottom w:val="single" w:color="auto" w:sz="4" w:space="0"/>
            </w:tcBorders>
          </w:tcPr>
          <w:p w14:paraId="2A124DF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w:t>
            </w:r>
            <w:r>
              <w:rPr>
                <w:rFonts w:hint="default" w:ascii="Times New Roman" w:hAnsi="Times New Roman" w:eastAsia="仿宋" w:cs="Times New Roman"/>
                <w:snapToGrid/>
                <w:color w:val="FF0000"/>
                <w:kern w:val="2"/>
                <w:lang w:val="en-US" w:eastAsia="zh-CN"/>
              </w:rPr>
              <w:t>加大餐饮油烟污染治理力度，实施县级以上 城市餐饮油烟治理全覆盖。</w:t>
            </w:r>
            <w:r>
              <w:rPr>
                <w:rFonts w:ascii="Times New Roman" w:hAnsi="Times New Roman" w:eastAsia="仿宋" w:cs="Times New Roman"/>
                <w:kern w:val="2"/>
              </w:rPr>
              <w:t>严格控制烟花爆竹燃放，任何单位和个人不得违反时段、区域规定燃放烟花爆竹。</w:t>
            </w:r>
          </w:p>
          <w:p w14:paraId="1B46AE5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w:t>
            </w:r>
            <w:r>
              <w:rPr>
                <w:rFonts w:hint="default" w:ascii="Times New Roman" w:hAnsi="Times New Roman" w:eastAsia="仿宋" w:cs="Times New Roman"/>
                <w:snapToGrid/>
                <w:color w:val="FF0000"/>
                <w:kern w:val="2"/>
                <w:highlight w:val="none"/>
                <w:lang w:val="en-US" w:eastAsia="zh-CN" w:bidi="ar-SA"/>
              </w:rPr>
              <w:t>加强船舶及港口码头污染防治，优化港口码头布局，全面清理非法码头，对环保不达标的现有合法码头，实施防污染设施升级改造,推动绿色港口、绿色码头建设</w:t>
            </w:r>
            <w:r>
              <w:rPr>
                <w:rFonts w:hint="eastAsia" w:ascii="Times New Roman" w:hAnsi="Times New Roman" w:eastAsia="仿宋" w:cs="Times New Roman"/>
                <w:snapToGrid/>
                <w:color w:val="FF0000"/>
                <w:kern w:val="2"/>
                <w:highlight w:val="none"/>
                <w:lang w:val="en-US" w:eastAsia="zh-CN" w:bidi="ar-SA"/>
              </w:rPr>
              <w:t>。完善船舶生活污水、垃圾、含油污水接收转运设施建设。加快老旧汽油车辆淘汰，大力推进船舶大气污染控制，依法强 制报废超过使用年限的船舶，鼓励淘汰使用20年以上的内河航运船舶，严格执行汽柴油质量标准，加强油品监管执法，严厉打击黑加油站和非标油生产企业。</w:t>
            </w:r>
          </w:p>
          <w:p w14:paraId="019BFC4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(2.3)整治黑臭水体。按照“源头化、流域化、系统化”治理思路，在县域范围内开展水污染防治综合治理工程，加强水系连通。禁止非法侵占湿地等水源涵养空间，已侵占的要限期予以恢复。</w:t>
            </w:r>
          </w:p>
          <w:p w14:paraId="5829149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防治畜禽（水产）养殖污染，现有规模化畜禽养殖场（小区）根据污染防治需要，配套建设粪便污水贮存、处理、利用设施，推进畜禽粪污综合资源化利用，指导畜禽养殖规模场建立粪污资源化利用计划和台账，加强对畜禽规模场粪污处理设施配套装备监管，规范池塘养殖企业排污口设置，依法依规清理不符合要求的水产养殖，推进水产养殖尾水治理。</w:t>
            </w:r>
          </w:p>
          <w:p w14:paraId="3B08C46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(2.5)加快污水收集、处理设施建设与改造，积极推进雨污分流、老旧污水管网改造和破损修复等工作，对污水处理设施产生的污泥进行稳定化、无害化和资源化处理处置，取缔非法污泥堆放点。</w:t>
            </w:r>
          </w:p>
          <w:p w14:paraId="4FFB50E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(2.6)加大农村生活垃圾治理力度。推行垃圾就地分类减量和资源化利用，排查整治非正规垃圾堆放点，严厉查处在农村地区随意倾倒、堆放垃圾行为。合理处置固体废弃物，建立循环型农业生产经营模式，完善固体废物、再生资源回收体实行垃圾分类回收，推进</w:t>
            </w:r>
            <w:r>
              <w:rPr>
                <w:rFonts w:hint="eastAsia" w:ascii="Times New Roman" w:hAnsi="Times New Roman" w:eastAsia="仿宋" w:cs="Times New Roman"/>
                <w:snapToGrid/>
                <w:kern w:val="2"/>
                <w:lang w:eastAsia="zh-CN"/>
              </w:rPr>
              <w:t>秸</w:t>
            </w:r>
            <w:r>
              <w:rPr>
                <w:rFonts w:ascii="Times New Roman" w:hAnsi="Times New Roman" w:eastAsia="仿宋" w:cs="Times New Roman"/>
                <w:snapToGrid/>
                <w:kern w:val="2"/>
              </w:rPr>
              <w:t>秆等农林废弃物以及建筑垃圾、餐厨垃圾资源化利用。重点抓好医疗废物及特殊垃圾处置，规范收集、及时转运、安全处置医疗废物；加强医疗污水和城镇污水监管，严格规范处置医疗废水。</w:t>
            </w:r>
          </w:p>
        </w:tc>
      </w:tr>
      <w:tr w14:paraId="268E3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30" w:type="pct"/>
            <w:vAlign w:val="center"/>
          </w:tcPr>
          <w:p w14:paraId="37D726F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569" w:type="pct"/>
            <w:gridSpan w:val="10"/>
            <w:tcBorders>
              <w:top w:val="single" w:color="auto" w:sz="4" w:space="0"/>
              <w:bottom w:val="single" w:color="auto" w:sz="4" w:space="0"/>
            </w:tcBorders>
          </w:tcPr>
          <w:p w14:paraId="53FDD78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(3.1)严格建设用地土壤污染风险管控，加强建设用地土壤污染风险管控和修复名录管理，及时动态更新污染地块、疑似污染地块目录。强化农用地土壤污染风险管控，实施农用地分类管理。</w:t>
            </w:r>
          </w:p>
          <w:p w14:paraId="4C41FFB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1AFB75E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3BE807A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w:t>
            </w:r>
            <w:r>
              <w:rPr>
                <w:rFonts w:ascii="Times New Roman" w:hAnsi="Times New Roman" w:eastAsia="仿宋" w:cs="Times New Roman"/>
                <w:snapToGrid/>
                <w:color w:val="auto"/>
                <w:kern w:val="2"/>
              </w:rPr>
              <w:t>)</w:t>
            </w:r>
            <w:r>
              <w:rPr>
                <w:rFonts w:hint="default" w:ascii="Times New Roman" w:hAnsi="Times New Roman" w:eastAsia="仿宋" w:cs="Times New Roman"/>
                <w:strike w:val="0"/>
                <w:dstrike w:val="0"/>
                <w:color w:val="auto"/>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7AE461F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(3.5)定期开展环境污染隐患排查整治和监管执法。加强环境风险企业环境监管，健全环境风险损害赔偿制度，落实环境污染责任追究制度，落实企业环境风险防范主体责任。</w:t>
            </w:r>
          </w:p>
        </w:tc>
      </w:tr>
      <w:tr w14:paraId="71C72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4" w:hRule="atLeast"/>
        </w:trPr>
        <w:tc>
          <w:tcPr>
            <w:tcW w:w="430" w:type="pct"/>
            <w:vAlign w:val="center"/>
          </w:tcPr>
          <w:p w14:paraId="387CB21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569" w:type="pct"/>
            <w:gridSpan w:val="10"/>
            <w:tcBorders>
              <w:top w:val="single" w:color="auto" w:sz="4" w:space="0"/>
            </w:tcBorders>
          </w:tcPr>
          <w:p w14:paraId="22C8634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(4.1)能源：加快推进清洁能源替代利用。严格开展能源消费总量和强度双控，降低单位GDP能耗。到2035年单位国内生产总值能耗下降率为13.5%。2025年底前天然气在一次能源消费结构中占比达到6%以上。</w:t>
            </w:r>
          </w:p>
          <w:p w14:paraId="7C94CB7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734DA08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构建污水资源化综合利用系统，高标准处理污水并再生利用，逐步完善污水排水系统系统。提高雨、污水管网建设标准，提升排水管网覆盖率，加强管网改造和疏浚。加强农村生活污水治理，以乡镇镇为单位，因地制宜采用纳管或就地处理模式，至2035年，农村集镇生活污水处理率达到95%以上。</w:t>
            </w:r>
          </w:p>
          <w:p w14:paraId="0414BCF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汉寿全县万元国内生产总值用水量比2020年下降15.23%，万元工业增加值用水量比2020年下降10.54%，农田灌溉水有效利用系数达到0.512。西湖管理区全区万元国内生产总值用水量比2020年下降13.91%，万元工业增加值用水量比2020年下降18.98%，农田灌溉水有效利用系数达到0.532。</w:t>
            </w:r>
          </w:p>
          <w:p w14:paraId="2AA1A8F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16DCF5A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35C82E2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汉寿县全县耕地保有量不低于60232.38公顷。到2035年，汉寿全县耕地保有量不低于59715.40公顷；永久基本农田保护面积不低于53940.00公顷；生态保护红线面积不低于37624.28公顷；城镇开发边界规模不超过5404.82公顷；各类自然保护地总面积不低于34070.43公顷，占国土面积的16.86%；林地保有量不低于32423公顷；单位GDP使用建设用地下降率为40%；村庄建设用地面积不低于19764.20公顷；高标准农田建设面积达到53940公顷；新增建设用地占用耕地规模为223.33公顷。</w:t>
            </w:r>
          </w:p>
          <w:p w14:paraId="6A8E57B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到2025年，西湖管理区耕地保有量不低于6.45万亩。到2035年，汉寿全县耕地保有量不低于6.15万亩；永久基本农田保护面积不低于5.58万亩；城镇开发边界规模不超过0.35万亩；森林覆盖率稳定率达 100%；单位GDP使用建设用地下降率小于20%。</w:t>
            </w:r>
          </w:p>
        </w:tc>
      </w:tr>
    </w:tbl>
    <w:p w14:paraId="0131AE76">
      <w:pPr>
        <w:spacing w:line="123" w:lineRule="exact"/>
        <w:rPr>
          <w:rFonts w:ascii="Times New Roman" w:hAnsi="Times New Roman" w:eastAsia="仿宋" w:cs="Times New Roman"/>
          <w:sz w:val="10"/>
        </w:rPr>
      </w:pPr>
    </w:p>
    <w:p w14:paraId="63A34E77">
      <w:pPr>
        <w:rPr>
          <w:rFonts w:ascii="Times New Roman" w:hAnsi="Times New Roman" w:eastAsia="仿宋" w:cs="Times New Roman"/>
        </w:rPr>
        <w:sectPr>
          <w:footerReference r:id="rId11" w:type="default"/>
          <w:pgSz w:w="16730" w:h="11920"/>
          <w:pgMar w:top="1440" w:right="1800" w:bottom="1440" w:left="1800" w:header="0" w:footer="1395" w:gutter="0"/>
          <w:pgNumType w:fmt="decimal"/>
          <w:cols w:space="720" w:num="1"/>
        </w:sectPr>
      </w:pPr>
    </w:p>
    <w:p w14:paraId="642A9C0A">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28" w:name="_Toc16501"/>
      <w:r>
        <w:rPr>
          <w:rFonts w:ascii="Times New Roman" w:hAnsi="Times New Roman" w:eastAsia="仿宋" w:cs="Times New Roman"/>
          <w:snapToGrid/>
        </w:rPr>
        <w:t>ZH43072210001沧港镇/辰阳街道/毛家滩回族维吾尔族乡/太子庙镇/株木山街道</w:t>
      </w:r>
      <w:bookmarkEnd w:id="28"/>
    </w:p>
    <w:tbl>
      <w:tblPr>
        <w:tblStyle w:val="19"/>
        <w:tblpPr w:leftFromText="180" w:rightFromText="180" w:vertAnchor="text" w:horzAnchor="page" w:tblpX="1795" w:tblpY="39"/>
        <w:tblOverlap w:val="never"/>
        <w:tblW w:w="52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0"/>
        <w:gridCol w:w="1225"/>
        <w:gridCol w:w="407"/>
        <w:gridCol w:w="500"/>
        <w:gridCol w:w="434"/>
        <w:gridCol w:w="892"/>
        <w:gridCol w:w="828"/>
        <w:gridCol w:w="1239"/>
        <w:gridCol w:w="873"/>
        <w:gridCol w:w="1806"/>
        <w:gridCol w:w="4506"/>
      </w:tblGrid>
      <w:tr w14:paraId="3A64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414" w:type="pct"/>
            <w:vMerge w:val="restart"/>
            <w:vAlign w:val="center"/>
          </w:tcPr>
          <w:p w14:paraId="51B1268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441" w:type="pct"/>
            <w:vMerge w:val="restart"/>
            <w:vAlign w:val="center"/>
          </w:tcPr>
          <w:p w14:paraId="141F6B9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84" w:type="pct"/>
            <w:gridSpan w:val="3"/>
            <w:vAlign w:val="center"/>
          </w:tcPr>
          <w:p w14:paraId="146F97A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21" w:type="pct"/>
            <w:vMerge w:val="restart"/>
            <w:vAlign w:val="center"/>
          </w:tcPr>
          <w:p w14:paraId="181A086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98" w:type="pct"/>
            <w:vMerge w:val="restart"/>
            <w:vAlign w:val="center"/>
          </w:tcPr>
          <w:p w14:paraId="39C0773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446" w:type="pct"/>
            <w:vMerge w:val="restart"/>
            <w:vAlign w:val="center"/>
          </w:tcPr>
          <w:p w14:paraId="27AA23C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14" w:type="pct"/>
            <w:vMerge w:val="restart"/>
            <w:vAlign w:val="center"/>
          </w:tcPr>
          <w:p w14:paraId="452AE52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651" w:type="pct"/>
            <w:vMerge w:val="restart"/>
            <w:vAlign w:val="center"/>
          </w:tcPr>
          <w:p w14:paraId="19A6DA6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625" w:type="pct"/>
            <w:vMerge w:val="restart"/>
            <w:vAlign w:val="center"/>
          </w:tcPr>
          <w:p w14:paraId="31162A5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2FB9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14" w:type="pct"/>
            <w:vMerge w:val="continue"/>
            <w:vAlign w:val="center"/>
          </w:tcPr>
          <w:p w14:paraId="2CBCB82D">
            <w:pPr>
              <w:kinsoku/>
              <w:autoSpaceDE/>
              <w:autoSpaceDN/>
              <w:adjustRightInd/>
              <w:snapToGrid/>
              <w:jc w:val="center"/>
              <w:textAlignment w:val="center"/>
              <w:rPr>
                <w:rFonts w:ascii="Times New Roman" w:hAnsi="Times New Roman" w:eastAsia="仿宋" w:cs="Times New Roman"/>
                <w:b/>
                <w:bCs/>
                <w:snapToGrid/>
              </w:rPr>
            </w:pPr>
          </w:p>
        </w:tc>
        <w:tc>
          <w:tcPr>
            <w:tcW w:w="441" w:type="pct"/>
            <w:vMerge w:val="continue"/>
            <w:vAlign w:val="center"/>
          </w:tcPr>
          <w:p w14:paraId="5EF25DC1">
            <w:pPr>
              <w:kinsoku/>
              <w:autoSpaceDE/>
              <w:autoSpaceDN/>
              <w:adjustRightInd/>
              <w:snapToGrid/>
              <w:jc w:val="center"/>
              <w:textAlignment w:val="center"/>
              <w:rPr>
                <w:rFonts w:ascii="Times New Roman" w:hAnsi="Times New Roman" w:eastAsia="仿宋" w:cs="Times New Roman"/>
                <w:b/>
                <w:bCs/>
                <w:snapToGrid/>
              </w:rPr>
            </w:pPr>
          </w:p>
        </w:tc>
        <w:tc>
          <w:tcPr>
            <w:tcW w:w="146" w:type="pct"/>
            <w:vAlign w:val="center"/>
          </w:tcPr>
          <w:p w14:paraId="130392E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80" w:type="pct"/>
            <w:vAlign w:val="center"/>
          </w:tcPr>
          <w:p w14:paraId="0B28517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56" w:type="pct"/>
            <w:vAlign w:val="center"/>
          </w:tcPr>
          <w:p w14:paraId="24C9DAA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21" w:type="pct"/>
            <w:vMerge w:val="continue"/>
            <w:vAlign w:val="center"/>
          </w:tcPr>
          <w:p w14:paraId="6ED6411C">
            <w:pPr>
              <w:kinsoku/>
              <w:autoSpaceDE/>
              <w:autoSpaceDN/>
              <w:adjustRightInd/>
              <w:snapToGrid/>
              <w:jc w:val="center"/>
              <w:textAlignment w:val="center"/>
              <w:rPr>
                <w:rFonts w:ascii="Times New Roman" w:hAnsi="Times New Roman" w:eastAsia="仿宋" w:cs="Times New Roman"/>
                <w:b/>
                <w:bCs/>
                <w:snapToGrid/>
              </w:rPr>
            </w:pPr>
          </w:p>
        </w:tc>
        <w:tc>
          <w:tcPr>
            <w:tcW w:w="298" w:type="pct"/>
            <w:vMerge w:val="continue"/>
            <w:vAlign w:val="center"/>
          </w:tcPr>
          <w:p w14:paraId="2C8CC676">
            <w:pPr>
              <w:kinsoku/>
              <w:autoSpaceDE/>
              <w:autoSpaceDN/>
              <w:adjustRightInd/>
              <w:snapToGrid/>
              <w:jc w:val="center"/>
              <w:textAlignment w:val="center"/>
              <w:rPr>
                <w:rFonts w:ascii="Times New Roman" w:hAnsi="Times New Roman" w:eastAsia="仿宋" w:cs="Times New Roman"/>
                <w:b/>
                <w:bCs/>
                <w:snapToGrid/>
              </w:rPr>
            </w:pPr>
          </w:p>
        </w:tc>
        <w:tc>
          <w:tcPr>
            <w:tcW w:w="446" w:type="pct"/>
            <w:vMerge w:val="continue"/>
            <w:vAlign w:val="center"/>
          </w:tcPr>
          <w:p w14:paraId="2FA656F0">
            <w:pPr>
              <w:kinsoku/>
              <w:autoSpaceDE/>
              <w:autoSpaceDN/>
              <w:adjustRightInd/>
              <w:snapToGrid/>
              <w:jc w:val="center"/>
              <w:textAlignment w:val="center"/>
              <w:rPr>
                <w:rFonts w:ascii="Times New Roman" w:hAnsi="Times New Roman" w:eastAsia="仿宋" w:cs="Times New Roman"/>
                <w:b/>
                <w:bCs/>
                <w:snapToGrid/>
              </w:rPr>
            </w:pPr>
          </w:p>
        </w:tc>
        <w:tc>
          <w:tcPr>
            <w:tcW w:w="314" w:type="pct"/>
            <w:vMerge w:val="continue"/>
            <w:vAlign w:val="center"/>
          </w:tcPr>
          <w:p w14:paraId="1B620643">
            <w:pPr>
              <w:kinsoku/>
              <w:autoSpaceDE/>
              <w:autoSpaceDN/>
              <w:adjustRightInd/>
              <w:snapToGrid/>
              <w:jc w:val="center"/>
              <w:textAlignment w:val="center"/>
              <w:rPr>
                <w:rFonts w:ascii="Times New Roman" w:hAnsi="Times New Roman" w:eastAsia="仿宋" w:cs="Times New Roman"/>
                <w:b/>
                <w:bCs/>
                <w:snapToGrid/>
              </w:rPr>
            </w:pPr>
          </w:p>
        </w:tc>
        <w:tc>
          <w:tcPr>
            <w:tcW w:w="651" w:type="pct"/>
            <w:vMerge w:val="continue"/>
            <w:vAlign w:val="center"/>
          </w:tcPr>
          <w:p w14:paraId="1A970059">
            <w:pPr>
              <w:kinsoku/>
              <w:autoSpaceDE/>
              <w:autoSpaceDN/>
              <w:adjustRightInd/>
              <w:snapToGrid/>
              <w:jc w:val="center"/>
              <w:textAlignment w:val="center"/>
              <w:rPr>
                <w:rFonts w:ascii="Times New Roman" w:hAnsi="Times New Roman" w:eastAsia="仿宋" w:cs="Times New Roman"/>
                <w:b/>
                <w:bCs/>
                <w:snapToGrid/>
              </w:rPr>
            </w:pPr>
          </w:p>
        </w:tc>
        <w:tc>
          <w:tcPr>
            <w:tcW w:w="1625" w:type="pct"/>
            <w:vMerge w:val="continue"/>
            <w:vAlign w:val="center"/>
          </w:tcPr>
          <w:p w14:paraId="2DF51F2A">
            <w:pPr>
              <w:kinsoku/>
              <w:autoSpaceDE/>
              <w:autoSpaceDN/>
              <w:adjustRightInd/>
              <w:snapToGrid/>
              <w:jc w:val="center"/>
              <w:textAlignment w:val="center"/>
              <w:rPr>
                <w:rFonts w:ascii="Times New Roman" w:hAnsi="Times New Roman" w:eastAsia="仿宋" w:cs="Times New Roman"/>
                <w:b/>
                <w:bCs/>
                <w:snapToGrid/>
              </w:rPr>
            </w:pPr>
          </w:p>
        </w:tc>
      </w:tr>
      <w:tr w14:paraId="5365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1" w:hRule="atLeast"/>
        </w:trPr>
        <w:tc>
          <w:tcPr>
            <w:tcW w:w="414" w:type="pct"/>
            <w:vAlign w:val="center"/>
          </w:tcPr>
          <w:p w14:paraId="744BF63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ZH43072210001</w:t>
            </w:r>
          </w:p>
        </w:tc>
        <w:tc>
          <w:tcPr>
            <w:tcW w:w="441" w:type="pct"/>
            <w:vAlign w:val="center"/>
          </w:tcPr>
          <w:p w14:paraId="21326E6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沧港镇/辰阳街道/毛家滩回族维吾尔族乡/太子庙镇/株木山街道</w:t>
            </w:r>
          </w:p>
        </w:tc>
        <w:tc>
          <w:tcPr>
            <w:tcW w:w="146" w:type="pct"/>
            <w:textDirection w:val="tbRlV"/>
            <w:vAlign w:val="center"/>
          </w:tcPr>
          <w:p w14:paraId="26C35DE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80" w:type="pct"/>
            <w:vAlign w:val="center"/>
          </w:tcPr>
          <w:p w14:paraId="2FF769D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56" w:type="pct"/>
            <w:textDirection w:val="tbRlV"/>
            <w:vAlign w:val="center"/>
          </w:tcPr>
          <w:p w14:paraId="41A4835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汉寿县</w:t>
            </w:r>
          </w:p>
        </w:tc>
        <w:tc>
          <w:tcPr>
            <w:tcW w:w="321" w:type="pct"/>
            <w:vAlign w:val="center"/>
          </w:tcPr>
          <w:p w14:paraId="5F50AFA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298" w:type="pct"/>
            <w:vAlign w:val="center"/>
          </w:tcPr>
          <w:p w14:paraId="3570435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280.288</w:t>
            </w:r>
          </w:p>
        </w:tc>
        <w:tc>
          <w:tcPr>
            <w:tcW w:w="446" w:type="pct"/>
            <w:vAlign w:val="center"/>
          </w:tcPr>
          <w:p w14:paraId="2ED4ED2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沧港镇、辰阳街道、毛家滩回族维吾尔族乡、太子庙镇、株木山街道</w:t>
            </w:r>
          </w:p>
        </w:tc>
        <w:tc>
          <w:tcPr>
            <w:tcW w:w="314" w:type="pct"/>
            <w:vAlign w:val="center"/>
          </w:tcPr>
          <w:p w14:paraId="399AA4A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沧港镇/毛家滩回族维吾尔族乡：农产品主产区；</w:t>
            </w:r>
          </w:p>
          <w:p w14:paraId="7CAB1F9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辰阳街道/太子庙镇/株木山街道：城市化地区；</w:t>
            </w:r>
          </w:p>
          <w:p w14:paraId="4BE8A36D">
            <w:pPr>
              <w:kinsoku/>
              <w:autoSpaceDE/>
              <w:autoSpaceDN/>
              <w:adjustRightInd/>
              <w:snapToGrid/>
              <w:jc w:val="both"/>
              <w:textAlignment w:val="center"/>
              <w:rPr>
                <w:rFonts w:ascii="Times New Roman" w:hAnsi="Times New Roman" w:eastAsia="仿宋" w:cs="Times New Roman"/>
                <w:snapToGrid/>
              </w:rPr>
            </w:pPr>
          </w:p>
        </w:tc>
        <w:tc>
          <w:tcPr>
            <w:tcW w:w="651" w:type="pct"/>
            <w:vAlign w:val="center"/>
          </w:tcPr>
          <w:p w14:paraId="36D25AE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沧港镇：生态农业、乡村旅游、水产养殖等；</w:t>
            </w:r>
          </w:p>
          <w:p w14:paraId="3EF5FC47">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辰阳街道：生态农业、乡村旅游等；</w:t>
            </w:r>
          </w:p>
          <w:p w14:paraId="7DDBF7A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毛家滩回族维吾尔族</w:t>
            </w:r>
          </w:p>
          <w:p w14:paraId="7AB87C8F">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乡：生态农业、乡村旅游、水产养殖；</w:t>
            </w:r>
          </w:p>
          <w:p w14:paraId="128F7177">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太子庙镇：畜禽生态养殖及水库增殖渔</w:t>
            </w:r>
          </w:p>
          <w:p w14:paraId="24008AE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业、生态农业、乡村旅游；</w:t>
            </w:r>
          </w:p>
          <w:p w14:paraId="43DE250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株木山街道：旅游业、商贸物流。</w:t>
            </w:r>
          </w:p>
        </w:tc>
        <w:tc>
          <w:tcPr>
            <w:tcW w:w="1625" w:type="pct"/>
            <w:vAlign w:val="center"/>
          </w:tcPr>
          <w:p w14:paraId="3C4028B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1.沧港镇：部分畜禽养殖场治污设施不配套，粪污资源化利用不到位，污水收集处理不到位；</w:t>
            </w:r>
          </w:p>
          <w:p w14:paraId="046772F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2.辰阳街道：城北河未实现“人放天养”、周边生产生活污水排入污染影响大，街道污水管网不配套，存在黑臭水体，餐饮企业与居民区混杂，油烟污染扰民问题时有发生；</w:t>
            </w:r>
          </w:p>
          <w:p w14:paraId="0FB1355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毛家滩回族维吾尔族乡：污水收集处理不到位，存在农业面源污染；</w:t>
            </w:r>
          </w:p>
          <w:p w14:paraId="1C57D70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3.太子庙镇：污水收集处理不到位，街道污水管网不配套，餐饮油烟扰民问题；</w:t>
            </w:r>
          </w:p>
          <w:p w14:paraId="70E1A0AD">
            <w:pPr>
              <w:kinsoku/>
              <w:autoSpaceDE/>
              <w:autoSpaceDN/>
              <w:adjustRightInd/>
              <w:snapToGrid/>
              <w:jc w:val="both"/>
              <w:textAlignment w:val="center"/>
              <w:rPr>
                <w:rFonts w:ascii="Times New Roman" w:hAnsi="Times New Roman" w:eastAsia="仿宋" w:cs="Times New Roman"/>
                <w:snapToGrid/>
              </w:rPr>
            </w:pPr>
          </w:p>
          <w:p w14:paraId="1ADE0B54">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w:t>
            </w:r>
            <w:r>
              <w:rPr>
                <w:rFonts w:hint="eastAsia" w:ascii="Times New Roman" w:hAnsi="Times New Roman" w:eastAsia="仿宋" w:cs="Times New Roman"/>
                <w:snapToGrid/>
              </w:rPr>
              <w:t>湖南西洞庭湖国家级自然保护区、常德市汉寿县沅江饮用水水源保护区（县级以上）</w:t>
            </w:r>
            <w:r>
              <w:rPr>
                <w:rFonts w:ascii="Times New Roman" w:hAnsi="Times New Roman" w:eastAsia="仿宋" w:cs="Times New Roman"/>
                <w:snapToGrid/>
              </w:rPr>
              <w:t>涉及辰阳街道范围；湖南汉寿息风湖国家级湿地公园涉及沧港镇、毛家滩回族维吾尔族乡、太子庙镇、株木山街道范围；常德市汉寿县沧港镇新兴军刘集中供水工程地下水饮用水水源保护区（千吨万人）、常德市汉寿县新兴集镇沅江饮用水水源保护区（乡镇级千人）、常德市汉寿县新兴集镇集中供水工程地下水饮用水水源保护区（乡镇级千人）涉及沧港镇范围。</w:t>
            </w:r>
          </w:p>
        </w:tc>
      </w:tr>
      <w:tr w14:paraId="46FA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414" w:type="pct"/>
            <w:vAlign w:val="center"/>
          </w:tcPr>
          <w:p w14:paraId="6086BA0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585" w:type="pct"/>
            <w:gridSpan w:val="10"/>
            <w:vAlign w:val="center"/>
          </w:tcPr>
          <w:p w14:paraId="1319270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413E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414" w:type="pct"/>
            <w:vAlign w:val="center"/>
          </w:tcPr>
          <w:p w14:paraId="092F7AD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585" w:type="pct"/>
            <w:gridSpan w:val="10"/>
          </w:tcPr>
          <w:p w14:paraId="7D88830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(1.1)湖南汉寿息风湖国家湿地公园按照《中华人民共和国湿地保护法》《湖南省湿地保护条例》《国家级自然公园管理办法(试行)》(林保规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4号)严格管控；</w:t>
            </w:r>
            <w:r>
              <w:rPr>
                <w:rFonts w:hint="eastAsia" w:ascii="Times New Roman" w:hAnsi="Times New Roman" w:eastAsia="仿宋" w:cs="Times New Roman"/>
                <w:snapToGrid/>
              </w:rPr>
              <w:t>湖南西洞庭湖国家级自然保护区</w:t>
            </w:r>
            <w:r>
              <w:rPr>
                <w:rFonts w:ascii="Times New Roman" w:hAnsi="Times New Roman" w:eastAsia="仿宋" w:cs="Times New Roman"/>
                <w:snapToGrid/>
              </w:rPr>
              <w:t>按照</w:t>
            </w:r>
            <w:r>
              <w:rPr>
                <w:rFonts w:ascii="Times New Roman" w:hAnsi="Times New Roman" w:eastAsia="仿宋" w:cs="Times New Roman"/>
                <w:snapToGrid/>
                <w:kern w:val="2"/>
              </w:rPr>
              <w:t>《中华人民共和国自然保护区条例》《中华人民共和国野生动物保护法》等依法严格管控；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7917F6E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(1.2)建成区内大气重污染企业实施搬迁改造。新建项目一律不得违规占用水域；严禁污染产业、企业向中上游地区转移；现有重污染行业企业要限期搬入产业对口园区。</w:t>
            </w:r>
          </w:p>
          <w:p w14:paraId="2768589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(1.3)严格控制排放重点污染物的建设项目；严格控制在优先保护类耕地集中区域新(改、扩)建重金属污染物排放的项目。</w:t>
            </w:r>
          </w:p>
          <w:p w14:paraId="691B236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(1.4)依法依规划定畜禽养殖禁养区，禁养区内禁止新建畜禽规模养殖场（小区）和养殖专业户入驻。</w:t>
            </w:r>
          </w:p>
          <w:p w14:paraId="3BDA5013">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(1.5)</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。加强对永久基本农田的保护。</w:t>
            </w:r>
          </w:p>
        </w:tc>
      </w:tr>
      <w:tr w14:paraId="381A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14" w:type="pct"/>
            <w:vAlign w:val="center"/>
          </w:tcPr>
          <w:p w14:paraId="1CCAE6D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585" w:type="pct"/>
            <w:gridSpan w:val="10"/>
          </w:tcPr>
          <w:p w14:paraId="2F0686E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bookmarkStart w:id="29" w:name="_bookmark7"/>
            <w:bookmarkEnd w:id="29"/>
            <w:r>
              <w:rPr>
                <w:rFonts w:ascii="Times New Roman" w:hAnsi="Times New Roman" w:eastAsia="仿宋" w:cs="Times New Roman"/>
                <w:snapToGrid/>
                <w:kern w:val="2"/>
              </w:rPr>
              <w:t>(2.1)防治畜禽（水产）养殖污染，现有规模化畜禽养殖场（小区）根据污染防治需要，配套建设粪便污水贮存、处理、利用设施，推进畜禽粪污综合资源化利用，指导畜禽养殖规模场建立粪污资源化利用计划和台账，加强对畜禽规模场粪污处理设施配套装备监管，规范池塘养殖企业排污口设置，依法依规清理不符合要求的水产养殖，推进水产养殖尾水治理。</w:t>
            </w:r>
          </w:p>
          <w:p w14:paraId="2872C3C8">
            <w:pPr>
              <w:pStyle w:val="20"/>
              <w:widowControl w:val="0"/>
              <w:kinsoku/>
              <w:autoSpaceDE/>
              <w:autoSpaceDN/>
              <w:adjustRightInd/>
              <w:snapToGrid/>
              <w:ind w:firstLine="420"/>
              <w:jc w:val="both"/>
              <w:textAlignment w:val="auto"/>
              <w:rPr>
                <w:rFonts w:ascii="Times New Roman" w:hAnsi="Times New Roman" w:eastAsia="仿宋" w:cs="Times New Roman"/>
                <w:kern w:val="2"/>
              </w:rPr>
            </w:pPr>
            <w:r>
              <w:rPr>
                <w:rFonts w:ascii="Times New Roman" w:hAnsi="Times New Roman" w:eastAsia="仿宋" w:cs="Times New Roman"/>
                <w:snapToGrid/>
                <w:kern w:val="2"/>
              </w:rPr>
              <w:t>(2.2)</w:t>
            </w:r>
            <w:r>
              <w:rPr>
                <w:rFonts w:hint="default" w:ascii="Times New Roman" w:hAnsi="Times New Roman" w:eastAsia="仿宋" w:cs="Times New Roman"/>
                <w:snapToGrid/>
                <w:color w:val="FF0000"/>
                <w:kern w:val="2"/>
                <w:lang w:val="en-US" w:eastAsia="zh-CN"/>
              </w:rPr>
              <w:t>加大餐饮油烟污染治理力度，实施县级以上 城市餐饮油烟治理全覆盖。</w:t>
            </w:r>
            <w:r>
              <w:rPr>
                <w:rFonts w:ascii="Times New Roman" w:hAnsi="Times New Roman" w:eastAsia="仿宋" w:cs="Times New Roman"/>
                <w:kern w:val="2"/>
              </w:rPr>
              <w:t>严格控制烟花爆竹燃放，任何单位和个人不得违反时段、区域规定燃放烟花爆竹。</w:t>
            </w:r>
          </w:p>
          <w:p w14:paraId="55CDA466">
            <w:pPr>
              <w:pStyle w:val="20"/>
              <w:widowControl w:val="0"/>
              <w:kinsoku/>
              <w:autoSpaceDE/>
              <w:autoSpaceDN/>
              <w:adjustRightInd/>
              <w:snapToGrid/>
              <w:ind w:firstLine="420"/>
              <w:jc w:val="both"/>
              <w:textAlignment w:val="auto"/>
              <w:rPr>
                <w:rFonts w:ascii="Times New Roman" w:hAnsi="Times New Roman" w:eastAsia="仿宋" w:cs="Times New Roman"/>
                <w:kern w:val="2"/>
              </w:rPr>
            </w:pPr>
            <w:r>
              <w:rPr>
                <w:rFonts w:ascii="Times New Roman" w:hAnsi="Times New Roman" w:eastAsia="仿宋" w:cs="Times New Roman"/>
                <w:snapToGrid/>
                <w:kern w:val="2"/>
              </w:rPr>
              <w:t>(2.3)</w:t>
            </w:r>
            <w:r>
              <w:rPr>
                <w:rFonts w:ascii="Times New Roman" w:hAnsi="Times New Roman" w:eastAsia="仿宋" w:cs="Times New Roman"/>
                <w:kern w:val="2"/>
              </w:rPr>
              <w:t>狠抓重点行业大气污染减排，建立工业炉窑管理清单，强化重点行业挥发性有机物综合治理。2025年底前对全县内燃气锅炉实施低氮燃烧改造，砖瓦行业企业配套安装大气污染放自动监测设备。</w:t>
            </w:r>
          </w:p>
          <w:p w14:paraId="4D28C79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w:t>
            </w:r>
            <w:r>
              <w:rPr>
                <w:rFonts w:hint="default" w:ascii="Times New Roman" w:hAnsi="Times New Roman" w:eastAsia="仿宋" w:cs="Times New Roman"/>
                <w:snapToGrid/>
                <w:color w:val="FF0000"/>
                <w:kern w:val="2"/>
                <w:lang w:val="en-US" w:eastAsia="zh-CN"/>
              </w:rPr>
              <w:t>加强船舶及港口码头污染防治，优化港口码头布局，全面清理非法码头，对环保不达标的现有合法码头，实施防污染设施升级改造,推动绿色港口、绿色码头建设</w:t>
            </w:r>
            <w:r>
              <w:rPr>
                <w:rFonts w:hint="eastAsia" w:ascii="Times New Roman" w:hAnsi="Times New Roman" w:eastAsia="仿宋" w:cs="Times New Roman"/>
                <w:snapToGrid/>
                <w:color w:val="FF0000"/>
                <w:kern w:val="2"/>
                <w:lang w:val="en-US" w:eastAsia="zh-CN"/>
              </w:rPr>
              <w:t>。完善船舶生活污水、垃圾、含油污水接收转运设施建设。加快老旧汽油车辆淘汰，大力推进船舶大气污染控制，依法强 制报废超过使用年限的船舶，鼓励淘汰使用20年以上的内河航运 船舶，严格执行汽柴油质量标准，加强油品监管执法，严厉打击黑加油站和非标油 生产企业。</w:t>
            </w:r>
          </w:p>
          <w:p w14:paraId="307E440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(2.5)整治黑臭水体。按照“源头化、流域化、系统化”治理思路，在县域范围内开展水污染防治综合治理工程，加强水系连通。禁止非法侵占湿地等水源涵养空间，已侵占的要限期予以恢复。</w:t>
            </w:r>
          </w:p>
          <w:p w14:paraId="7704754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(2.6)加快污水收集、处理设施建设与改造，积极推进雨污分流、老旧污水管网改造和破损修复等工作，对污水处理设施产生的污泥进行稳定化、无害化和资源化处理处置，取缔非法污泥堆放点。</w:t>
            </w:r>
          </w:p>
          <w:p w14:paraId="0D635E0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(2.7)加大农村生活垃圾治理力度。推行垃圾就地分类减量和资源化利用，排查整治非正规垃圾堆放点，严厉查处在农村地区随意倾倒、堆放垃圾行为。合理处置固体废弃物，建立循环型农业生产经营模式，完善固体废物、再生资源回收体实行垃圾分类回收，推进</w:t>
            </w:r>
            <w:r>
              <w:rPr>
                <w:rFonts w:hint="eastAsia" w:ascii="Times New Roman" w:hAnsi="Times New Roman" w:eastAsia="仿宋" w:cs="Times New Roman"/>
                <w:snapToGrid/>
                <w:kern w:val="2"/>
                <w:lang w:eastAsia="zh-CN"/>
              </w:rPr>
              <w:t>秸秆</w:t>
            </w:r>
            <w:r>
              <w:rPr>
                <w:rFonts w:ascii="Times New Roman" w:hAnsi="Times New Roman" w:eastAsia="仿宋" w:cs="Times New Roman"/>
                <w:snapToGrid/>
                <w:kern w:val="2"/>
              </w:rPr>
              <w:t>秆等农林废弃物以及建筑垃圾、餐厨垃圾资源化利用。重点抓好医疗废物及特殊垃圾处置，规范收集、及时转运、安全处置医疗废物；加强医疗污水和城镇污水监管，严格规范处置医疗废水。</w:t>
            </w:r>
          </w:p>
        </w:tc>
      </w:tr>
      <w:tr w14:paraId="4203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14" w:type="pct"/>
            <w:vAlign w:val="center"/>
          </w:tcPr>
          <w:p w14:paraId="6FB9CC7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585" w:type="pct"/>
            <w:gridSpan w:val="10"/>
          </w:tcPr>
          <w:p w14:paraId="45E5076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(3.1)严格建设用地土壤污染风险管控，加强建设用地土壤污染风险管控和修复名录管理，及时动态更新污染地块、疑似污染地块目录。强化农用地土壤污染风险管控，实施农用地分类管理。</w:t>
            </w:r>
          </w:p>
          <w:p w14:paraId="7E5AF4E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加强区域协作，探索建立预警与联防机制，加强预警预报、监测执法、应急启动、信息共享等联动体系建设。加强重污染天气应急响应，修订完善并持续更新重污染天气应急预案，细化应急减排措施。督促工业企业按照“一厂一案”要求，配套制定具体的应急响应操作方案。</w:t>
            </w:r>
          </w:p>
          <w:p w14:paraId="0271477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ED041AE">
            <w:pPr>
              <w:pStyle w:val="20"/>
              <w:widowControl w:val="0"/>
              <w:kinsoku/>
              <w:autoSpaceDE/>
              <w:autoSpaceDN/>
              <w:adjustRightInd/>
              <w:snapToGrid/>
              <w:ind w:firstLine="420"/>
              <w:jc w:val="both"/>
              <w:textAlignment w:val="auto"/>
              <w:rPr>
                <w:rFonts w:ascii="Times New Roman" w:hAnsi="Times New Roman" w:eastAsia="仿宋" w:cs="Times New Roman"/>
                <w:snapToGrid/>
                <w:color w:val="auto"/>
                <w:kern w:val="2"/>
              </w:rPr>
            </w:pPr>
            <w:r>
              <w:rPr>
                <w:rFonts w:ascii="Times New Roman" w:hAnsi="Times New Roman" w:eastAsia="仿宋" w:cs="Times New Roman"/>
                <w:snapToGrid/>
                <w:kern w:val="2"/>
              </w:rPr>
              <w:t>(3.4)</w:t>
            </w:r>
            <w:r>
              <w:rPr>
                <w:rFonts w:hint="default" w:ascii="Times New Roman" w:hAnsi="Times New Roman" w:eastAsia="仿宋" w:cs="Times New Roman"/>
                <w:strike w:val="0"/>
                <w:dstrike w:val="0"/>
                <w:color w:val="auto"/>
                <w:highlight w:val="none"/>
              </w:rPr>
              <w:t>县（市、区）人民政府应当在饮用水水源保护区按规定设立明确的地理界标和明显的警示标志，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5E06B2B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color w:val="auto"/>
                <w:kern w:val="2"/>
              </w:rPr>
              <w:t>(3.5)定期开展环境污染隐患排查整治和监管执法。加强环境风险企业环境监管，健全环境风险</w:t>
            </w:r>
            <w:r>
              <w:rPr>
                <w:rFonts w:ascii="Times New Roman" w:hAnsi="Times New Roman" w:eastAsia="仿宋" w:cs="Times New Roman"/>
                <w:snapToGrid/>
                <w:kern w:val="2"/>
              </w:rPr>
              <w:t>损害赔偿制度，落实环境污染责任追究制度，落实企业环境风险防范主体责任，</w:t>
            </w:r>
            <w:r>
              <w:rPr>
                <w:rFonts w:ascii="Times New Roman" w:hAnsi="Times New Roman" w:eastAsia="仿宋" w:cs="Times New Roman"/>
                <w:kern w:val="2"/>
              </w:rPr>
              <w:t>推动项目环境风险评价和环境应急预案编制。全面推行排污许可制度，实施排污许可管理的排污单位要持证排污、按证排污，在全国污许可证管理信息平台上及时填报自行监测记录、台账记录及执行报告。</w:t>
            </w:r>
          </w:p>
        </w:tc>
      </w:tr>
      <w:tr w14:paraId="2F76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4" w:hRule="atLeast"/>
        </w:trPr>
        <w:tc>
          <w:tcPr>
            <w:tcW w:w="414" w:type="pct"/>
            <w:vAlign w:val="center"/>
          </w:tcPr>
          <w:p w14:paraId="254660D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585" w:type="pct"/>
            <w:gridSpan w:val="10"/>
          </w:tcPr>
          <w:p w14:paraId="17FD9CA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(4.1)能源：加快推进清洁能源替代利用。严格开展能源消费总量和强度双控，降低单位GDP能耗。到2035年单位国内生产总值能耗下降率为13.5%。2025年底前天然气在一次能源消费结构中占比达到6%以上。</w:t>
            </w:r>
          </w:p>
          <w:p w14:paraId="777075C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3062764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构建污水资源化综合利用系统，高标准处理污水并再生利用，逐步完善污水排水系统系统。提高雨、污水管网建设标准，提升排水管网覆盖率，加强管网改造和疏浚。加强农村生活污水治理，以乡镇镇为单位，因地制宜采用纳管或就地处理模式，至2035年，农村集镇生活污水处理率达到95%以上。</w:t>
            </w:r>
          </w:p>
          <w:p w14:paraId="4C617EA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(4.2.3)2025年，汉寿全县万元国内生产总值用水量比2020年下降15.23%，万元工业增加值用水量比2020年下降10.54%，农田灌溉水有效利用系数达到0.512。</w:t>
            </w:r>
          </w:p>
          <w:p w14:paraId="5344B13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0D4FA86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4560D92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全县耕地保有量不低于60232.38公顷。到2035年，全县耕地保有量不低于59715.40公顷；永久基本农田保护面积不低于53940.00公顷；生态保护红线面积不低于37624.28公顷；城镇开发边界规模不超过5404.82公顷；各类自然保护地总面积不低于34070.43公顷，占国土面积的16.86%；林地保有量不低于32423公顷；单位GDP使用建设用地下降率为40%；村庄建设用地面积不低于19764.20公顷；高标准农田建设面积达到53940公顷；新增建设用地占用耕地规模为223.33公顷。</w:t>
            </w:r>
          </w:p>
        </w:tc>
      </w:tr>
    </w:tbl>
    <w:p w14:paraId="7DACF2F9">
      <w:pPr>
        <w:spacing w:line="43" w:lineRule="exact"/>
        <w:rPr>
          <w:rFonts w:ascii="Times New Roman" w:hAnsi="Times New Roman" w:eastAsia="仿宋" w:cs="Times New Roman"/>
        </w:rPr>
      </w:pPr>
    </w:p>
    <w:p w14:paraId="6EF24107">
      <w:pPr>
        <w:rPr>
          <w:rFonts w:ascii="Times New Roman" w:hAnsi="Times New Roman" w:eastAsia="仿宋" w:cs="Times New Roman"/>
        </w:rPr>
      </w:pPr>
    </w:p>
    <w:p w14:paraId="77E47228">
      <w:pPr>
        <w:rPr>
          <w:rFonts w:ascii="Times New Roman" w:hAnsi="Times New Roman" w:eastAsia="仿宋" w:cs="Times New Roman"/>
        </w:rPr>
        <w:sectPr>
          <w:footerReference r:id="rId12" w:type="default"/>
          <w:pgSz w:w="16780" w:h="11930"/>
          <w:pgMar w:top="1440" w:right="1800" w:bottom="1440" w:left="1800" w:header="0" w:footer="1421" w:gutter="0"/>
          <w:pgNumType w:fmt="decimal"/>
          <w:cols w:space="720" w:num="1"/>
        </w:sectPr>
      </w:pPr>
    </w:p>
    <w:p w14:paraId="75CB8958">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30" w:name="_Toc3346"/>
      <w:r>
        <w:rPr>
          <w:rFonts w:ascii="Times New Roman" w:hAnsi="Times New Roman" w:eastAsia="仿宋" w:cs="Times New Roman"/>
          <w:snapToGrid/>
        </w:rPr>
        <w:t>ZH43072230002聂家桥乡</w:t>
      </w:r>
      <w:bookmarkEnd w:id="30"/>
    </w:p>
    <w:tbl>
      <w:tblPr>
        <w:tblStyle w:val="19"/>
        <w:tblW w:w="505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52"/>
        <w:gridCol w:w="811"/>
        <w:gridCol w:w="423"/>
        <w:gridCol w:w="423"/>
        <w:gridCol w:w="460"/>
        <w:gridCol w:w="997"/>
        <w:gridCol w:w="928"/>
        <w:gridCol w:w="973"/>
        <w:gridCol w:w="1369"/>
        <w:gridCol w:w="1917"/>
        <w:gridCol w:w="3742"/>
      </w:tblGrid>
      <w:tr w14:paraId="06157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471" w:type="pct"/>
            <w:vMerge w:val="restart"/>
            <w:tcBorders>
              <w:bottom w:val="nil"/>
              <w:right w:val="single" w:color="000000" w:sz="2" w:space="0"/>
            </w:tcBorders>
            <w:vAlign w:val="center"/>
          </w:tcPr>
          <w:p w14:paraId="1C60EA0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05" w:type="pct"/>
            <w:vMerge w:val="restart"/>
            <w:tcBorders>
              <w:left w:val="single" w:color="000000" w:sz="2" w:space="0"/>
              <w:bottom w:val="nil"/>
            </w:tcBorders>
            <w:vAlign w:val="center"/>
          </w:tcPr>
          <w:p w14:paraId="4CFE1E1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91" w:type="pct"/>
            <w:gridSpan w:val="3"/>
            <w:vAlign w:val="center"/>
          </w:tcPr>
          <w:p w14:paraId="4BD4A67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75" w:type="pct"/>
            <w:vMerge w:val="restart"/>
            <w:tcBorders>
              <w:bottom w:val="nil"/>
            </w:tcBorders>
            <w:vAlign w:val="center"/>
          </w:tcPr>
          <w:p w14:paraId="38028B0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49" w:type="pct"/>
            <w:vMerge w:val="restart"/>
            <w:tcBorders>
              <w:bottom w:val="nil"/>
            </w:tcBorders>
            <w:vAlign w:val="center"/>
          </w:tcPr>
          <w:p w14:paraId="549C720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66" w:type="pct"/>
            <w:vMerge w:val="restart"/>
            <w:tcBorders>
              <w:bottom w:val="nil"/>
            </w:tcBorders>
            <w:vAlign w:val="center"/>
          </w:tcPr>
          <w:p w14:paraId="10CFFC6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w:t>
            </w:r>
          </w:p>
          <w:p w14:paraId="1613685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(街道)</w:t>
            </w:r>
          </w:p>
        </w:tc>
        <w:tc>
          <w:tcPr>
            <w:tcW w:w="515" w:type="pct"/>
            <w:vMerge w:val="restart"/>
            <w:tcBorders>
              <w:bottom w:val="nil"/>
            </w:tcBorders>
            <w:vAlign w:val="center"/>
          </w:tcPr>
          <w:p w14:paraId="0196B8C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721" w:type="pct"/>
            <w:vMerge w:val="restart"/>
            <w:tcBorders>
              <w:bottom w:val="nil"/>
            </w:tcBorders>
            <w:vAlign w:val="center"/>
          </w:tcPr>
          <w:p w14:paraId="0E3BAF1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402" w:type="pct"/>
            <w:vMerge w:val="restart"/>
            <w:tcBorders>
              <w:bottom w:val="nil"/>
            </w:tcBorders>
            <w:vAlign w:val="center"/>
          </w:tcPr>
          <w:p w14:paraId="22B7F3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1B7B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471" w:type="pct"/>
            <w:vMerge w:val="continue"/>
            <w:tcBorders>
              <w:top w:val="nil"/>
              <w:right w:val="single" w:color="000000" w:sz="2" w:space="0"/>
            </w:tcBorders>
            <w:vAlign w:val="center"/>
          </w:tcPr>
          <w:p w14:paraId="0020209A">
            <w:pPr>
              <w:kinsoku/>
              <w:autoSpaceDE/>
              <w:autoSpaceDN/>
              <w:adjustRightInd/>
              <w:snapToGrid/>
              <w:jc w:val="center"/>
              <w:textAlignment w:val="center"/>
              <w:rPr>
                <w:rFonts w:ascii="Times New Roman" w:hAnsi="Times New Roman" w:eastAsia="仿宋" w:cs="Times New Roman"/>
                <w:b/>
                <w:bCs/>
                <w:snapToGrid/>
              </w:rPr>
            </w:pPr>
          </w:p>
        </w:tc>
        <w:tc>
          <w:tcPr>
            <w:tcW w:w="305" w:type="pct"/>
            <w:vMerge w:val="continue"/>
            <w:tcBorders>
              <w:top w:val="nil"/>
              <w:left w:val="single" w:color="000000" w:sz="2" w:space="0"/>
            </w:tcBorders>
            <w:vAlign w:val="center"/>
          </w:tcPr>
          <w:p w14:paraId="6B8F691B">
            <w:pPr>
              <w:kinsoku/>
              <w:autoSpaceDE/>
              <w:autoSpaceDN/>
              <w:adjustRightInd/>
              <w:snapToGrid/>
              <w:jc w:val="center"/>
              <w:textAlignment w:val="center"/>
              <w:rPr>
                <w:rFonts w:ascii="Times New Roman" w:hAnsi="Times New Roman" w:eastAsia="仿宋" w:cs="Times New Roman"/>
                <w:b/>
                <w:bCs/>
                <w:snapToGrid/>
              </w:rPr>
            </w:pPr>
          </w:p>
        </w:tc>
        <w:tc>
          <w:tcPr>
            <w:tcW w:w="159" w:type="pct"/>
            <w:vAlign w:val="center"/>
          </w:tcPr>
          <w:p w14:paraId="77C018F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59" w:type="pct"/>
            <w:vAlign w:val="center"/>
          </w:tcPr>
          <w:p w14:paraId="1F8BD9B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71" w:type="pct"/>
            <w:vAlign w:val="center"/>
          </w:tcPr>
          <w:p w14:paraId="532BE45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75" w:type="pct"/>
            <w:vMerge w:val="continue"/>
            <w:tcBorders>
              <w:top w:val="nil"/>
            </w:tcBorders>
            <w:vAlign w:val="center"/>
          </w:tcPr>
          <w:p w14:paraId="55E30963">
            <w:pPr>
              <w:kinsoku/>
              <w:autoSpaceDE/>
              <w:autoSpaceDN/>
              <w:adjustRightInd/>
              <w:snapToGrid/>
              <w:jc w:val="center"/>
              <w:textAlignment w:val="center"/>
              <w:rPr>
                <w:rFonts w:ascii="Times New Roman" w:hAnsi="Times New Roman" w:eastAsia="仿宋" w:cs="Times New Roman"/>
                <w:b/>
                <w:bCs/>
                <w:snapToGrid/>
              </w:rPr>
            </w:pPr>
          </w:p>
        </w:tc>
        <w:tc>
          <w:tcPr>
            <w:tcW w:w="349" w:type="pct"/>
            <w:vMerge w:val="continue"/>
            <w:tcBorders>
              <w:top w:val="nil"/>
            </w:tcBorders>
            <w:vAlign w:val="center"/>
          </w:tcPr>
          <w:p w14:paraId="01EBEE84">
            <w:pPr>
              <w:kinsoku/>
              <w:autoSpaceDE/>
              <w:autoSpaceDN/>
              <w:adjustRightInd/>
              <w:snapToGrid/>
              <w:jc w:val="center"/>
              <w:textAlignment w:val="center"/>
              <w:rPr>
                <w:rFonts w:ascii="Times New Roman" w:hAnsi="Times New Roman" w:eastAsia="仿宋" w:cs="Times New Roman"/>
                <w:b/>
                <w:bCs/>
                <w:snapToGrid/>
              </w:rPr>
            </w:pPr>
          </w:p>
        </w:tc>
        <w:tc>
          <w:tcPr>
            <w:tcW w:w="366" w:type="pct"/>
            <w:vMerge w:val="continue"/>
            <w:tcBorders>
              <w:top w:val="nil"/>
            </w:tcBorders>
            <w:vAlign w:val="center"/>
          </w:tcPr>
          <w:p w14:paraId="5329DF5F">
            <w:pPr>
              <w:kinsoku/>
              <w:autoSpaceDE/>
              <w:autoSpaceDN/>
              <w:adjustRightInd/>
              <w:snapToGrid/>
              <w:jc w:val="center"/>
              <w:textAlignment w:val="center"/>
              <w:rPr>
                <w:rFonts w:ascii="Times New Roman" w:hAnsi="Times New Roman" w:eastAsia="仿宋" w:cs="Times New Roman"/>
                <w:b/>
                <w:bCs/>
                <w:snapToGrid/>
              </w:rPr>
            </w:pPr>
          </w:p>
        </w:tc>
        <w:tc>
          <w:tcPr>
            <w:tcW w:w="515" w:type="pct"/>
            <w:vMerge w:val="continue"/>
            <w:tcBorders>
              <w:top w:val="nil"/>
            </w:tcBorders>
            <w:vAlign w:val="center"/>
          </w:tcPr>
          <w:p w14:paraId="086B19CE">
            <w:pPr>
              <w:kinsoku/>
              <w:autoSpaceDE/>
              <w:autoSpaceDN/>
              <w:adjustRightInd/>
              <w:snapToGrid/>
              <w:jc w:val="center"/>
              <w:textAlignment w:val="center"/>
              <w:rPr>
                <w:rFonts w:ascii="Times New Roman" w:hAnsi="Times New Roman" w:eastAsia="仿宋" w:cs="Times New Roman"/>
                <w:b/>
                <w:bCs/>
                <w:snapToGrid/>
              </w:rPr>
            </w:pPr>
          </w:p>
        </w:tc>
        <w:tc>
          <w:tcPr>
            <w:tcW w:w="721" w:type="pct"/>
            <w:vMerge w:val="continue"/>
            <w:tcBorders>
              <w:top w:val="nil"/>
            </w:tcBorders>
            <w:vAlign w:val="center"/>
          </w:tcPr>
          <w:p w14:paraId="0FC9B999">
            <w:pPr>
              <w:kinsoku/>
              <w:autoSpaceDE/>
              <w:autoSpaceDN/>
              <w:adjustRightInd/>
              <w:snapToGrid/>
              <w:jc w:val="center"/>
              <w:textAlignment w:val="center"/>
              <w:rPr>
                <w:rFonts w:ascii="Times New Roman" w:hAnsi="Times New Roman" w:eastAsia="仿宋" w:cs="Times New Roman"/>
                <w:b/>
                <w:bCs/>
                <w:snapToGrid/>
              </w:rPr>
            </w:pPr>
          </w:p>
        </w:tc>
        <w:tc>
          <w:tcPr>
            <w:tcW w:w="1402" w:type="pct"/>
            <w:vMerge w:val="continue"/>
            <w:tcBorders>
              <w:top w:val="nil"/>
            </w:tcBorders>
            <w:vAlign w:val="center"/>
          </w:tcPr>
          <w:p w14:paraId="48E1DA2E">
            <w:pPr>
              <w:kinsoku/>
              <w:autoSpaceDE/>
              <w:autoSpaceDN/>
              <w:adjustRightInd/>
              <w:snapToGrid/>
              <w:jc w:val="center"/>
              <w:textAlignment w:val="center"/>
              <w:rPr>
                <w:rFonts w:ascii="Times New Roman" w:hAnsi="Times New Roman" w:eastAsia="仿宋" w:cs="Times New Roman"/>
                <w:b/>
                <w:bCs/>
                <w:snapToGrid/>
              </w:rPr>
            </w:pPr>
          </w:p>
        </w:tc>
      </w:tr>
      <w:tr w14:paraId="54004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9" w:hRule="atLeast"/>
        </w:trPr>
        <w:tc>
          <w:tcPr>
            <w:tcW w:w="471" w:type="pct"/>
            <w:tcBorders>
              <w:right w:val="single" w:color="000000" w:sz="2" w:space="0"/>
            </w:tcBorders>
            <w:vAlign w:val="center"/>
          </w:tcPr>
          <w:p w14:paraId="7B8071A2">
            <w:pPr>
              <w:kinsoku/>
              <w:autoSpaceDE/>
              <w:autoSpaceDN/>
              <w:adjustRightInd/>
              <w:snapToGrid/>
              <w:jc w:val="center"/>
              <w:textAlignment w:val="center"/>
              <w:rPr>
                <w:rFonts w:ascii="Times New Roman" w:hAnsi="Times New Roman" w:eastAsia="仿宋" w:cs="Times New Roman"/>
                <w:snapToGrid/>
              </w:rPr>
            </w:pPr>
          </w:p>
          <w:p w14:paraId="09945D0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ZH430722300</w:t>
            </w:r>
          </w:p>
          <w:p w14:paraId="1BC25F5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02</w:t>
            </w:r>
          </w:p>
        </w:tc>
        <w:tc>
          <w:tcPr>
            <w:tcW w:w="305" w:type="pct"/>
            <w:tcBorders>
              <w:left w:val="single" w:color="000000" w:sz="2" w:space="0"/>
            </w:tcBorders>
            <w:vAlign w:val="center"/>
          </w:tcPr>
          <w:p w14:paraId="0ACF649F">
            <w:pPr>
              <w:kinsoku/>
              <w:autoSpaceDE/>
              <w:autoSpaceDN/>
              <w:adjustRightInd/>
              <w:snapToGrid/>
              <w:jc w:val="center"/>
              <w:textAlignment w:val="center"/>
              <w:rPr>
                <w:rFonts w:ascii="Times New Roman" w:hAnsi="Times New Roman" w:eastAsia="仿宋" w:cs="Times New Roman"/>
                <w:snapToGrid/>
              </w:rPr>
            </w:pPr>
          </w:p>
          <w:p w14:paraId="5153D21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聂家桥乡</w:t>
            </w:r>
          </w:p>
        </w:tc>
        <w:tc>
          <w:tcPr>
            <w:tcW w:w="159" w:type="pct"/>
            <w:textDirection w:val="tbRlV"/>
            <w:vAlign w:val="center"/>
          </w:tcPr>
          <w:p w14:paraId="17AFD49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59" w:type="pct"/>
            <w:textDirection w:val="tbRlV"/>
            <w:vAlign w:val="center"/>
          </w:tcPr>
          <w:p w14:paraId="4F7C421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71" w:type="pct"/>
            <w:textDirection w:val="tbRlV"/>
            <w:vAlign w:val="center"/>
          </w:tcPr>
          <w:p w14:paraId="6D00F30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汉寿县</w:t>
            </w:r>
          </w:p>
        </w:tc>
        <w:tc>
          <w:tcPr>
            <w:tcW w:w="375" w:type="pct"/>
            <w:vAlign w:val="center"/>
          </w:tcPr>
          <w:p w14:paraId="5879337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349" w:type="pct"/>
            <w:vAlign w:val="center"/>
          </w:tcPr>
          <w:p w14:paraId="3CB8D5F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48.444</w:t>
            </w:r>
          </w:p>
        </w:tc>
        <w:tc>
          <w:tcPr>
            <w:tcW w:w="366" w:type="pct"/>
            <w:vAlign w:val="center"/>
          </w:tcPr>
          <w:p w14:paraId="19F54E3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聂家桥乡</w:t>
            </w:r>
          </w:p>
        </w:tc>
        <w:tc>
          <w:tcPr>
            <w:tcW w:w="515" w:type="pct"/>
            <w:vAlign w:val="center"/>
          </w:tcPr>
          <w:p w14:paraId="72C6FDA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721" w:type="pct"/>
            <w:vAlign w:val="center"/>
          </w:tcPr>
          <w:p w14:paraId="56FEEAA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绿色水产养殖、畜禽生态养殖、农业等。</w:t>
            </w:r>
          </w:p>
        </w:tc>
        <w:tc>
          <w:tcPr>
            <w:tcW w:w="1402" w:type="pct"/>
            <w:vAlign w:val="center"/>
          </w:tcPr>
          <w:p w14:paraId="324EB5C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1.畜禽养殖和水产养殖问题，集镇污水收集处理；</w:t>
            </w:r>
          </w:p>
          <w:p w14:paraId="109F8D6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2.汉寿县聂家桥乡集镇集中供水工程地下水饮用水水源保护区（千吨万人）涉及聂家桥乡范围。</w:t>
            </w:r>
          </w:p>
        </w:tc>
      </w:tr>
      <w:tr w14:paraId="2245B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471" w:type="pct"/>
            <w:tcBorders>
              <w:right w:val="single" w:color="000000" w:sz="2" w:space="0"/>
            </w:tcBorders>
            <w:vAlign w:val="center"/>
          </w:tcPr>
          <w:p w14:paraId="68598ED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528" w:type="pct"/>
            <w:gridSpan w:val="10"/>
            <w:tcBorders>
              <w:left w:val="single" w:color="000000" w:sz="2" w:space="0"/>
            </w:tcBorders>
            <w:vAlign w:val="center"/>
          </w:tcPr>
          <w:p w14:paraId="36EFA2C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0D0FC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71" w:type="pct"/>
            <w:tcBorders>
              <w:right w:val="single" w:color="000000" w:sz="2" w:space="0"/>
            </w:tcBorders>
            <w:vAlign w:val="center"/>
          </w:tcPr>
          <w:p w14:paraId="6776CAB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528" w:type="pct"/>
            <w:gridSpan w:val="10"/>
            <w:tcBorders>
              <w:left w:val="single" w:color="000000" w:sz="2" w:space="0"/>
            </w:tcBorders>
          </w:tcPr>
          <w:p w14:paraId="534B277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(1.1)严格控制排放重点污染物的建设项目；严格控制在优先保护类耕地集中区域新(改、扩)建重金属污染物排放的项目。</w:t>
            </w:r>
          </w:p>
          <w:p w14:paraId="053501E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(1.2)新建项目一律不得违规占用水域；严禁污染产业、企业向中上游地区转移；现有重污染行业企业要限期搬入产业对口园区。</w:t>
            </w:r>
          </w:p>
          <w:p w14:paraId="2C7B30E7">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(1.3)</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tc>
      </w:tr>
      <w:tr w14:paraId="669BA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71" w:type="pct"/>
            <w:tcBorders>
              <w:right w:val="single" w:color="000000" w:sz="2" w:space="0"/>
            </w:tcBorders>
            <w:vAlign w:val="center"/>
          </w:tcPr>
          <w:p w14:paraId="3189453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528" w:type="pct"/>
            <w:gridSpan w:val="10"/>
            <w:tcBorders>
              <w:left w:val="single" w:color="000000" w:sz="2" w:space="0"/>
              <w:bottom w:val="single" w:color="auto" w:sz="4" w:space="0"/>
            </w:tcBorders>
          </w:tcPr>
          <w:p w14:paraId="7A30D7E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w:t>
            </w:r>
            <w:r>
              <w:rPr>
                <w:rFonts w:hint="default" w:ascii="Times New Roman" w:hAnsi="Times New Roman" w:eastAsia="仿宋" w:cs="Times New Roman"/>
                <w:snapToGrid/>
                <w:color w:val="FF0000"/>
                <w:kern w:val="2"/>
                <w:lang w:val="en-US" w:eastAsia="zh-CN"/>
              </w:rPr>
              <w:t>加大餐饮油烟污染治理力度，实施县级以上 城市餐饮油烟治理全覆盖。</w:t>
            </w:r>
            <w:r>
              <w:rPr>
                <w:rFonts w:ascii="Times New Roman" w:hAnsi="Times New Roman" w:eastAsia="仿宋" w:cs="Times New Roman"/>
                <w:kern w:val="2"/>
              </w:rPr>
              <w:t>严格控制烟花爆竹燃放，任何单位和个人不得违反时段、区域规定燃放烟花爆竹。</w:t>
            </w:r>
          </w:p>
          <w:p w14:paraId="3ED75DA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(2.2)整治黑臭水体。按照“源头化、流域化、系统化”治理思路，在县域范围内开展水污染防治综合治理工程，加强水系连通。禁止非法侵占湿地等水源涵养空间，已侵占的要限期予以恢复。</w:t>
            </w:r>
          </w:p>
          <w:p w14:paraId="672FE9F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防治畜禽（水产）养殖污染。严格禁养区管理，依法处理违规畜禽养殖行为，禁养区内禁止新建畜禽规模养殖场（小区）和养殖专业户入驻，现有规模化畜禽养殖场（小区）根据污染防治需要，配套建设粪便污水贮存、处理、利用设施，推进畜禽粪污综合资源化利用。</w:t>
            </w:r>
          </w:p>
          <w:p w14:paraId="34307C7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(2.4)加快污水收集、处理设施建设与改造，积极推进雨污分流、老旧污水管网改造和破损修复等工作，对污水处理设施产生的污泥进行稳定化、无害化和资源化处理处置，取缔非法污泥堆放点。</w:t>
            </w:r>
          </w:p>
          <w:p w14:paraId="3EC354D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(2.5)合理处置固体废弃物，建立循环型农业生产经营模式，完善固体废物、再生资源回收体系，推进</w:t>
            </w:r>
            <w:r>
              <w:rPr>
                <w:rFonts w:hint="eastAsia" w:ascii="Times New Roman" w:hAnsi="Times New Roman" w:eastAsia="仿宋" w:cs="Times New Roman"/>
                <w:snapToGrid/>
                <w:kern w:val="2"/>
                <w:lang w:eastAsia="zh-CN"/>
              </w:rPr>
              <w:t>秸秆</w:t>
            </w:r>
            <w:bookmarkStart w:id="80" w:name="_GoBack"/>
            <w:bookmarkEnd w:id="80"/>
            <w:r>
              <w:rPr>
                <w:rFonts w:ascii="Times New Roman" w:hAnsi="Times New Roman" w:eastAsia="仿宋" w:cs="Times New Roman"/>
                <w:snapToGrid/>
                <w:kern w:val="2"/>
              </w:rPr>
              <w:t>等农林废弃物资源化利用。重点抓好医疗废物及特殊垃圾处置，规范收集、及时转运、安全处置医疗废物；加强医疗污水和城镇污水监管，严格规范处置医疗废水。</w:t>
            </w:r>
          </w:p>
        </w:tc>
      </w:tr>
      <w:tr w14:paraId="764D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71" w:type="pct"/>
            <w:tcBorders>
              <w:right w:val="single" w:color="000000" w:sz="2" w:space="0"/>
            </w:tcBorders>
            <w:vAlign w:val="center"/>
          </w:tcPr>
          <w:p w14:paraId="7D3C557E">
            <w:pPr>
              <w:kinsoku/>
              <w:autoSpaceDE/>
              <w:autoSpaceDN/>
              <w:adjustRightInd/>
              <w:snapToGrid/>
              <w:jc w:val="center"/>
              <w:textAlignment w:val="center"/>
              <w:rPr>
                <w:rFonts w:ascii="Times New Roman" w:hAnsi="Times New Roman" w:eastAsia="仿宋" w:cs="Times New Roman"/>
                <w:b/>
                <w:bCs/>
                <w:snapToGrid/>
              </w:rPr>
            </w:pPr>
          </w:p>
          <w:p w14:paraId="0EA8AB2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528" w:type="pct"/>
            <w:gridSpan w:val="10"/>
            <w:tcBorders>
              <w:top w:val="single" w:color="auto" w:sz="4" w:space="0"/>
              <w:left w:val="single" w:color="000000" w:sz="2" w:space="0"/>
            </w:tcBorders>
          </w:tcPr>
          <w:p w14:paraId="77BAABB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强化农用地土壤污染风险管控，实施农用地分类管理，以耕地为重点，按污染程度将区内农用地划为优先保护类、安全利用严格管控类三个类别，实施基本农田土壤治理与修复工程，对受污染农用地土壤采用植物修复、 物阻隔等治理修复技术，建立与完善生态补偿机制。</w:t>
            </w:r>
          </w:p>
          <w:p w14:paraId="4F598BC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124EDBA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(3.3)定期开展环境污染隐患排查整治和监管执法。加强环境风险企业环境监管，健全环境风险损害赔偿制度，落实环境污染责任追究制度，落实企业环境风险防范主体责任。</w:t>
            </w:r>
            <w:r>
              <w:rPr>
                <w:rFonts w:ascii="Times New Roman" w:hAnsi="Times New Roman" w:eastAsia="仿宋" w:cs="Times New Roman"/>
                <w:kern w:val="2"/>
              </w:rPr>
              <w:t>推动项目环境风险评价和环境应急预案编制。</w:t>
            </w:r>
          </w:p>
        </w:tc>
      </w:tr>
      <w:tr w14:paraId="18D86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2" w:hRule="atLeast"/>
        </w:trPr>
        <w:tc>
          <w:tcPr>
            <w:tcW w:w="471" w:type="pct"/>
            <w:vAlign w:val="center"/>
          </w:tcPr>
          <w:p w14:paraId="213AC47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528" w:type="pct"/>
            <w:gridSpan w:val="10"/>
          </w:tcPr>
          <w:p w14:paraId="668F448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(4.1)能源：加快推进清洁能源替代利用。严格开展能源消费总量和强度双控，降低单位GDP能耗。到2035年单位国内生产总值能耗下降率为13.5%。2025年底前天然气在一次能源消费结构中占比达到6%以上。</w:t>
            </w:r>
          </w:p>
          <w:p w14:paraId="21448CD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(4.2)水资源</w:t>
            </w:r>
          </w:p>
          <w:p w14:paraId="5DDCDF5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构建污水资源化综合利用系统，高标准处理污水并再生利用，逐步完善污水排水系统系统。提高雨、污水管网建设标准，提升排水管网覆盖率，加强管网改造和疏浚。加强农村生活污水治理，以乡镇镇为单位，因地制宜采用纳管或就地处理模式，至2035年，农村集镇生活污水处理率达到95%以上。</w:t>
            </w:r>
          </w:p>
          <w:p w14:paraId="7D71CDE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(4.2.2)2025年，全县万元国内生产总值用水量比2020年下降15.23%，万元工业增加值用水量比2020年下降10.54%，农田灌溉水有效利用系数达到0.512。</w:t>
            </w:r>
          </w:p>
          <w:p w14:paraId="11F4C59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(4.3)土地资源</w:t>
            </w:r>
          </w:p>
          <w:p w14:paraId="764D5EB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严格落实耕地保护责任，禁止任何单位和个人闲置、荒芜耕地。纳入耕地保护目标的可以长期稳定利用耕地优先划入永久基本农田，永久基本农田依法划定后，任何单位和个人不得擅自占用或者改变其用途，国家能源、交通、水利、军事设施等重点建设项目选址确实难以避让永久基本农田，涉及农用地转用或者土地征收的，必须经国务院批准。</w:t>
            </w:r>
          </w:p>
          <w:p w14:paraId="168574A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(4.3.2)到2025年，全县耕地保有量不低于60232.38公顷。到2035年，全县耕地保有量不低于59715.40公顷；永久基本农田保护面积不低于53940.00公顷；生态保护红线面积不低于37624.28公顷；城镇开发边界规模不超过5404.82公顷；各类自然保护地总面积不低于34070.43公顷，占国土面积的16.86%；林地保有量不低于32423公顷；单位GDP使用建设用地下降率为40%；村庄建设用地面积不低于19764.20公顷；高标准农田建设面积达到53940公顷；新增建设用地占用耕地规模为223.33公顷。</w:t>
            </w:r>
          </w:p>
        </w:tc>
      </w:tr>
    </w:tbl>
    <w:p w14:paraId="40E071A6">
      <w:pPr>
        <w:rPr>
          <w:rFonts w:ascii="Times New Roman" w:hAnsi="Times New Roman" w:eastAsia="仿宋" w:cs="Times New Roman"/>
        </w:rPr>
      </w:pPr>
    </w:p>
    <w:p w14:paraId="0AC2C67A">
      <w:pPr>
        <w:rPr>
          <w:rFonts w:ascii="Times New Roman" w:hAnsi="Times New Roman" w:eastAsia="仿宋" w:cs="Times New Roman"/>
        </w:rPr>
        <w:sectPr>
          <w:footerReference r:id="rId13" w:type="default"/>
          <w:pgSz w:w="16730" w:h="11920"/>
          <w:pgMar w:top="1440" w:right="1800" w:bottom="1440" w:left="1800" w:header="0" w:footer="1401" w:gutter="0"/>
          <w:pgNumType w:fmt="decimal"/>
          <w:cols w:space="720" w:num="1"/>
        </w:sectPr>
      </w:pPr>
    </w:p>
    <w:p w14:paraId="01652682">
      <w:pPr>
        <w:pStyle w:val="4"/>
        <w:spacing w:after="0"/>
        <w:jc w:val="center"/>
        <w:rPr>
          <w:rFonts w:ascii="Times New Roman" w:hAnsi="Times New Roman" w:eastAsia="仿宋" w:cs="Times New Roman"/>
          <w:sz w:val="40"/>
          <w:szCs w:val="24"/>
        </w:rPr>
      </w:pPr>
      <w:bookmarkStart w:id="31" w:name="_Toc5443"/>
      <w:r>
        <w:rPr>
          <w:rFonts w:ascii="Times New Roman" w:hAnsi="Times New Roman" w:eastAsia="仿宋" w:cs="Times New Roman"/>
          <w:sz w:val="40"/>
          <w:szCs w:val="24"/>
        </w:rPr>
        <w:t>(四)桃源县生态环境准入清单</w:t>
      </w:r>
      <w:bookmarkEnd w:id="31"/>
    </w:p>
    <w:p w14:paraId="208305B2">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32" w:name="_Toc31175"/>
      <w:r>
        <w:rPr>
          <w:rFonts w:ascii="Times New Roman" w:hAnsi="Times New Roman" w:eastAsia="仿宋" w:cs="Times New Roman"/>
          <w:snapToGrid/>
        </w:rPr>
        <w:t>ZH43072530001茶庵铺镇/泥窝潭乡/夷望溪镇</w:t>
      </w:r>
      <w:bookmarkEnd w:id="32"/>
    </w:p>
    <w:tbl>
      <w:tblPr>
        <w:tblStyle w:val="19"/>
        <w:tblW w:w="525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
        <w:gridCol w:w="1048"/>
        <w:gridCol w:w="308"/>
        <w:gridCol w:w="333"/>
        <w:gridCol w:w="311"/>
        <w:gridCol w:w="703"/>
        <w:gridCol w:w="782"/>
        <w:gridCol w:w="888"/>
        <w:gridCol w:w="903"/>
        <w:gridCol w:w="790"/>
        <w:gridCol w:w="6795"/>
      </w:tblGrid>
      <w:tr w14:paraId="11FB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339" w:type="pct"/>
            <w:vMerge w:val="restart"/>
            <w:tcBorders>
              <w:bottom w:val="nil"/>
            </w:tcBorders>
            <w:vAlign w:val="center"/>
          </w:tcPr>
          <w:p w14:paraId="5D7E478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79" w:type="pct"/>
            <w:vMerge w:val="restart"/>
            <w:tcBorders>
              <w:bottom w:val="nil"/>
            </w:tcBorders>
            <w:vAlign w:val="center"/>
          </w:tcPr>
          <w:p w14:paraId="508B889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45" w:type="pct"/>
            <w:gridSpan w:val="3"/>
            <w:vAlign w:val="center"/>
          </w:tcPr>
          <w:p w14:paraId="14039FA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54" w:type="pct"/>
            <w:vMerge w:val="restart"/>
            <w:tcBorders>
              <w:bottom w:val="nil"/>
            </w:tcBorders>
            <w:vAlign w:val="center"/>
          </w:tcPr>
          <w:p w14:paraId="6A0FEC1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3" w:type="pct"/>
            <w:vMerge w:val="restart"/>
            <w:tcBorders>
              <w:bottom w:val="nil"/>
            </w:tcBorders>
            <w:vAlign w:val="center"/>
          </w:tcPr>
          <w:p w14:paraId="7FE0C07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21" w:type="pct"/>
            <w:vMerge w:val="restart"/>
            <w:tcBorders>
              <w:bottom w:val="nil"/>
            </w:tcBorders>
            <w:vAlign w:val="center"/>
          </w:tcPr>
          <w:p w14:paraId="6C45539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27" w:type="pct"/>
            <w:vMerge w:val="restart"/>
            <w:tcBorders>
              <w:bottom w:val="nil"/>
            </w:tcBorders>
            <w:vAlign w:val="center"/>
          </w:tcPr>
          <w:p w14:paraId="3AA50CD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286" w:type="pct"/>
            <w:vMerge w:val="restart"/>
            <w:tcBorders>
              <w:bottom w:val="nil"/>
            </w:tcBorders>
            <w:vAlign w:val="center"/>
          </w:tcPr>
          <w:p w14:paraId="68EA827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462" w:type="pct"/>
            <w:vMerge w:val="restart"/>
            <w:tcBorders>
              <w:bottom w:val="nil"/>
            </w:tcBorders>
            <w:vAlign w:val="center"/>
          </w:tcPr>
          <w:p w14:paraId="079C4B2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6EEA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39" w:type="pct"/>
            <w:vMerge w:val="continue"/>
            <w:tcBorders>
              <w:top w:val="nil"/>
            </w:tcBorders>
            <w:vAlign w:val="center"/>
          </w:tcPr>
          <w:p w14:paraId="06CA48E3">
            <w:pPr>
              <w:kinsoku/>
              <w:autoSpaceDE/>
              <w:autoSpaceDN/>
              <w:adjustRightInd/>
              <w:snapToGrid/>
              <w:jc w:val="center"/>
              <w:textAlignment w:val="center"/>
              <w:rPr>
                <w:rFonts w:ascii="Times New Roman" w:hAnsi="Times New Roman" w:eastAsia="仿宋" w:cs="Times New Roman"/>
                <w:b/>
                <w:bCs/>
                <w:snapToGrid/>
              </w:rPr>
            </w:pPr>
          </w:p>
        </w:tc>
        <w:tc>
          <w:tcPr>
            <w:tcW w:w="379" w:type="pct"/>
            <w:vMerge w:val="continue"/>
            <w:tcBorders>
              <w:top w:val="nil"/>
            </w:tcBorders>
            <w:vAlign w:val="center"/>
          </w:tcPr>
          <w:p w14:paraId="195AF260">
            <w:pPr>
              <w:kinsoku/>
              <w:autoSpaceDE/>
              <w:autoSpaceDN/>
              <w:adjustRightInd/>
              <w:snapToGrid/>
              <w:jc w:val="center"/>
              <w:textAlignment w:val="center"/>
              <w:rPr>
                <w:rFonts w:ascii="Times New Roman" w:hAnsi="Times New Roman" w:eastAsia="仿宋" w:cs="Times New Roman"/>
                <w:b/>
                <w:bCs/>
                <w:snapToGrid/>
              </w:rPr>
            </w:pPr>
          </w:p>
        </w:tc>
        <w:tc>
          <w:tcPr>
            <w:tcW w:w="111" w:type="pct"/>
            <w:vAlign w:val="center"/>
          </w:tcPr>
          <w:p w14:paraId="5111126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0" w:type="pct"/>
            <w:vAlign w:val="center"/>
          </w:tcPr>
          <w:p w14:paraId="16FC0F3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12" w:type="pct"/>
            <w:vAlign w:val="center"/>
          </w:tcPr>
          <w:p w14:paraId="5EDFF53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54" w:type="pct"/>
            <w:vMerge w:val="continue"/>
            <w:tcBorders>
              <w:top w:val="nil"/>
            </w:tcBorders>
            <w:vAlign w:val="center"/>
          </w:tcPr>
          <w:p w14:paraId="50CE0E39">
            <w:pPr>
              <w:kinsoku/>
              <w:autoSpaceDE/>
              <w:autoSpaceDN/>
              <w:adjustRightInd/>
              <w:snapToGrid/>
              <w:jc w:val="center"/>
              <w:textAlignment w:val="center"/>
              <w:rPr>
                <w:rFonts w:ascii="Times New Roman" w:hAnsi="Times New Roman" w:eastAsia="仿宋" w:cs="Times New Roman"/>
                <w:b/>
                <w:bCs/>
                <w:snapToGrid/>
              </w:rPr>
            </w:pPr>
          </w:p>
        </w:tc>
        <w:tc>
          <w:tcPr>
            <w:tcW w:w="283" w:type="pct"/>
            <w:vMerge w:val="continue"/>
            <w:tcBorders>
              <w:top w:val="nil"/>
            </w:tcBorders>
            <w:vAlign w:val="center"/>
          </w:tcPr>
          <w:p w14:paraId="0C048E1B">
            <w:pPr>
              <w:kinsoku/>
              <w:autoSpaceDE/>
              <w:autoSpaceDN/>
              <w:adjustRightInd/>
              <w:snapToGrid/>
              <w:jc w:val="center"/>
              <w:textAlignment w:val="center"/>
              <w:rPr>
                <w:rFonts w:ascii="Times New Roman" w:hAnsi="Times New Roman" w:eastAsia="仿宋" w:cs="Times New Roman"/>
                <w:b/>
                <w:bCs/>
                <w:snapToGrid/>
              </w:rPr>
            </w:pPr>
          </w:p>
        </w:tc>
        <w:tc>
          <w:tcPr>
            <w:tcW w:w="321" w:type="pct"/>
            <w:vMerge w:val="continue"/>
            <w:tcBorders>
              <w:top w:val="nil"/>
            </w:tcBorders>
            <w:vAlign w:val="center"/>
          </w:tcPr>
          <w:p w14:paraId="25CC5CC7">
            <w:pPr>
              <w:kinsoku/>
              <w:autoSpaceDE/>
              <w:autoSpaceDN/>
              <w:adjustRightInd/>
              <w:snapToGrid/>
              <w:jc w:val="center"/>
              <w:textAlignment w:val="center"/>
              <w:rPr>
                <w:rFonts w:ascii="Times New Roman" w:hAnsi="Times New Roman" w:eastAsia="仿宋" w:cs="Times New Roman"/>
                <w:b/>
                <w:bCs/>
                <w:snapToGrid/>
              </w:rPr>
            </w:pPr>
          </w:p>
        </w:tc>
        <w:tc>
          <w:tcPr>
            <w:tcW w:w="327" w:type="pct"/>
            <w:vMerge w:val="continue"/>
            <w:tcBorders>
              <w:top w:val="nil"/>
            </w:tcBorders>
            <w:vAlign w:val="center"/>
          </w:tcPr>
          <w:p w14:paraId="2C101643">
            <w:pPr>
              <w:kinsoku/>
              <w:autoSpaceDE/>
              <w:autoSpaceDN/>
              <w:adjustRightInd/>
              <w:snapToGrid/>
              <w:jc w:val="center"/>
              <w:textAlignment w:val="center"/>
              <w:rPr>
                <w:rFonts w:ascii="Times New Roman" w:hAnsi="Times New Roman" w:eastAsia="仿宋" w:cs="Times New Roman"/>
                <w:b/>
                <w:bCs/>
                <w:snapToGrid/>
              </w:rPr>
            </w:pPr>
          </w:p>
        </w:tc>
        <w:tc>
          <w:tcPr>
            <w:tcW w:w="286" w:type="pct"/>
            <w:vMerge w:val="continue"/>
            <w:tcBorders>
              <w:top w:val="nil"/>
            </w:tcBorders>
            <w:vAlign w:val="center"/>
          </w:tcPr>
          <w:p w14:paraId="0032C543">
            <w:pPr>
              <w:kinsoku/>
              <w:autoSpaceDE/>
              <w:autoSpaceDN/>
              <w:adjustRightInd/>
              <w:snapToGrid/>
              <w:jc w:val="center"/>
              <w:textAlignment w:val="center"/>
              <w:rPr>
                <w:rFonts w:ascii="Times New Roman" w:hAnsi="Times New Roman" w:eastAsia="仿宋" w:cs="Times New Roman"/>
                <w:b/>
                <w:bCs/>
                <w:snapToGrid/>
              </w:rPr>
            </w:pPr>
          </w:p>
        </w:tc>
        <w:tc>
          <w:tcPr>
            <w:tcW w:w="2462" w:type="pct"/>
            <w:vMerge w:val="continue"/>
            <w:tcBorders>
              <w:top w:val="nil"/>
            </w:tcBorders>
            <w:vAlign w:val="center"/>
          </w:tcPr>
          <w:p w14:paraId="36C6424E">
            <w:pPr>
              <w:kinsoku/>
              <w:autoSpaceDE/>
              <w:autoSpaceDN/>
              <w:adjustRightInd/>
              <w:snapToGrid/>
              <w:jc w:val="center"/>
              <w:textAlignment w:val="center"/>
              <w:rPr>
                <w:rFonts w:ascii="Times New Roman" w:hAnsi="Times New Roman" w:eastAsia="仿宋" w:cs="Times New Roman"/>
                <w:b/>
                <w:bCs/>
                <w:snapToGrid/>
              </w:rPr>
            </w:pPr>
          </w:p>
        </w:tc>
      </w:tr>
      <w:tr w14:paraId="6C2A9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39" w:type="pct"/>
            <w:vAlign w:val="center"/>
          </w:tcPr>
          <w:p w14:paraId="32B8B69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ZH43072530001</w:t>
            </w:r>
          </w:p>
        </w:tc>
        <w:tc>
          <w:tcPr>
            <w:tcW w:w="379" w:type="pct"/>
            <w:vAlign w:val="center"/>
          </w:tcPr>
          <w:p w14:paraId="7342A32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茶庵铺镇/泥窝潭乡/夷望溪镇</w:t>
            </w:r>
          </w:p>
        </w:tc>
        <w:tc>
          <w:tcPr>
            <w:tcW w:w="111" w:type="pct"/>
            <w:textDirection w:val="tbRlV"/>
            <w:vAlign w:val="center"/>
          </w:tcPr>
          <w:p w14:paraId="5E796A7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0" w:type="pct"/>
            <w:textDirection w:val="tbRlV"/>
            <w:vAlign w:val="center"/>
          </w:tcPr>
          <w:p w14:paraId="72F5BDF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12" w:type="pct"/>
            <w:textDirection w:val="tbRlV"/>
            <w:vAlign w:val="center"/>
          </w:tcPr>
          <w:p w14:paraId="588617D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254" w:type="pct"/>
            <w:vAlign w:val="center"/>
          </w:tcPr>
          <w:p w14:paraId="2B4E061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283" w:type="pct"/>
            <w:vAlign w:val="center"/>
          </w:tcPr>
          <w:p w14:paraId="6B4CC93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670.701</w:t>
            </w:r>
          </w:p>
        </w:tc>
        <w:tc>
          <w:tcPr>
            <w:tcW w:w="321" w:type="pct"/>
            <w:vAlign w:val="center"/>
          </w:tcPr>
          <w:p w14:paraId="7BD1396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茶庵铺镇、泥窝潭乡、夷望溪镇</w:t>
            </w:r>
          </w:p>
        </w:tc>
        <w:tc>
          <w:tcPr>
            <w:tcW w:w="327" w:type="pct"/>
            <w:vAlign w:val="center"/>
          </w:tcPr>
          <w:p w14:paraId="2493CAD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重点生态功能区</w:t>
            </w:r>
          </w:p>
        </w:tc>
        <w:tc>
          <w:tcPr>
            <w:tcW w:w="286" w:type="pct"/>
            <w:vAlign w:val="center"/>
          </w:tcPr>
          <w:p w14:paraId="54DA147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畜禽养殖、生态农业、生态旅游、物流。</w:t>
            </w:r>
          </w:p>
        </w:tc>
        <w:tc>
          <w:tcPr>
            <w:tcW w:w="2462" w:type="pct"/>
            <w:vAlign w:val="center"/>
          </w:tcPr>
          <w:p w14:paraId="4D4F079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1.茶庵铺镇：集镇区内管网不配套，；</w:t>
            </w:r>
          </w:p>
          <w:p w14:paraId="6BE241A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2.泥窝潭乡：集镇街道餐饮行业与居民区混杂，油烟污染扰民问题，街道污水管网不完善，污水直接排入红星河；</w:t>
            </w:r>
          </w:p>
          <w:p w14:paraId="61FEA1A7">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3.夷望溪镇：集镇污水处理管网设施等不配套；</w:t>
            </w:r>
          </w:p>
          <w:p w14:paraId="008C5DD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4.湖南乌云界国家级自然保护区涉及茶庵铺镇范围；湖南桃花源国家级风景名胜区涉及夷望溪镇范围；</w:t>
            </w:r>
          </w:p>
          <w:p w14:paraId="23F7956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5.常德市桃源县茶庵铺镇西溪水库（千吨万人）、常德市桃源县茶庵铺镇桃林头水源地饮用水水源保护区（农村千人）、常德市桃源县茶庵铺镇红鹤殿水库饮用水水源保护区（农村千人）、常德市桃源县茶庵铺镇双叉溪水库饮用水水源保护区（农村千人）涉及茶庵铺镇范围；常德市桃源县泥窝潭乡代家棚水库（千吨万人）、常德市桃源县剪市镇九龙水库（千吨万人）、常德市桃源县泥窝潭乡徐家冲水库（农村千人）、常德市桃源县泥窝潭乡龙门垭水库（农村千人）、常德市桃源县泥窝潭乡邵家冲水库（农村千人）、常德市桃源县泥窝潭乡拖木冲水库饮用水水源保护区（农村千人）、常德市桃源县凌津滩镇九渡水水库（农村千人）涉及泥窝潭乡范围；常德市桃源县凌津滩镇岩峪水库（千吨万人）、常德市桃源县兴隆街乡龙潭溪水库（千吨万人）、常德市桃源县凌津滩镇金龙水库（千吨万人）、常德市桃源县剪市镇九龙水库（千吨万人）、常德市桃源县凌津滩镇九渡水水库（农村千人）、常德市桃源县泥窝潭乡徐家冲水库（农村千人）、常德市桃源县凌津滩镇猫儿冲水库（农村千人）、常德市桃源县龙潭镇黑潭沟骨干塘饮用水水源保护区（农村千人）涉及夷望溪镇范围。</w:t>
            </w:r>
          </w:p>
        </w:tc>
      </w:tr>
      <w:tr w14:paraId="7DF2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339" w:type="pct"/>
            <w:vAlign w:val="center"/>
          </w:tcPr>
          <w:p w14:paraId="437E643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60" w:type="pct"/>
            <w:gridSpan w:val="10"/>
            <w:vAlign w:val="center"/>
          </w:tcPr>
          <w:p w14:paraId="6265FEF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45FF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39" w:type="pct"/>
            <w:vAlign w:val="center"/>
          </w:tcPr>
          <w:p w14:paraId="652970A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60" w:type="pct"/>
            <w:gridSpan w:val="10"/>
          </w:tcPr>
          <w:p w14:paraId="01D443B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4737678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新建工业企业应在工业园区内建设，现有重污染企业限期搬入产业对口园区；严防沅江沿岸1公里范围内新增磷化工企业和化工园区。严禁新建有机类危险废物热（裂）解处理项目。严禁在沅江岸线1公里区域范围内新（改、扩）建尾矿库。</w:t>
            </w:r>
          </w:p>
          <w:p w14:paraId="424401A2">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(1.3)</w:t>
            </w:r>
            <w:r>
              <w:rPr>
                <w:rFonts w:ascii="Times New Roman" w:hAnsi="Times New Roman" w:eastAsia="仿宋" w:cs="Times New Roman"/>
                <w:snapToGrid/>
              </w:rPr>
              <w:t>湖南桃花源</w:t>
            </w:r>
            <w:r>
              <w:rPr>
                <w:rFonts w:hint="eastAsia" w:ascii="Times New Roman" w:hAnsi="Times New Roman" w:eastAsia="仿宋" w:cs="Times New Roman"/>
                <w:snapToGrid/>
                <w:kern w:val="2"/>
              </w:rPr>
              <w:t>国家级</w:t>
            </w:r>
            <w:r>
              <w:rPr>
                <w:rFonts w:ascii="Times New Roman" w:hAnsi="Times New Roman" w:eastAsia="仿宋" w:cs="Times New Roman"/>
                <w:snapToGrid/>
              </w:rPr>
              <w:t>风景名胜区</w:t>
            </w:r>
            <w:r>
              <w:rPr>
                <w:rFonts w:hint="eastAsia" w:ascii="Times New Roman" w:hAnsi="Times New Roman" w:eastAsia="仿宋" w:cs="Times New Roman"/>
                <w:snapToGrid/>
              </w:rPr>
              <w:t>、</w:t>
            </w:r>
            <w:r>
              <w:rPr>
                <w:rFonts w:ascii="Times New Roman" w:hAnsi="Times New Roman" w:eastAsia="仿宋" w:cs="Times New Roman"/>
                <w:snapToGrid/>
              </w:rPr>
              <w:t>湖南乌云界国家级自然保护区</w:t>
            </w:r>
            <w:r>
              <w:rPr>
                <w:rFonts w:ascii="Times New Roman" w:hAnsi="Times New Roman" w:eastAsia="仿宋" w:cs="Times New Roman"/>
                <w:snapToGrid/>
                <w:kern w:val="2"/>
              </w:rPr>
              <w:t>按照《湖南省风景名胜区条例》《中华人民共和国自然保护区条例》《中华人民共和国野生动物保护法》严格管控；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tc>
      </w:tr>
      <w:tr w14:paraId="30395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39" w:type="pct"/>
            <w:vAlign w:val="center"/>
          </w:tcPr>
          <w:p w14:paraId="741E712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60" w:type="pct"/>
            <w:gridSpan w:val="10"/>
          </w:tcPr>
          <w:p w14:paraId="4EE7358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强种植业面源污染防治。开展农业面源污染综合治理和监管试点，建设农业面源污染监测“一张网”。深入推广农业新技术，推进化肥、农药减量增效。不断完善农膜、秸秆回收利用网络，推进农膜、秸秆回收利用产业链建设，严禁露天焚烧秸秆。</w:t>
            </w:r>
          </w:p>
          <w:p w14:paraId="16FCCEB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快养殖业污染防治。坚持以地定畜、以种定养，超过土地承载能力的区域和规模养殖场，逐步调减养殖总量。加大畜禽粪污资源化利用推进力度，加强规模以下畜禽养殖监管。优化水产养殖空间布局，开展水产养殖尾水污染综合整治。</w:t>
            </w:r>
          </w:p>
          <w:p w14:paraId="7B92FA1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实施农村生活污水治理规划，以环境敏感区周边村庄、乡镇政府驻地和中心村为重点梯次推进农村生活污水治理，推动城镇污水处理设施和服务向城镇近郊农村延伸，完善污水管网建设，推进农村厕所革命及粪污资源化利用。</w:t>
            </w:r>
          </w:p>
          <w:p w14:paraId="5090A29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科学设计废气收集系统，减少工艺过程无组织排放，将无组织排放转变为有组织排放进行控制，实行重点排放源排放浓度与去除效率双重控制。加大餐饮油烟污染治理力度，实施餐饮油烟治理全覆盖。保持开展烟花爆竹禁燃禁放、秸秆垃圾生物质禁烧等专项行动，配合落实支持政策，有效降低大气面源污染负荷。</w:t>
            </w:r>
          </w:p>
          <w:p w14:paraId="7A8A8C6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(2.5)加强船舶及港口码头污染防治，全面清理非法码头，对现有合法码头实施防污染设施升级改造，完善船舶生活污水、垃圾、含油污水接收转运设施建设。合理布局砂石接收码头，引导河道砂石资源开发应用。</w:t>
            </w:r>
          </w:p>
        </w:tc>
      </w:tr>
      <w:tr w14:paraId="04A5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hRule="atLeast"/>
        </w:trPr>
        <w:tc>
          <w:tcPr>
            <w:tcW w:w="339" w:type="pct"/>
            <w:vAlign w:val="center"/>
          </w:tcPr>
          <w:p w14:paraId="23D444F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60" w:type="pct"/>
            <w:gridSpan w:val="10"/>
            <w:tcBorders>
              <w:bottom w:val="single" w:color="auto" w:sz="4" w:space="0"/>
            </w:tcBorders>
          </w:tcPr>
          <w:p w14:paraId="21661CE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(3.1)对地下水环境质量考核点位周边开展隐患排查和整治。开展“一企一库”“两场两区”地下水环境状况调查评估。</w:t>
            </w:r>
          </w:p>
          <w:p w14:paraId="656FC91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p w14:paraId="631A57B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r>
      <w:tr w14:paraId="097BF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5" w:hRule="atLeast"/>
        </w:trPr>
        <w:tc>
          <w:tcPr>
            <w:tcW w:w="339" w:type="pct"/>
            <w:vAlign w:val="center"/>
          </w:tcPr>
          <w:p w14:paraId="497F03D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60" w:type="pct"/>
            <w:gridSpan w:val="10"/>
            <w:tcBorders>
              <w:top w:val="single" w:color="auto" w:sz="4" w:space="0"/>
            </w:tcBorders>
          </w:tcPr>
          <w:p w14:paraId="28C32F0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62EF731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落实合理的水分配计划以及用水量控制总目标及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171FDE0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(4.1.2)2025年，全县万元国内生产总值用水量比2020年下降17.4%，万元工业增加值用水量比2020年下降14.57%，全县农田灌溉水有效利用系数达到0.554，全县用水总量为55946万立方米。</w:t>
            </w:r>
          </w:p>
          <w:p w14:paraId="3C9578C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4D463F2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1AF1C07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4771746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(4.2.3)调整优化城镇土地利用结构。适度安排农村居民点新增用地指标，重点保障农村生产、农民生活必需的基础设施建设和公共事业发展用地。建设项目的用地规模和功能分区不得突破控制标准。</w:t>
            </w:r>
          </w:p>
          <w:p w14:paraId="668AEE0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282AB55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构建清洁低碳、安全高效的能源体系，控制化石能源总量，合理控制煤炭消费总量。建设覆盖全县油气网络，统筹发展水、氢能、地热、生物质等优质清洁能源。加快工业、建筑、交通等领域电气化发展，提倡使用太阳能、石油液化气、电、沼气等清洁能源。推广节能和新能源车辆，加快充电基础设施建设。</w:t>
            </w:r>
          </w:p>
        </w:tc>
      </w:tr>
    </w:tbl>
    <w:p w14:paraId="738C6EE5">
      <w:pPr>
        <w:rPr>
          <w:rFonts w:ascii="Times New Roman" w:hAnsi="Times New Roman" w:eastAsia="仿宋" w:cs="Times New Roman"/>
          <w:snapToGrid/>
        </w:rPr>
      </w:pPr>
      <w:r>
        <w:rPr>
          <w:rFonts w:ascii="Times New Roman" w:hAnsi="Times New Roman" w:eastAsia="仿宋" w:cs="Times New Roman"/>
          <w:snapToGrid/>
        </w:rPr>
        <w:br w:type="page"/>
      </w:r>
    </w:p>
    <w:p w14:paraId="6D8735DC">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33" w:name="_Toc16227"/>
      <w:r>
        <w:rPr>
          <w:rFonts w:ascii="Times New Roman" w:hAnsi="Times New Roman" w:eastAsia="仿宋" w:cs="Times New Roman"/>
          <w:snapToGrid/>
        </w:rPr>
        <w:t>ZH43072530004枫树维吾尔族回族乡/陬市镇/青林回族维吾尔族乡/漳江街道</w:t>
      </w:r>
      <w:bookmarkEnd w:id="33"/>
    </w:p>
    <w:p w14:paraId="772A1DB3">
      <w:pPr>
        <w:spacing w:line="51" w:lineRule="exact"/>
        <w:rPr>
          <w:rFonts w:ascii="Times New Roman" w:hAnsi="Times New Roman" w:eastAsia="仿宋" w:cs="Times New Roman"/>
        </w:rPr>
      </w:pPr>
    </w:p>
    <w:tbl>
      <w:tblPr>
        <w:tblStyle w:val="19"/>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914"/>
        <w:gridCol w:w="355"/>
        <w:gridCol w:w="365"/>
        <w:gridCol w:w="368"/>
        <w:gridCol w:w="539"/>
        <w:gridCol w:w="795"/>
        <w:gridCol w:w="956"/>
        <w:gridCol w:w="1055"/>
        <w:gridCol w:w="736"/>
        <w:gridCol w:w="6440"/>
      </w:tblGrid>
      <w:tr w14:paraId="1563C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392" w:type="pct"/>
            <w:vMerge w:val="restart"/>
            <w:tcBorders>
              <w:bottom w:val="nil"/>
            </w:tcBorders>
            <w:vAlign w:val="center"/>
          </w:tcPr>
          <w:p w14:paraId="25C241B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36" w:type="pct"/>
            <w:vMerge w:val="restart"/>
            <w:tcBorders>
              <w:bottom w:val="nil"/>
            </w:tcBorders>
            <w:vAlign w:val="center"/>
          </w:tcPr>
          <w:p w14:paraId="285F82F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00" w:type="pct"/>
            <w:gridSpan w:val="3"/>
            <w:vAlign w:val="center"/>
          </w:tcPr>
          <w:p w14:paraId="732FF8C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198" w:type="pct"/>
            <w:vMerge w:val="restart"/>
            <w:tcBorders>
              <w:bottom w:val="nil"/>
            </w:tcBorders>
            <w:vAlign w:val="center"/>
          </w:tcPr>
          <w:p w14:paraId="1267A2D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92" w:type="pct"/>
            <w:vMerge w:val="restart"/>
            <w:tcBorders>
              <w:bottom w:val="nil"/>
            </w:tcBorders>
            <w:vAlign w:val="center"/>
          </w:tcPr>
          <w:p w14:paraId="2CDFD78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51" w:type="pct"/>
            <w:vMerge w:val="restart"/>
            <w:tcBorders>
              <w:bottom w:val="nil"/>
            </w:tcBorders>
            <w:vAlign w:val="center"/>
          </w:tcPr>
          <w:p w14:paraId="225BDDF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88" w:type="pct"/>
            <w:vMerge w:val="restart"/>
            <w:tcBorders>
              <w:bottom w:val="nil"/>
            </w:tcBorders>
            <w:vAlign w:val="center"/>
          </w:tcPr>
          <w:p w14:paraId="395FF02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270" w:type="pct"/>
            <w:vMerge w:val="restart"/>
            <w:tcBorders>
              <w:bottom w:val="nil"/>
            </w:tcBorders>
            <w:vAlign w:val="center"/>
          </w:tcPr>
          <w:p w14:paraId="308BE4D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369" w:type="pct"/>
            <w:vMerge w:val="restart"/>
            <w:tcBorders>
              <w:bottom w:val="nil"/>
            </w:tcBorders>
            <w:vAlign w:val="center"/>
          </w:tcPr>
          <w:p w14:paraId="01D64D6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0E6EF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392" w:type="pct"/>
            <w:vMerge w:val="continue"/>
            <w:tcBorders>
              <w:top w:val="nil"/>
            </w:tcBorders>
            <w:vAlign w:val="center"/>
          </w:tcPr>
          <w:p w14:paraId="30DE987F">
            <w:pPr>
              <w:kinsoku/>
              <w:autoSpaceDE/>
              <w:autoSpaceDN/>
              <w:adjustRightInd/>
              <w:snapToGrid/>
              <w:jc w:val="center"/>
              <w:textAlignment w:val="center"/>
              <w:rPr>
                <w:rFonts w:ascii="Times New Roman" w:hAnsi="Times New Roman" w:eastAsia="仿宋" w:cs="Times New Roman"/>
                <w:b/>
                <w:bCs/>
                <w:snapToGrid/>
              </w:rPr>
            </w:pPr>
          </w:p>
        </w:tc>
        <w:tc>
          <w:tcPr>
            <w:tcW w:w="336" w:type="pct"/>
            <w:vMerge w:val="continue"/>
            <w:tcBorders>
              <w:top w:val="nil"/>
            </w:tcBorders>
            <w:vAlign w:val="center"/>
          </w:tcPr>
          <w:p w14:paraId="668D037F">
            <w:pPr>
              <w:kinsoku/>
              <w:autoSpaceDE/>
              <w:autoSpaceDN/>
              <w:adjustRightInd/>
              <w:snapToGrid/>
              <w:jc w:val="center"/>
              <w:textAlignment w:val="center"/>
              <w:rPr>
                <w:rFonts w:ascii="Times New Roman" w:hAnsi="Times New Roman" w:eastAsia="仿宋" w:cs="Times New Roman"/>
                <w:b/>
                <w:bCs/>
                <w:snapToGrid/>
              </w:rPr>
            </w:pPr>
          </w:p>
        </w:tc>
        <w:tc>
          <w:tcPr>
            <w:tcW w:w="130" w:type="pct"/>
            <w:vAlign w:val="center"/>
          </w:tcPr>
          <w:p w14:paraId="4ACC044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34" w:type="pct"/>
            <w:vAlign w:val="center"/>
          </w:tcPr>
          <w:p w14:paraId="0FCD6CF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35" w:type="pct"/>
            <w:vAlign w:val="center"/>
          </w:tcPr>
          <w:p w14:paraId="56DA10A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198" w:type="pct"/>
            <w:vMerge w:val="continue"/>
            <w:tcBorders>
              <w:top w:val="nil"/>
            </w:tcBorders>
            <w:vAlign w:val="center"/>
          </w:tcPr>
          <w:p w14:paraId="06BDB71B">
            <w:pPr>
              <w:kinsoku/>
              <w:autoSpaceDE/>
              <w:autoSpaceDN/>
              <w:adjustRightInd/>
              <w:snapToGrid/>
              <w:jc w:val="center"/>
              <w:textAlignment w:val="center"/>
              <w:rPr>
                <w:rFonts w:ascii="Times New Roman" w:hAnsi="Times New Roman" w:eastAsia="仿宋" w:cs="Times New Roman"/>
                <w:b/>
                <w:bCs/>
                <w:snapToGrid/>
              </w:rPr>
            </w:pPr>
          </w:p>
        </w:tc>
        <w:tc>
          <w:tcPr>
            <w:tcW w:w="292" w:type="pct"/>
            <w:vMerge w:val="continue"/>
            <w:tcBorders>
              <w:top w:val="nil"/>
            </w:tcBorders>
            <w:vAlign w:val="center"/>
          </w:tcPr>
          <w:p w14:paraId="37263185">
            <w:pPr>
              <w:kinsoku/>
              <w:autoSpaceDE/>
              <w:autoSpaceDN/>
              <w:adjustRightInd/>
              <w:snapToGrid/>
              <w:jc w:val="center"/>
              <w:textAlignment w:val="center"/>
              <w:rPr>
                <w:rFonts w:ascii="Times New Roman" w:hAnsi="Times New Roman" w:eastAsia="仿宋" w:cs="Times New Roman"/>
                <w:b/>
                <w:bCs/>
                <w:snapToGrid/>
              </w:rPr>
            </w:pPr>
          </w:p>
        </w:tc>
        <w:tc>
          <w:tcPr>
            <w:tcW w:w="351" w:type="pct"/>
            <w:vMerge w:val="continue"/>
            <w:tcBorders>
              <w:top w:val="nil"/>
            </w:tcBorders>
            <w:vAlign w:val="center"/>
          </w:tcPr>
          <w:p w14:paraId="4F468352">
            <w:pPr>
              <w:kinsoku/>
              <w:autoSpaceDE/>
              <w:autoSpaceDN/>
              <w:adjustRightInd/>
              <w:snapToGrid/>
              <w:jc w:val="center"/>
              <w:textAlignment w:val="center"/>
              <w:rPr>
                <w:rFonts w:ascii="Times New Roman" w:hAnsi="Times New Roman" w:eastAsia="仿宋" w:cs="Times New Roman"/>
                <w:b/>
                <w:bCs/>
                <w:snapToGrid/>
              </w:rPr>
            </w:pPr>
          </w:p>
        </w:tc>
        <w:tc>
          <w:tcPr>
            <w:tcW w:w="388" w:type="pct"/>
            <w:vMerge w:val="continue"/>
            <w:tcBorders>
              <w:top w:val="nil"/>
            </w:tcBorders>
            <w:vAlign w:val="center"/>
          </w:tcPr>
          <w:p w14:paraId="5F28CFFB">
            <w:pPr>
              <w:kinsoku/>
              <w:autoSpaceDE/>
              <w:autoSpaceDN/>
              <w:adjustRightInd/>
              <w:snapToGrid/>
              <w:jc w:val="center"/>
              <w:textAlignment w:val="center"/>
              <w:rPr>
                <w:rFonts w:ascii="Times New Roman" w:hAnsi="Times New Roman" w:eastAsia="仿宋" w:cs="Times New Roman"/>
                <w:b/>
                <w:bCs/>
                <w:snapToGrid/>
              </w:rPr>
            </w:pPr>
          </w:p>
        </w:tc>
        <w:tc>
          <w:tcPr>
            <w:tcW w:w="270" w:type="pct"/>
            <w:vMerge w:val="continue"/>
            <w:tcBorders>
              <w:top w:val="nil"/>
            </w:tcBorders>
            <w:vAlign w:val="center"/>
          </w:tcPr>
          <w:p w14:paraId="3BBFBF4E">
            <w:pPr>
              <w:kinsoku/>
              <w:autoSpaceDE/>
              <w:autoSpaceDN/>
              <w:adjustRightInd/>
              <w:snapToGrid/>
              <w:jc w:val="center"/>
              <w:textAlignment w:val="center"/>
              <w:rPr>
                <w:rFonts w:ascii="Times New Roman" w:hAnsi="Times New Roman" w:eastAsia="仿宋" w:cs="Times New Roman"/>
                <w:b/>
                <w:bCs/>
                <w:snapToGrid/>
              </w:rPr>
            </w:pPr>
          </w:p>
        </w:tc>
        <w:tc>
          <w:tcPr>
            <w:tcW w:w="2369" w:type="pct"/>
            <w:vMerge w:val="continue"/>
            <w:tcBorders>
              <w:top w:val="nil"/>
            </w:tcBorders>
            <w:vAlign w:val="center"/>
          </w:tcPr>
          <w:p w14:paraId="461AD51F">
            <w:pPr>
              <w:kinsoku/>
              <w:autoSpaceDE/>
              <w:autoSpaceDN/>
              <w:adjustRightInd/>
              <w:snapToGrid/>
              <w:jc w:val="center"/>
              <w:textAlignment w:val="center"/>
              <w:rPr>
                <w:rFonts w:ascii="Times New Roman" w:hAnsi="Times New Roman" w:eastAsia="仿宋" w:cs="Times New Roman"/>
                <w:b/>
                <w:bCs/>
                <w:snapToGrid/>
              </w:rPr>
            </w:pPr>
          </w:p>
        </w:tc>
      </w:tr>
      <w:tr w14:paraId="6D59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3" w:hRule="atLeast"/>
        </w:trPr>
        <w:tc>
          <w:tcPr>
            <w:tcW w:w="392" w:type="pct"/>
            <w:vAlign w:val="center"/>
          </w:tcPr>
          <w:p w14:paraId="515B374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ZH43072530004</w:t>
            </w:r>
          </w:p>
        </w:tc>
        <w:tc>
          <w:tcPr>
            <w:tcW w:w="336" w:type="pct"/>
            <w:vAlign w:val="center"/>
          </w:tcPr>
          <w:p w14:paraId="3365746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枫树维吾尔族回族乡/陬市镇/青林回族维吾尔族乡/漳江街道</w:t>
            </w:r>
          </w:p>
        </w:tc>
        <w:tc>
          <w:tcPr>
            <w:tcW w:w="130" w:type="pct"/>
            <w:textDirection w:val="tbRlV"/>
            <w:vAlign w:val="center"/>
          </w:tcPr>
          <w:p w14:paraId="562EFDF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34" w:type="pct"/>
            <w:vAlign w:val="center"/>
          </w:tcPr>
          <w:p w14:paraId="63D2AEB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35" w:type="pct"/>
            <w:textDirection w:val="tbRlV"/>
            <w:vAlign w:val="center"/>
          </w:tcPr>
          <w:p w14:paraId="2484D01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198" w:type="pct"/>
            <w:vAlign w:val="center"/>
          </w:tcPr>
          <w:p w14:paraId="162EB0C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292" w:type="pct"/>
            <w:vAlign w:val="center"/>
          </w:tcPr>
          <w:p w14:paraId="1840C0A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329.948</w:t>
            </w:r>
          </w:p>
        </w:tc>
        <w:tc>
          <w:tcPr>
            <w:tcW w:w="351" w:type="pct"/>
            <w:vAlign w:val="center"/>
          </w:tcPr>
          <w:p w14:paraId="072A770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枫树维吾尔族回族乡、陬市镇、青林回族维吾尔族乡、漳江街道</w:t>
            </w:r>
          </w:p>
        </w:tc>
        <w:tc>
          <w:tcPr>
            <w:tcW w:w="388" w:type="pct"/>
            <w:vAlign w:val="center"/>
          </w:tcPr>
          <w:p w14:paraId="0325AE5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枫树维吾尔族回族乡：重点生态功能区；</w:t>
            </w:r>
          </w:p>
          <w:p w14:paraId="579D6B0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青林回族维吾尔族乡/漳江街道/陬市镇：城市化地区。</w:t>
            </w:r>
          </w:p>
        </w:tc>
        <w:tc>
          <w:tcPr>
            <w:tcW w:w="270" w:type="pct"/>
            <w:vAlign w:val="center"/>
          </w:tcPr>
          <w:p w14:paraId="4D1F292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生态农业、生态旅游等。</w:t>
            </w:r>
          </w:p>
        </w:tc>
        <w:tc>
          <w:tcPr>
            <w:tcW w:w="2369" w:type="pct"/>
            <w:vAlign w:val="center"/>
          </w:tcPr>
          <w:p w14:paraId="3F7AD6E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1.枫树维吾尔族回族乡：十字港黑臭水体污染问题、乡镇范围内养殖户(禁养区)退养问题未解决；</w:t>
            </w:r>
          </w:p>
          <w:p w14:paraId="6693EB1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2.青林回族维吾尔族乡：畜禽养殖污染问题；</w:t>
            </w:r>
          </w:p>
          <w:p w14:paraId="53AE6C2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3.陬市镇：扬尘污染问题，污水处理厂管网配套不完善，工业污水、生活污水管网配套不完善；</w:t>
            </w:r>
          </w:p>
          <w:p w14:paraId="6578FB99">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沅水桃源段黄颡鱼黄尾鲴国家级水产种质资源保护区涉及枫树维吾尔族回族乡、漳江街道、陬市镇范围；湖南河洑国家森林公园涉及陬市镇范围；常德市桃源县枫树乡枫树水厂（千吨万人）、桃源县青林回族维吾尔族乡白洋河饮用水水源保护区（千吨万人）、常德市桃源县枫树乡白洋河水厂（千吨万人）涉及枫树维吾尔族回族乡范围；常德市桃源县枫树乡枫树水厂（千吨万人）、桃源县青林回族维吾尔族乡白洋河饮用水水源保护区（千吨万人）、常德市桃源县枫树乡白洋河水厂（千吨万人）、常德市桃源县青林回维乡姜岩水库（千吨万人）、常德市桃源县青林回维乡莫溪峪水库（千吨万人）、常德市桃源县青林回族维吾尔族乡佘家堉水库饮用水水源保护区（农村千人）涉及青林回族维吾尔族乡范围；常德市桃源县青林回维乡莫溪峪水库（千吨万人）、常德市桃源县枫树乡白洋河水厂（千吨万人）、桃源县漳江街道沅江饮用水水源保护区（千吨万人）、常德市桃源县木塘垸乡木塘垸水厂（千吨万人）涉及漳江街道范围；常德市桃源县陬市镇长岭岗水库（千吨万人）、常德市桃源县陬市镇陬市水厂（千吨万人）涉及陬市镇。</w:t>
            </w:r>
          </w:p>
        </w:tc>
      </w:tr>
      <w:tr w14:paraId="01F85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392" w:type="pct"/>
            <w:vAlign w:val="center"/>
          </w:tcPr>
          <w:p w14:paraId="1E07232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07" w:type="pct"/>
            <w:gridSpan w:val="10"/>
            <w:vAlign w:val="center"/>
          </w:tcPr>
          <w:p w14:paraId="4FB2306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32FC2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92" w:type="pct"/>
            <w:vAlign w:val="center"/>
          </w:tcPr>
          <w:p w14:paraId="300B107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07" w:type="pct"/>
            <w:gridSpan w:val="10"/>
          </w:tcPr>
          <w:p w14:paraId="3383492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(1.1)严格执行相关行业企业布局选址要求，禁止在居住、商业、学校、医疗、养老机构、人口密集区和公共服务设施等周边新建有色金属冶炼、化工等行业企业。</w:t>
            </w:r>
          </w:p>
          <w:p w14:paraId="4E991B5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62BA430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(1.3)陬市镇两个村(高湾村、观音桥村)加快清洁能源替代利用。推进热电联产、集中供热和工业余热利用，关停拆除热电联产集中供热管网覆盖区域内的燃煤小锅炉、工业窑炉。</w:t>
            </w:r>
          </w:p>
          <w:p w14:paraId="1EAA316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(1.4)</w:t>
            </w:r>
            <w:r>
              <w:rPr>
                <w:rFonts w:ascii="Times New Roman" w:hAnsi="Times New Roman" w:eastAsia="仿宋" w:cs="Times New Roman"/>
                <w:snapToGrid/>
              </w:rPr>
              <w:t>湖南河洑国家森林公园、沅水桃源段黄颡鱼黄尾鲴国家级水产种质资源保护区</w:t>
            </w:r>
            <w:r>
              <w:rPr>
                <w:rFonts w:ascii="Times New Roman" w:hAnsi="Times New Roman" w:eastAsia="仿宋" w:cs="Times New Roman"/>
                <w:snapToGrid/>
                <w:kern w:val="2"/>
              </w:rPr>
              <w:t>按照《湖南省森林公园条例》《国家级自然公园管理办法(试行)》(林保规〔2023〕4号)</w:t>
            </w:r>
            <w:r>
              <w:rPr>
                <w:rFonts w:hint="eastAsia" w:ascii="Times New Roman" w:hAnsi="Times New Roman" w:eastAsia="仿宋" w:cs="Times New Roman"/>
                <w:snapToGrid/>
                <w:kern w:val="2"/>
              </w:rPr>
              <w:t>、</w:t>
            </w:r>
            <w:r>
              <w:rPr>
                <w:rFonts w:ascii="Times New Roman" w:hAnsi="Times New Roman" w:eastAsia="仿宋" w:cs="Times New Roman"/>
                <w:snapToGrid/>
                <w:kern w:val="2"/>
              </w:rPr>
              <w:t>《</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2B9CA1E9">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(1.5)新建工业企业应在工业园区内建设，现有重污染企业限期搬入产业对口园区；严防沅江沿岸1公里范围内新增磷化工企业和化工园区。严禁新建有机类危险废物热（裂）解处理项目。严禁在沅江岸线1公里区域范围内新（改、扩）建尾矿库。</w:t>
            </w:r>
          </w:p>
        </w:tc>
      </w:tr>
      <w:tr w14:paraId="79338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92" w:type="pct"/>
            <w:vAlign w:val="center"/>
          </w:tcPr>
          <w:p w14:paraId="0ECB6D5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07" w:type="pct"/>
            <w:gridSpan w:val="10"/>
          </w:tcPr>
          <w:p w14:paraId="2D2F527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(2.1)加大餐饮油烟污染治理力度，实施县城餐饮油烟治理全覆盖。保持开展烟花爆竹禁燃禁放、秸秆垃圾生物质禁烧等专项行动，配合落实支持政策，有效降低大气面源污染负荷。</w:t>
            </w:r>
          </w:p>
          <w:p w14:paraId="0B7A81B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(2.3)陬市镇为秸秆禁烧区，秸秆禁烧区内禁止露天焚烧秸秆(包括水稻、油菜、棉花、玉米等农作物产生的秸秆和落叶等)。</w:t>
            </w:r>
          </w:p>
          <w:p w14:paraId="75CFC41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以企业和工业聚集区为重点，实施桃源工业集聚区专项整治行动，实现桃源工业集聚区污水管网全覆盖、污水全收集、污水集中处理设施稳定达标运行、在线监控联网正常，规范设置集聚区集中污水处理设施排污口。加强涉重金属行业企业废水治理，继续开展长江流域“三磷”专项排查整治行动。完成入河排污口区域分区体系建设，明确禁止设置入河排污口区域、限制设置入河排污口区域范围。</w:t>
            </w:r>
          </w:p>
          <w:p w14:paraId="3EA37CE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实施农村生活污水治理规划，以环境敏感区周边村庄、乡镇政府驻地和中心村为重点梯次推进农村生活污水治理，推动城镇污水处理设施和服务向城镇近郊农村延伸，完善污水管网建设，推进农村厕所革命及粪污资源化利用。统筹实施农村黑臭水体治理与农村水系综合整治,严格落实黑臭水体河湖长制。</w:t>
            </w:r>
          </w:p>
          <w:p w14:paraId="111F4F5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快养殖业污染防治。坚持以地定畜、以种定养，超过土地承载能力的区域和规模养殖场，逐步调减养殖总量。加大畜禽粪污资源化利用推进力度，加强规模以下畜禽养殖监管。优化水产养殖空间布局，开展水产养殖尾水污染综合整治。</w:t>
            </w:r>
          </w:p>
        </w:tc>
      </w:tr>
      <w:tr w14:paraId="271D9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392" w:type="pct"/>
            <w:vAlign w:val="center"/>
          </w:tcPr>
          <w:p w14:paraId="4908BD2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07" w:type="pct"/>
            <w:gridSpan w:val="10"/>
          </w:tcPr>
          <w:p w14:paraId="6F4CE6B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型饮用水水源保护区及补给区地下水环境状况调查，对已划定的地下水型饮用水水源保护区实施规范化建设，建立和完善地下水型饮用水水源补给区内优先管控污染源清单。对地下水环境质量考核点位周边开展隐患排查和整治。开展化工园区、涉重产业园等工业集聚区地下水环境状况调查评估及修复试点。</w:t>
            </w:r>
          </w:p>
          <w:p w14:paraId="743BF61C">
            <w:pPr>
              <w:pStyle w:val="20"/>
              <w:widowControl w:val="0"/>
              <w:kinsoku/>
              <w:autoSpaceDE/>
              <w:autoSpaceDN/>
              <w:adjustRightInd/>
              <w:snapToGrid/>
              <w:ind w:firstLine="420"/>
              <w:jc w:val="both"/>
              <w:textAlignment w:val="auto"/>
              <w:rPr>
                <w:rFonts w:ascii="Times New Roman" w:hAnsi="Times New Roman" w:eastAsia="仿宋" w:cs="Times New Roman"/>
                <w:kern w:val="2"/>
              </w:rPr>
            </w:pPr>
            <w:r>
              <w:rPr>
                <w:rFonts w:ascii="Times New Roman" w:hAnsi="Times New Roman" w:eastAsia="仿宋" w:cs="Times New Roman"/>
                <w:snapToGrid/>
                <w:kern w:val="2"/>
              </w:rPr>
              <w:t>(3.2)</w:t>
            </w:r>
            <w:r>
              <w:rPr>
                <w:rFonts w:ascii="Times New Roman" w:hAnsi="Times New Roman" w:eastAsia="仿宋" w:cs="Times New Roman"/>
                <w:kern w:val="2"/>
              </w:rPr>
              <w:t>建立完善全县环境风险源台账，对需编制应急预案的重点企业，全部完成应急预案编制并备案。以化工园区、尾矿库、冶炼企业等为重点，健全防范化解突发生态环境事件风险和应急准备责任体系，严格落实企业主体责任。推动沅江桃源段突发水环境事件专项预案编制；建设全县环境应急物资储备库；完善多层级环境应急专家管理体系。</w:t>
            </w:r>
          </w:p>
          <w:p w14:paraId="3B5D854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(3.3)加强重要入河（湖）口人工湿地建设。强化湿地用途管制和利用监管，推动小微湿地保护与建设，有序开展湿地资源合理。</w:t>
            </w:r>
          </w:p>
          <w:p w14:paraId="0DCF17C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1D14195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tc>
      </w:tr>
      <w:tr w14:paraId="6C02D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392" w:type="pct"/>
            <w:vAlign w:val="center"/>
          </w:tcPr>
          <w:p w14:paraId="35C3471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07" w:type="pct"/>
            <w:gridSpan w:val="10"/>
          </w:tcPr>
          <w:p w14:paraId="1F8B4DA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3E2F6C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制定合理的水分配计划以及用水量控制总目标。积极制定并落实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71F182F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(4.1.2)2025年，全县万元国内生产总值用水量比2020年下降17.4%，万元工业增加值用水量比2020年下降14.57%，全县农田灌溉水有效利用系数达到0.554，全县用水总量为55946万立方米。</w:t>
            </w:r>
          </w:p>
          <w:p w14:paraId="593AF9C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468D276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302E5C2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7D92696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(4.2.3)调整优化城镇土地利用结构。适度安排农村居民点新增用地指标，重点保障农村生产、农民生活必需的基础设施建设和公共事业发展用地。建设项目的用地规模和功能分区不得突破控制标准。</w:t>
            </w:r>
          </w:p>
          <w:p w14:paraId="74E1C24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3B028DB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构建清洁低碳、安全高效的能源体系，控制化石能源总量，合理控制煤炭消费总量。建设覆盖全县油气网络，统筹发展水、氢能、地热、生物质等优质清洁能源。加快工业、建筑、交通等领域电气化发展，提倡使用太阳能、石油液化气、电、沼气等清洁能源。推广节能和新能源车辆，加快充电基础设施建设。</w:t>
            </w:r>
          </w:p>
        </w:tc>
      </w:tr>
    </w:tbl>
    <w:p w14:paraId="43288AA0">
      <w:pPr>
        <w:spacing w:line="278" w:lineRule="auto"/>
        <w:rPr>
          <w:rFonts w:ascii="Times New Roman" w:hAnsi="Times New Roman" w:eastAsia="仿宋" w:cs="Times New Roman"/>
        </w:rPr>
      </w:pPr>
    </w:p>
    <w:p w14:paraId="055B021B">
      <w:pP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br w:type="page"/>
      </w:r>
    </w:p>
    <w:p w14:paraId="0F6C8174">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34" w:name="_Toc5573"/>
      <w:r>
        <w:rPr>
          <w:rFonts w:ascii="Times New Roman" w:hAnsi="Times New Roman" w:eastAsia="仿宋" w:cs="Times New Roman"/>
          <w:snapToGrid/>
        </w:rPr>
        <w:t>ZH43072510001观音寺镇</w:t>
      </w:r>
      <w:bookmarkEnd w:id="34"/>
    </w:p>
    <w:tbl>
      <w:tblPr>
        <w:tblStyle w:val="19"/>
        <w:tblW w:w="50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6"/>
        <w:gridCol w:w="1082"/>
        <w:gridCol w:w="361"/>
        <w:gridCol w:w="382"/>
        <w:gridCol w:w="408"/>
        <w:gridCol w:w="939"/>
        <w:gridCol w:w="931"/>
        <w:gridCol w:w="1180"/>
        <w:gridCol w:w="1045"/>
        <w:gridCol w:w="1003"/>
        <w:gridCol w:w="4485"/>
      </w:tblGrid>
      <w:tr w14:paraId="2F1E0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545" w:type="pct"/>
            <w:vMerge w:val="restart"/>
            <w:tcBorders>
              <w:bottom w:val="nil"/>
            </w:tcBorders>
            <w:vAlign w:val="center"/>
          </w:tcPr>
          <w:p w14:paraId="50AF091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408" w:type="pct"/>
            <w:vMerge w:val="restart"/>
            <w:tcBorders>
              <w:bottom w:val="nil"/>
            </w:tcBorders>
            <w:vAlign w:val="center"/>
          </w:tcPr>
          <w:p w14:paraId="65FCC24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34" w:type="pct"/>
            <w:gridSpan w:val="3"/>
            <w:vAlign w:val="center"/>
          </w:tcPr>
          <w:p w14:paraId="2CB5C82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54" w:type="pct"/>
            <w:vMerge w:val="restart"/>
            <w:tcBorders>
              <w:bottom w:val="nil"/>
            </w:tcBorders>
            <w:vAlign w:val="center"/>
          </w:tcPr>
          <w:p w14:paraId="54CB658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51" w:type="pct"/>
            <w:vMerge w:val="restart"/>
            <w:tcBorders>
              <w:bottom w:val="nil"/>
            </w:tcBorders>
            <w:vAlign w:val="center"/>
          </w:tcPr>
          <w:p w14:paraId="1A02566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w:t>
            </w:r>
          </w:p>
          <w:p w14:paraId="66B9013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(km²)</w:t>
            </w:r>
          </w:p>
        </w:tc>
        <w:tc>
          <w:tcPr>
            <w:tcW w:w="445" w:type="pct"/>
            <w:vMerge w:val="restart"/>
            <w:tcBorders>
              <w:bottom w:val="nil"/>
            </w:tcBorders>
            <w:vAlign w:val="center"/>
          </w:tcPr>
          <w:p w14:paraId="6270480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w:t>
            </w:r>
          </w:p>
          <w:p w14:paraId="08877B4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(街道)</w:t>
            </w:r>
          </w:p>
        </w:tc>
        <w:tc>
          <w:tcPr>
            <w:tcW w:w="394" w:type="pct"/>
            <w:vMerge w:val="restart"/>
            <w:tcBorders>
              <w:bottom w:val="nil"/>
            </w:tcBorders>
            <w:vAlign w:val="center"/>
          </w:tcPr>
          <w:p w14:paraId="5091F52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78" w:type="pct"/>
            <w:vMerge w:val="restart"/>
            <w:tcBorders>
              <w:bottom w:val="nil"/>
            </w:tcBorders>
            <w:vAlign w:val="center"/>
          </w:tcPr>
          <w:p w14:paraId="0A763A7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684" w:type="pct"/>
            <w:vMerge w:val="restart"/>
            <w:tcBorders>
              <w:bottom w:val="nil"/>
            </w:tcBorders>
            <w:vAlign w:val="center"/>
          </w:tcPr>
          <w:p w14:paraId="74AD157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0026A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545" w:type="pct"/>
            <w:vMerge w:val="continue"/>
            <w:tcBorders>
              <w:top w:val="nil"/>
            </w:tcBorders>
            <w:vAlign w:val="center"/>
          </w:tcPr>
          <w:p w14:paraId="2E5A3464">
            <w:pPr>
              <w:kinsoku/>
              <w:autoSpaceDE/>
              <w:autoSpaceDN/>
              <w:adjustRightInd/>
              <w:snapToGrid/>
              <w:jc w:val="center"/>
              <w:textAlignment w:val="center"/>
              <w:rPr>
                <w:rFonts w:ascii="Times New Roman" w:hAnsi="Times New Roman" w:eastAsia="仿宋" w:cs="Times New Roman"/>
                <w:b/>
                <w:bCs/>
                <w:snapToGrid/>
              </w:rPr>
            </w:pPr>
          </w:p>
        </w:tc>
        <w:tc>
          <w:tcPr>
            <w:tcW w:w="408" w:type="pct"/>
            <w:vMerge w:val="continue"/>
            <w:tcBorders>
              <w:top w:val="nil"/>
            </w:tcBorders>
            <w:vAlign w:val="center"/>
          </w:tcPr>
          <w:p w14:paraId="5598A09E">
            <w:pPr>
              <w:kinsoku/>
              <w:autoSpaceDE/>
              <w:autoSpaceDN/>
              <w:adjustRightInd/>
              <w:snapToGrid/>
              <w:jc w:val="center"/>
              <w:textAlignment w:val="center"/>
              <w:rPr>
                <w:rFonts w:ascii="Times New Roman" w:hAnsi="Times New Roman" w:eastAsia="仿宋" w:cs="Times New Roman"/>
                <w:b/>
                <w:bCs/>
                <w:snapToGrid/>
              </w:rPr>
            </w:pPr>
          </w:p>
        </w:tc>
        <w:tc>
          <w:tcPr>
            <w:tcW w:w="136" w:type="pct"/>
            <w:vAlign w:val="center"/>
          </w:tcPr>
          <w:p w14:paraId="5B56A16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44" w:type="pct"/>
            <w:vAlign w:val="center"/>
          </w:tcPr>
          <w:p w14:paraId="257A6A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53" w:type="pct"/>
            <w:vAlign w:val="center"/>
          </w:tcPr>
          <w:p w14:paraId="6464A14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54" w:type="pct"/>
            <w:vMerge w:val="continue"/>
            <w:tcBorders>
              <w:top w:val="nil"/>
            </w:tcBorders>
            <w:vAlign w:val="center"/>
          </w:tcPr>
          <w:p w14:paraId="038CB7FB">
            <w:pPr>
              <w:kinsoku/>
              <w:autoSpaceDE/>
              <w:autoSpaceDN/>
              <w:adjustRightInd/>
              <w:snapToGrid/>
              <w:jc w:val="center"/>
              <w:textAlignment w:val="center"/>
              <w:rPr>
                <w:rFonts w:ascii="Times New Roman" w:hAnsi="Times New Roman" w:eastAsia="仿宋" w:cs="Times New Roman"/>
                <w:b/>
                <w:bCs/>
                <w:snapToGrid/>
              </w:rPr>
            </w:pPr>
          </w:p>
        </w:tc>
        <w:tc>
          <w:tcPr>
            <w:tcW w:w="351" w:type="pct"/>
            <w:vMerge w:val="continue"/>
            <w:tcBorders>
              <w:top w:val="nil"/>
            </w:tcBorders>
            <w:vAlign w:val="center"/>
          </w:tcPr>
          <w:p w14:paraId="487AC3B7">
            <w:pPr>
              <w:kinsoku/>
              <w:autoSpaceDE/>
              <w:autoSpaceDN/>
              <w:adjustRightInd/>
              <w:snapToGrid/>
              <w:jc w:val="center"/>
              <w:textAlignment w:val="center"/>
              <w:rPr>
                <w:rFonts w:ascii="Times New Roman" w:hAnsi="Times New Roman" w:eastAsia="仿宋" w:cs="Times New Roman"/>
                <w:b/>
                <w:bCs/>
                <w:snapToGrid/>
              </w:rPr>
            </w:pPr>
          </w:p>
        </w:tc>
        <w:tc>
          <w:tcPr>
            <w:tcW w:w="445" w:type="pct"/>
            <w:vMerge w:val="continue"/>
            <w:tcBorders>
              <w:top w:val="nil"/>
            </w:tcBorders>
            <w:vAlign w:val="center"/>
          </w:tcPr>
          <w:p w14:paraId="28B331C7">
            <w:pPr>
              <w:kinsoku/>
              <w:autoSpaceDE/>
              <w:autoSpaceDN/>
              <w:adjustRightInd/>
              <w:snapToGrid/>
              <w:jc w:val="center"/>
              <w:textAlignment w:val="center"/>
              <w:rPr>
                <w:rFonts w:ascii="Times New Roman" w:hAnsi="Times New Roman" w:eastAsia="仿宋" w:cs="Times New Roman"/>
                <w:b/>
                <w:bCs/>
                <w:snapToGrid/>
              </w:rPr>
            </w:pPr>
          </w:p>
        </w:tc>
        <w:tc>
          <w:tcPr>
            <w:tcW w:w="394" w:type="pct"/>
            <w:vMerge w:val="continue"/>
            <w:tcBorders>
              <w:top w:val="nil"/>
            </w:tcBorders>
            <w:vAlign w:val="center"/>
          </w:tcPr>
          <w:p w14:paraId="7D896127">
            <w:pPr>
              <w:kinsoku/>
              <w:autoSpaceDE/>
              <w:autoSpaceDN/>
              <w:adjustRightInd/>
              <w:snapToGrid/>
              <w:jc w:val="center"/>
              <w:textAlignment w:val="center"/>
              <w:rPr>
                <w:rFonts w:ascii="Times New Roman" w:hAnsi="Times New Roman" w:eastAsia="仿宋" w:cs="Times New Roman"/>
                <w:b/>
                <w:bCs/>
                <w:snapToGrid/>
              </w:rPr>
            </w:pPr>
          </w:p>
        </w:tc>
        <w:tc>
          <w:tcPr>
            <w:tcW w:w="378" w:type="pct"/>
            <w:vMerge w:val="continue"/>
            <w:tcBorders>
              <w:top w:val="nil"/>
            </w:tcBorders>
            <w:vAlign w:val="center"/>
          </w:tcPr>
          <w:p w14:paraId="1A610869">
            <w:pPr>
              <w:kinsoku/>
              <w:autoSpaceDE/>
              <w:autoSpaceDN/>
              <w:adjustRightInd/>
              <w:snapToGrid/>
              <w:jc w:val="center"/>
              <w:textAlignment w:val="center"/>
              <w:rPr>
                <w:rFonts w:ascii="Times New Roman" w:hAnsi="Times New Roman" w:eastAsia="仿宋" w:cs="Times New Roman"/>
                <w:b/>
                <w:bCs/>
                <w:snapToGrid/>
              </w:rPr>
            </w:pPr>
          </w:p>
        </w:tc>
        <w:tc>
          <w:tcPr>
            <w:tcW w:w="1684" w:type="pct"/>
            <w:vMerge w:val="continue"/>
            <w:tcBorders>
              <w:top w:val="nil"/>
            </w:tcBorders>
            <w:vAlign w:val="center"/>
          </w:tcPr>
          <w:p w14:paraId="178C65B6">
            <w:pPr>
              <w:kinsoku/>
              <w:autoSpaceDE/>
              <w:autoSpaceDN/>
              <w:adjustRightInd/>
              <w:snapToGrid/>
              <w:jc w:val="center"/>
              <w:textAlignment w:val="center"/>
              <w:rPr>
                <w:rFonts w:ascii="Times New Roman" w:hAnsi="Times New Roman" w:eastAsia="仿宋" w:cs="Times New Roman"/>
                <w:b/>
                <w:bCs/>
                <w:snapToGrid/>
              </w:rPr>
            </w:pPr>
          </w:p>
        </w:tc>
      </w:tr>
      <w:tr w14:paraId="76DE4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96" w:hRule="atLeast"/>
        </w:trPr>
        <w:tc>
          <w:tcPr>
            <w:tcW w:w="545" w:type="pct"/>
            <w:vAlign w:val="center"/>
          </w:tcPr>
          <w:p w14:paraId="660C7F2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ZH43072510001</w:t>
            </w:r>
          </w:p>
        </w:tc>
        <w:tc>
          <w:tcPr>
            <w:tcW w:w="408" w:type="pct"/>
            <w:vAlign w:val="center"/>
          </w:tcPr>
          <w:p w14:paraId="08770FD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观音寺镇</w:t>
            </w:r>
          </w:p>
        </w:tc>
        <w:tc>
          <w:tcPr>
            <w:tcW w:w="136" w:type="pct"/>
            <w:textDirection w:val="tbRlV"/>
            <w:vAlign w:val="center"/>
          </w:tcPr>
          <w:p w14:paraId="5AA7084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44" w:type="pct"/>
            <w:textDirection w:val="tbRlV"/>
            <w:vAlign w:val="center"/>
          </w:tcPr>
          <w:p w14:paraId="54F4E0C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53" w:type="pct"/>
            <w:textDirection w:val="tbRlV"/>
            <w:vAlign w:val="center"/>
          </w:tcPr>
          <w:p w14:paraId="51604ED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354" w:type="pct"/>
            <w:vAlign w:val="center"/>
          </w:tcPr>
          <w:p w14:paraId="76BC92E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351" w:type="pct"/>
            <w:vAlign w:val="center"/>
          </w:tcPr>
          <w:p w14:paraId="3B5D504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230.775</w:t>
            </w:r>
          </w:p>
        </w:tc>
        <w:tc>
          <w:tcPr>
            <w:tcW w:w="445" w:type="pct"/>
            <w:vAlign w:val="center"/>
          </w:tcPr>
          <w:p w14:paraId="05DCDCC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观音寺镇</w:t>
            </w:r>
          </w:p>
        </w:tc>
        <w:tc>
          <w:tcPr>
            <w:tcW w:w="394" w:type="pct"/>
            <w:vAlign w:val="center"/>
          </w:tcPr>
          <w:p w14:paraId="050F82B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378" w:type="pct"/>
            <w:vAlign w:val="center"/>
          </w:tcPr>
          <w:p w14:paraId="3F172D1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生态农业、生态旅游等。</w:t>
            </w:r>
          </w:p>
        </w:tc>
        <w:tc>
          <w:tcPr>
            <w:tcW w:w="1684" w:type="pct"/>
            <w:vAlign w:val="center"/>
          </w:tcPr>
          <w:p w14:paraId="772A313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1.集镇街道污水管网不配套；餐饮企业与居民区混杂，油烟污染扰民问题时有发生；</w:t>
            </w:r>
          </w:p>
          <w:p w14:paraId="28AFAF2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2.湖南乌云界国家级自然保护区</w:t>
            </w:r>
            <w:r>
              <w:rPr>
                <w:rFonts w:hint="eastAsia" w:ascii="Times New Roman" w:hAnsi="Times New Roman" w:eastAsia="仿宋" w:cs="Times New Roman"/>
                <w:snapToGrid/>
              </w:rPr>
              <w:t>、湖南桃花源国家级风景名胜区</w:t>
            </w:r>
            <w:r>
              <w:rPr>
                <w:rFonts w:ascii="Times New Roman" w:hAnsi="Times New Roman" w:eastAsia="仿宋" w:cs="Times New Roman"/>
                <w:snapToGrid/>
              </w:rPr>
              <w:t>涉及观音寺镇范围；桃源县观音寺镇大洑溪饮用水水源保护区（千吨万人）、常德市桃源县观音寺镇道山头水库饮用水水源保护区（农村千人）、常德市桃源县观音寺镇群英水库饮用水水源保护区（农村千人）涉及观音寺镇范围。</w:t>
            </w:r>
          </w:p>
        </w:tc>
      </w:tr>
      <w:tr w14:paraId="66585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5" w:hRule="atLeast"/>
        </w:trPr>
        <w:tc>
          <w:tcPr>
            <w:tcW w:w="545" w:type="pct"/>
            <w:vAlign w:val="center"/>
          </w:tcPr>
          <w:p w14:paraId="49C3561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54" w:type="pct"/>
            <w:gridSpan w:val="10"/>
            <w:vAlign w:val="center"/>
          </w:tcPr>
          <w:p w14:paraId="421CCFA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3867D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545" w:type="pct"/>
            <w:vAlign w:val="center"/>
          </w:tcPr>
          <w:p w14:paraId="65DF67A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54" w:type="pct"/>
            <w:gridSpan w:val="10"/>
            <w:tcBorders>
              <w:bottom w:val="single" w:color="auto" w:sz="4" w:space="0"/>
            </w:tcBorders>
          </w:tcPr>
          <w:p w14:paraId="4698E3B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7263A53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rPr>
              <w:t>(1.2)湖南乌云界国家级自然保护区</w:t>
            </w:r>
            <w:r>
              <w:rPr>
                <w:rFonts w:hint="eastAsia" w:ascii="Times New Roman" w:hAnsi="Times New Roman" w:eastAsia="仿宋" w:cs="Times New Roman"/>
                <w:snapToGrid/>
              </w:rPr>
              <w:t>、湖南桃花源国家级风景名胜区</w:t>
            </w:r>
            <w:r>
              <w:rPr>
                <w:rFonts w:ascii="Times New Roman" w:hAnsi="Times New Roman" w:eastAsia="仿宋" w:cs="Times New Roman"/>
                <w:snapToGrid/>
                <w:kern w:val="2"/>
              </w:rPr>
              <w:t>按照《中华人民共和国自然保护区条例》《中华人民共和国野生动物保护法》《湖南省风景名胜区条例》等依法严格管控；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3ECC2302">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(1.3)新建工业企业应在工业园区内建设，现有重污染企业限期搬入产业对口园区；严防沅江沿岸1公里范围内新增磷化工企业和化工园区。严禁新建有机类危险废物热（裂）解处理项目。严禁在沅江岸线1公里区域范围内新（改、扩）建尾矿库。</w:t>
            </w:r>
          </w:p>
        </w:tc>
      </w:tr>
      <w:tr w14:paraId="3955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45" w:type="pct"/>
            <w:vAlign w:val="center"/>
          </w:tcPr>
          <w:p w14:paraId="039D760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54" w:type="pct"/>
            <w:gridSpan w:val="10"/>
            <w:tcBorders>
              <w:top w:val="single" w:color="auto" w:sz="4" w:space="0"/>
            </w:tcBorders>
          </w:tcPr>
          <w:p w14:paraId="4AC47F4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(2.1)加大餐饮油烟污染治理力度，实施县城餐饮油烟治理全覆盖。保持开展烟花爆竹禁燃禁放、秸秆垃圾生物质禁烧等专项行动，配合落实支持政策，有效降低大气面源污染负荷。</w:t>
            </w:r>
          </w:p>
          <w:p w14:paraId="6F53466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(2.2)加强种植业面源污染防治。开展农业面源污染综合治理和监管试点，建设农业面源污染监测“一张网”。深入推广农业新技术，推进化肥、农药减量增效。</w:t>
            </w:r>
          </w:p>
          <w:p w14:paraId="68C1543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(2.3)望阳山在观音寺镇境内，生活污水、生产污水处理净化达标后再排放。控制游客规模，严格管理，以控制和减少其对水体的污染。</w:t>
            </w:r>
          </w:p>
          <w:p w14:paraId="5BC941D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(2.4)实施能源电气化，在当地社区推广沼气池和太阳能热水器，以防止烧柴造成的大气污染和对环境的破坏；加强汽车尾气监测，严禁尾气排放不合格的车辆进入保护区。</w:t>
            </w:r>
            <w:r>
              <w:rPr>
                <w:rFonts w:hint="eastAsia" w:ascii="Times New Roman" w:hAnsi="Times New Roman" w:eastAsia="仿宋" w:cs="Times New Roman"/>
                <w:snapToGrid/>
                <w:color w:val="FF0000"/>
                <w:kern w:val="2"/>
              </w:rPr>
              <w:t>除按规定经批准从事科学研究活动外</w:t>
            </w:r>
            <w:r>
              <w:rPr>
                <w:rFonts w:hint="eastAsia" w:ascii="Times New Roman" w:hAnsi="Times New Roman" w:eastAsia="仿宋" w:cs="Times New Roman"/>
                <w:snapToGrid/>
                <w:color w:val="FF0000"/>
                <w:kern w:val="2"/>
                <w:lang w:eastAsia="zh-CN"/>
              </w:rPr>
              <w:t>，</w:t>
            </w:r>
            <w:r>
              <w:rPr>
                <w:rFonts w:hint="eastAsia" w:ascii="Times New Roman" w:hAnsi="Times New Roman" w:eastAsia="仿宋" w:cs="Times New Roman"/>
                <w:snapToGrid/>
                <w:color w:val="FF0000"/>
                <w:kern w:val="2"/>
                <w:lang w:val="en-US" w:eastAsia="zh-CN"/>
              </w:rPr>
              <w:t>核心区内禁止一切单位和个人进入</w:t>
            </w:r>
            <w:r>
              <w:rPr>
                <w:rFonts w:ascii="Times New Roman" w:hAnsi="Times New Roman" w:eastAsia="仿宋" w:cs="Times New Roman"/>
                <w:snapToGrid/>
                <w:kern w:val="2"/>
              </w:rPr>
              <w:t>；严禁在保护区建设有大气污染的工程项目。</w:t>
            </w:r>
          </w:p>
          <w:p w14:paraId="52F07A6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实施农村生活污水治理规划，以环境敏感区周边村庄、乡镇政府驻地和中心村为重点梯次推进农村生活污水治理，推动城镇污水处理设施和服务向城镇近郊农村延伸，完善污水管网建设，推进农村厕所革命及粪污资源化利用。</w:t>
            </w:r>
          </w:p>
          <w:p w14:paraId="2D80980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(2.6)加快养殖业污染防治。坚持以地定畜、以种定养，超过土地承载能力的区域和规模养殖场，逐步调减养殖总量。加大畜禽粪污资源化利用推进力度，加强规模以下畜禽养殖监管。优化水产养殖空间布局，开展水产养殖尾水污染综合整治。</w:t>
            </w:r>
          </w:p>
        </w:tc>
      </w:tr>
      <w:tr w14:paraId="7F42B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trPr>
        <w:tc>
          <w:tcPr>
            <w:tcW w:w="545" w:type="pct"/>
            <w:vAlign w:val="center"/>
          </w:tcPr>
          <w:p w14:paraId="1871971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54" w:type="pct"/>
            <w:gridSpan w:val="10"/>
          </w:tcPr>
          <w:p w14:paraId="58BE360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型饮用水水源保护区及补给区地下水环境状况调查，对已划定的地下水型饮用水水源保护区实施规范化建设，建立和完善地下水型饮用水水源补给区内优先管控污染源清单。对地下水环境质量考核点位周边开展隐患排查和整治。开展化工园区、涉重产业园等工业集聚区地下水环境状况调查评估及修复试点。</w:t>
            </w:r>
          </w:p>
          <w:p w14:paraId="68D5237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防范环境风险。定期评估区内工业企业、工业园区环境和健康风险，落实防控措施。稳妥处置突发水环境污染事件。配合完善突发环境事件和饮用水水源地突发环境事件应急预案。可能发生突发环境事件的工业企业应依据《企业事业单位突发环境事件应急预案备案管理办法(试行)》等相关规定，进一步加强风险防控和突发环境事件应急处理处置能力建设。</w:t>
            </w:r>
          </w:p>
          <w:p w14:paraId="64FDFF9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tc>
      </w:tr>
      <w:tr w14:paraId="6BEC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45" w:type="pct"/>
            <w:vAlign w:val="center"/>
          </w:tcPr>
          <w:p w14:paraId="3D441AB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54" w:type="pct"/>
            <w:gridSpan w:val="10"/>
          </w:tcPr>
          <w:p w14:paraId="78C1915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34F236B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制定合理的水分配计划以及用水量控制总目标。积极制定并落实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4B29B84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(4.1.2)2025年，全县万元国内生产总值用水量比2020年下降17.4%，万元工业增加值用水量比2020年下降14.57%，全县农田灌溉水有效利用系数达到0.554，全县用水总量为55946万立方米。</w:t>
            </w:r>
          </w:p>
          <w:p w14:paraId="1A8EBB8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70BC238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7CAC89F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023606A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(4.2.3)调整优化城镇土地利用结构。适度安排农村居民点新增用地指标，重点保障农村生产、农民生活必需的基础设施建设和公共事业发展用地。建设项目的用地规模和功能分区不得突破控制标准。</w:t>
            </w:r>
          </w:p>
          <w:p w14:paraId="6DAAE00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431A885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构建清洁低碳、安全高效的能源体系，控制化石能源总量，合理控制煤炭消费总量。建设覆盖全县油气网络，统筹发展水、氢能、地热、生物质等优质清洁能源。加快工业、建筑、交通等领域电气化发展，提倡使用太阳能、石油液化气、电、沼气等清洁能源。推广节能和新能源车辆，加快充电基础设施建设。</w:t>
            </w:r>
          </w:p>
        </w:tc>
      </w:tr>
    </w:tbl>
    <w:p w14:paraId="66A816DD">
      <w:pPr>
        <w:spacing w:line="273" w:lineRule="auto"/>
        <w:rPr>
          <w:rFonts w:ascii="Times New Roman" w:hAnsi="Times New Roman" w:eastAsia="仿宋" w:cs="Times New Roman"/>
        </w:rPr>
      </w:pPr>
    </w:p>
    <w:p w14:paraId="5982184A">
      <w:pP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br w:type="page"/>
      </w:r>
    </w:p>
    <w:p w14:paraId="6EEAC052">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35" w:name="_Toc23277"/>
      <w:r>
        <w:rPr>
          <w:rFonts w:ascii="Times New Roman" w:hAnsi="Times New Roman" w:eastAsia="仿宋" w:cs="Times New Roman"/>
          <w:snapToGrid/>
        </w:rPr>
        <w:t>ZH43072510002黄石镇</w:t>
      </w:r>
      <w:bookmarkEnd w:id="35"/>
    </w:p>
    <w:p w14:paraId="3EE10A24">
      <w:pPr>
        <w:spacing w:line="20" w:lineRule="exact"/>
        <w:rPr>
          <w:rFonts w:ascii="Times New Roman" w:hAnsi="Times New Roman" w:eastAsia="仿宋" w:cs="Times New Roman"/>
        </w:rPr>
      </w:pPr>
    </w:p>
    <w:tbl>
      <w:tblPr>
        <w:tblStyle w:val="19"/>
        <w:tblW w:w="512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942"/>
        <w:gridCol w:w="347"/>
        <w:gridCol w:w="371"/>
        <w:gridCol w:w="441"/>
        <w:gridCol w:w="911"/>
        <w:gridCol w:w="927"/>
        <w:gridCol w:w="927"/>
        <w:gridCol w:w="1395"/>
        <w:gridCol w:w="817"/>
        <w:gridCol w:w="4912"/>
      </w:tblGrid>
      <w:tr w14:paraId="3591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538" w:type="pct"/>
            <w:vMerge w:val="restart"/>
            <w:tcBorders>
              <w:bottom w:val="nil"/>
            </w:tcBorders>
            <w:vAlign w:val="center"/>
          </w:tcPr>
          <w:p w14:paraId="5A4EE6C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51" w:type="pct"/>
            <w:vMerge w:val="restart"/>
            <w:tcBorders>
              <w:bottom w:val="nil"/>
            </w:tcBorders>
            <w:vAlign w:val="center"/>
          </w:tcPr>
          <w:p w14:paraId="1FF79EF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31" w:type="pct"/>
            <w:gridSpan w:val="3"/>
            <w:vAlign w:val="center"/>
          </w:tcPr>
          <w:p w14:paraId="7999E7D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39" w:type="pct"/>
            <w:vMerge w:val="restart"/>
            <w:tcBorders>
              <w:bottom w:val="nil"/>
            </w:tcBorders>
            <w:vAlign w:val="center"/>
          </w:tcPr>
          <w:p w14:paraId="2060A80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45" w:type="pct"/>
            <w:vMerge w:val="restart"/>
            <w:tcBorders>
              <w:bottom w:val="nil"/>
            </w:tcBorders>
            <w:vAlign w:val="center"/>
          </w:tcPr>
          <w:p w14:paraId="371A1A7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45" w:type="pct"/>
            <w:vMerge w:val="restart"/>
            <w:tcBorders>
              <w:bottom w:val="nil"/>
            </w:tcBorders>
            <w:vAlign w:val="center"/>
          </w:tcPr>
          <w:p w14:paraId="7F76E50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519" w:type="pct"/>
            <w:vMerge w:val="restart"/>
            <w:tcBorders>
              <w:bottom w:val="nil"/>
            </w:tcBorders>
            <w:vAlign w:val="center"/>
          </w:tcPr>
          <w:p w14:paraId="0F3C4F0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04" w:type="pct"/>
            <w:vMerge w:val="restart"/>
            <w:tcBorders>
              <w:bottom w:val="nil"/>
            </w:tcBorders>
            <w:vAlign w:val="center"/>
          </w:tcPr>
          <w:p w14:paraId="17B0762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822" w:type="pct"/>
            <w:vMerge w:val="restart"/>
            <w:tcBorders>
              <w:bottom w:val="nil"/>
            </w:tcBorders>
            <w:vAlign w:val="center"/>
          </w:tcPr>
          <w:p w14:paraId="67B2130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36E8D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38" w:type="pct"/>
            <w:vMerge w:val="continue"/>
            <w:tcBorders>
              <w:top w:val="nil"/>
            </w:tcBorders>
            <w:vAlign w:val="center"/>
          </w:tcPr>
          <w:p w14:paraId="3A1F8B37">
            <w:pPr>
              <w:kinsoku/>
              <w:autoSpaceDE/>
              <w:autoSpaceDN/>
              <w:adjustRightInd/>
              <w:snapToGrid/>
              <w:jc w:val="center"/>
              <w:textAlignment w:val="center"/>
              <w:rPr>
                <w:rFonts w:ascii="Times New Roman" w:hAnsi="Times New Roman" w:eastAsia="仿宋" w:cs="Times New Roman"/>
                <w:b/>
                <w:bCs/>
                <w:snapToGrid/>
              </w:rPr>
            </w:pPr>
          </w:p>
        </w:tc>
        <w:tc>
          <w:tcPr>
            <w:tcW w:w="351" w:type="pct"/>
            <w:vMerge w:val="continue"/>
            <w:tcBorders>
              <w:top w:val="nil"/>
            </w:tcBorders>
            <w:vAlign w:val="center"/>
          </w:tcPr>
          <w:p w14:paraId="672C8E47">
            <w:pPr>
              <w:kinsoku/>
              <w:autoSpaceDE/>
              <w:autoSpaceDN/>
              <w:adjustRightInd/>
              <w:snapToGrid/>
              <w:jc w:val="center"/>
              <w:textAlignment w:val="center"/>
              <w:rPr>
                <w:rFonts w:ascii="Times New Roman" w:hAnsi="Times New Roman" w:eastAsia="仿宋" w:cs="Times New Roman"/>
                <w:b/>
                <w:bCs/>
                <w:snapToGrid/>
              </w:rPr>
            </w:pPr>
          </w:p>
        </w:tc>
        <w:tc>
          <w:tcPr>
            <w:tcW w:w="129" w:type="pct"/>
            <w:vAlign w:val="center"/>
          </w:tcPr>
          <w:p w14:paraId="335B16B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38" w:type="pct"/>
            <w:vAlign w:val="center"/>
          </w:tcPr>
          <w:p w14:paraId="4882DA3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63" w:type="pct"/>
            <w:vAlign w:val="center"/>
          </w:tcPr>
          <w:p w14:paraId="5EFA869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39" w:type="pct"/>
            <w:vMerge w:val="continue"/>
            <w:tcBorders>
              <w:top w:val="nil"/>
            </w:tcBorders>
            <w:vAlign w:val="center"/>
          </w:tcPr>
          <w:p w14:paraId="4C0A0614">
            <w:pPr>
              <w:kinsoku/>
              <w:autoSpaceDE/>
              <w:autoSpaceDN/>
              <w:adjustRightInd/>
              <w:snapToGrid/>
              <w:jc w:val="center"/>
              <w:textAlignment w:val="center"/>
              <w:rPr>
                <w:rFonts w:ascii="Times New Roman" w:hAnsi="Times New Roman" w:eastAsia="仿宋" w:cs="Times New Roman"/>
                <w:b/>
                <w:bCs/>
                <w:snapToGrid/>
              </w:rPr>
            </w:pPr>
          </w:p>
        </w:tc>
        <w:tc>
          <w:tcPr>
            <w:tcW w:w="345" w:type="pct"/>
            <w:vMerge w:val="continue"/>
            <w:tcBorders>
              <w:top w:val="nil"/>
            </w:tcBorders>
            <w:vAlign w:val="center"/>
          </w:tcPr>
          <w:p w14:paraId="37980216">
            <w:pPr>
              <w:kinsoku/>
              <w:autoSpaceDE/>
              <w:autoSpaceDN/>
              <w:adjustRightInd/>
              <w:snapToGrid/>
              <w:jc w:val="center"/>
              <w:textAlignment w:val="center"/>
              <w:rPr>
                <w:rFonts w:ascii="Times New Roman" w:hAnsi="Times New Roman" w:eastAsia="仿宋" w:cs="Times New Roman"/>
                <w:b/>
                <w:bCs/>
                <w:snapToGrid/>
              </w:rPr>
            </w:pPr>
          </w:p>
        </w:tc>
        <w:tc>
          <w:tcPr>
            <w:tcW w:w="345" w:type="pct"/>
            <w:vMerge w:val="continue"/>
            <w:tcBorders>
              <w:top w:val="nil"/>
            </w:tcBorders>
            <w:vAlign w:val="center"/>
          </w:tcPr>
          <w:p w14:paraId="5D94D125">
            <w:pPr>
              <w:kinsoku/>
              <w:autoSpaceDE/>
              <w:autoSpaceDN/>
              <w:adjustRightInd/>
              <w:snapToGrid/>
              <w:jc w:val="center"/>
              <w:textAlignment w:val="center"/>
              <w:rPr>
                <w:rFonts w:ascii="Times New Roman" w:hAnsi="Times New Roman" w:eastAsia="仿宋" w:cs="Times New Roman"/>
                <w:b/>
                <w:bCs/>
                <w:snapToGrid/>
              </w:rPr>
            </w:pPr>
          </w:p>
        </w:tc>
        <w:tc>
          <w:tcPr>
            <w:tcW w:w="519" w:type="pct"/>
            <w:vMerge w:val="continue"/>
            <w:tcBorders>
              <w:top w:val="nil"/>
            </w:tcBorders>
            <w:vAlign w:val="center"/>
          </w:tcPr>
          <w:p w14:paraId="31285966">
            <w:pPr>
              <w:kinsoku/>
              <w:autoSpaceDE/>
              <w:autoSpaceDN/>
              <w:adjustRightInd/>
              <w:snapToGrid/>
              <w:jc w:val="center"/>
              <w:textAlignment w:val="center"/>
              <w:rPr>
                <w:rFonts w:ascii="Times New Roman" w:hAnsi="Times New Roman" w:eastAsia="仿宋" w:cs="Times New Roman"/>
                <w:b/>
                <w:bCs/>
                <w:snapToGrid/>
              </w:rPr>
            </w:pPr>
          </w:p>
        </w:tc>
        <w:tc>
          <w:tcPr>
            <w:tcW w:w="304" w:type="pct"/>
            <w:vMerge w:val="continue"/>
            <w:tcBorders>
              <w:top w:val="nil"/>
            </w:tcBorders>
            <w:vAlign w:val="center"/>
          </w:tcPr>
          <w:p w14:paraId="73FA798A">
            <w:pPr>
              <w:kinsoku/>
              <w:autoSpaceDE/>
              <w:autoSpaceDN/>
              <w:adjustRightInd/>
              <w:snapToGrid/>
              <w:jc w:val="center"/>
              <w:textAlignment w:val="center"/>
              <w:rPr>
                <w:rFonts w:ascii="Times New Roman" w:hAnsi="Times New Roman" w:eastAsia="仿宋" w:cs="Times New Roman"/>
                <w:b/>
                <w:bCs/>
                <w:snapToGrid/>
              </w:rPr>
            </w:pPr>
          </w:p>
        </w:tc>
        <w:tc>
          <w:tcPr>
            <w:tcW w:w="1822" w:type="pct"/>
            <w:vMerge w:val="continue"/>
            <w:tcBorders>
              <w:top w:val="nil"/>
            </w:tcBorders>
            <w:vAlign w:val="center"/>
          </w:tcPr>
          <w:p w14:paraId="6B159B04">
            <w:pPr>
              <w:kinsoku/>
              <w:autoSpaceDE/>
              <w:autoSpaceDN/>
              <w:adjustRightInd/>
              <w:snapToGrid/>
              <w:jc w:val="center"/>
              <w:textAlignment w:val="center"/>
              <w:rPr>
                <w:rFonts w:ascii="Times New Roman" w:hAnsi="Times New Roman" w:eastAsia="仿宋" w:cs="Times New Roman"/>
                <w:b/>
                <w:bCs/>
                <w:snapToGrid/>
              </w:rPr>
            </w:pPr>
          </w:p>
        </w:tc>
      </w:tr>
      <w:tr w14:paraId="5BB4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8" w:type="pct"/>
            <w:vAlign w:val="center"/>
          </w:tcPr>
          <w:p w14:paraId="1E0A5F9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ZH43072510002</w:t>
            </w:r>
          </w:p>
        </w:tc>
        <w:tc>
          <w:tcPr>
            <w:tcW w:w="351" w:type="pct"/>
            <w:vAlign w:val="center"/>
          </w:tcPr>
          <w:p w14:paraId="0F02B5A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黄石镇</w:t>
            </w:r>
          </w:p>
        </w:tc>
        <w:tc>
          <w:tcPr>
            <w:tcW w:w="129" w:type="pct"/>
            <w:textDirection w:val="tbRlV"/>
            <w:vAlign w:val="center"/>
          </w:tcPr>
          <w:p w14:paraId="75FF49D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38" w:type="pct"/>
            <w:textDirection w:val="tbRlV"/>
            <w:vAlign w:val="center"/>
          </w:tcPr>
          <w:p w14:paraId="5DC0A13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63" w:type="pct"/>
            <w:textDirection w:val="tbRlV"/>
            <w:vAlign w:val="center"/>
          </w:tcPr>
          <w:p w14:paraId="41F561D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339" w:type="pct"/>
            <w:vAlign w:val="center"/>
          </w:tcPr>
          <w:p w14:paraId="7DB865E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345" w:type="pct"/>
            <w:vAlign w:val="center"/>
          </w:tcPr>
          <w:p w14:paraId="262A2A1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147.137</w:t>
            </w:r>
          </w:p>
        </w:tc>
        <w:tc>
          <w:tcPr>
            <w:tcW w:w="345" w:type="pct"/>
            <w:vAlign w:val="center"/>
          </w:tcPr>
          <w:p w14:paraId="3A9E29E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黄石镇</w:t>
            </w:r>
          </w:p>
        </w:tc>
        <w:tc>
          <w:tcPr>
            <w:tcW w:w="519" w:type="pct"/>
            <w:vAlign w:val="center"/>
          </w:tcPr>
          <w:p w14:paraId="60BA191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304" w:type="pct"/>
            <w:vAlign w:val="center"/>
          </w:tcPr>
          <w:p w14:paraId="5E61A4E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生态农业、生态旅游等。</w:t>
            </w:r>
          </w:p>
        </w:tc>
        <w:tc>
          <w:tcPr>
            <w:tcW w:w="1822" w:type="pct"/>
            <w:vAlign w:val="center"/>
          </w:tcPr>
          <w:p w14:paraId="630117E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1.镇区街道下水管网不配套，没有雨污分流；镇区餐饮企业与居民区混杂，有油烟污染和扰民问题；</w:t>
            </w:r>
          </w:p>
          <w:p w14:paraId="3BFFB44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湖南桃源黄石省级湿地自然公园、常德市黄石水库饮用水水源保护区涉及黄石镇范围；常德市桃源县黄石镇金星水库（千吨万人）、桃源县九溪镇白洋河饮用水水源保护区（千吨万人）、常德市黄石水库饮用水水源保护区（农村千人）涉及黄石镇范围。</w:t>
            </w:r>
          </w:p>
        </w:tc>
      </w:tr>
      <w:tr w14:paraId="62D8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538" w:type="pct"/>
            <w:vAlign w:val="center"/>
          </w:tcPr>
          <w:p w14:paraId="4F4636F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61" w:type="pct"/>
            <w:gridSpan w:val="10"/>
            <w:vAlign w:val="center"/>
          </w:tcPr>
          <w:p w14:paraId="6A3087D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64155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8" w:type="pct"/>
            <w:vAlign w:val="center"/>
          </w:tcPr>
          <w:p w14:paraId="36DE9C6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61" w:type="pct"/>
            <w:gridSpan w:val="10"/>
          </w:tcPr>
          <w:p w14:paraId="638C8B4C">
            <w:pPr>
              <w:pStyle w:val="20"/>
              <w:widowControl w:val="0"/>
              <w:kinsoku/>
              <w:autoSpaceDE/>
              <w:autoSpaceDN/>
              <w:adjustRightInd/>
              <w:snapToGrid/>
              <w:spacing w:line="240" w:lineRule="auto"/>
              <w:ind w:firstLine="420"/>
              <w:jc w:val="both"/>
              <w:textAlignment w:val="auto"/>
              <w:rPr>
                <w:rFonts w:hint="eastAsia" w:ascii="Times New Roman" w:hAnsi="Times New Roman" w:eastAsia="仿宋" w:cs="Times New Roman"/>
                <w:snapToGrid/>
                <w:color w:val="FF0000"/>
                <w:kern w:val="2"/>
                <w:highlight w:val="yellow"/>
                <w:lang w:val="en-US" w:eastAsia="zh-CN" w:bidi="ar-SA"/>
              </w:rPr>
            </w:pPr>
            <w:r>
              <w:rPr>
                <w:rFonts w:ascii="Times New Roman" w:hAnsi="Times New Roman" w:eastAsia="仿宋" w:cs="Times New Roman"/>
                <w:snapToGrid/>
                <w:kern w:val="2"/>
              </w:rPr>
              <w:t>(1.1)</w:t>
            </w:r>
            <w:r>
              <w:rPr>
                <w:rFonts w:hint="default" w:ascii="Times New Roman" w:hAnsi="Times New Roman" w:eastAsia="仿宋" w:cs="Times New Roman"/>
                <w:snapToGrid/>
                <w:kern w:val="2"/>
                <w:lang w:val="en-US" w:eastAsia="zh-CN" w:bidi="ar-SA"/>
              </w:rPr>
              <w:t>在饮用水水源准保护区内，禁止下列行为：新建、扩</w:t>
            </w:r>
            <w:r>
              <w:rPr>
                <w:rFonts w:hint="default" w:ascii="Times New Roman" w:hAnsi="Times New Roman" w:eastAsia="仿宋" w:cs="Times New Roman"/>
                <w:snapToGrid/>
                <w:kern w:val="2"/>
                <w:highlight w:val="none"/>
                <w:lang w:val="en-US" w:eastAsia="zh-CN" w:bidi="ar-SA"/>
              </w:rPr>
              <w:t>建</w:t>
            </w:r>
            <w:r>
              <w:rPr>
                <w:rFonts w:hint="default" w:ascii="Times New Roman" w:hAnsi="Times New Roman" w:eastAsia="仿宋" w:cs="Times New Roman"/>
                <w:snapToGrid/>
                <w:color w:val="FF0000"/>
                <w:kern w:val="2"/>
                <w:highlight w:val="none"/>
                <w:lang w:val="en-US" w:eastAsia="zh-CN" w:bidi="ar-SA"/>
              </w:rPr>
              <w:t>水上加油站、油库、制药、造纸、化工等</w:t>
            </w:r>
            <w:r>
              <w:rPr>
                <w:rFonts w:hint="default" w:ascii="Times New Roman" w:hAnsi="Times New Roman" w:eastAsia="仿宋" w:cs="Times New Roman"/>
                <w:snapToGrid/>
                <w:kern w:val="2"/>
                <w:highlight w:val="none"/>
                <w:lang w:val="en-US" w:eastAsia="zh-CN" w:bidi="ar-SA"/>
              </w:rPr>
              <w:t>对水体污染严重的建设项目，改建增加排污量的建设项目；排放、倾倒工业废渣、垃圾和其他废弃物</w:t>
            </w:r>
            <w:r>
              <w:rPr>
                <w:rFonts w:hint="eastAsia" w:ascii="Times New Roman" w:hAnsi="Times New Roman" w:eastAsia="仿宋" w:cs="Times New Roman"/>
                <w:snapToGrid/>
                <w:color w:val="FF0000"/>
                <w:kern w:val="2"/>
                <w:highlight w:val="none"/>
                <w:lang w:val="en-US" w:eastAsia="zh-CN" w:bidi="ar-SA"/>
              </w:rPr>
              <w:t>或者填埋、贮存、堆放、弃置固体废弃物和其他污染物</w:t>
            </w:r>
            <w:r>
              <w:rPr>
                <w:rFonts w:hint="default"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kern w:val="2"/>
                <w:highlight w:val="none"/>
                <w:lang w:val="en-US" w:eastAsia="zh-CN" w:bidi="ar-SA"/>
              </w:rPr>
              <w:t>使用毒鱼、炸鱼</w:t>
            </w:r>
            <w:r>
              <w:rPr>
                <w:rFonts w:hint="eastAsia" w:ascii="Times New Roman" w:hAnsi="Times New Roman" w:eastAsia="仿宋" w:cs="Times New Roman"/>
                <w:snapToGrid/>
                <w:color w:val="FF0000"/>
                <w:kern w:val="2"/>
                <w:highlight w:val="none"/>
                <w:lang w:val="en-US" w:eastAsia="zh-CN" w:bidi="ar-SA"/>
              </w:rPr>
              <w:t>、电鱼</w:t>
            </w:r>
            <w:r>
              <w:rPr>
                <w:rFonts w:hint="default" w:ascii="Times New Roman" w:hAnsi="Times New Roman" w:eastAsia="仿宋" w:cs="Times New Roman"/>
                <w:snapToGrid/>
                <w:kern w:val="2"/>
                <w:highlight w:val="none"/>
                <w:lang w:val="en-US" w:eastAsia="zh-CN" w:bidi="ar-SA"/>
              </w:rPr>
              <w:t>等方法进行捕捞；其他</w:t>
            </w:r>
            <w:r>
              <w:rPr>
                <w:rFonts w:hint="eastAsia" w:ascii="Times New Roman" w:hAnsi="Times New Roman" w:eastAsia="仿宋" w:cs="Times New Roman"/>
                <w:snapToGrid/>
                <w:color w:val="FF0000"/>
                <w:kern w:val="2"/>
                <w:highlight w:val="none"/>
                <w:lang w:val="en-US" w:eastAsia="zh-CN" w:bidi="ar-SA"/>
              </w:rPr>
              <w:t>可能</w:t>
            </w:r>
            <w:r>
              <w:rPr>
                <w:rFonts w:hint="default" w:ascii="Times New Roman" w:hAnsi="Times New Roman" w:eastAsia="仿宋" w:cs="Times New Roman"/>
                <w:snapToGrid/>
                <w:kern w:val="2"/>
                <w:highlight w:val="none"/>
                <w:lang w:val="en-US" w:eastAsia="zh-CN" w:bidi="ar-SA"/>
              </w:rPr>
              <w:t>污染水体的行为。在饮用水水源二级保护区内，禁止下列行为：</w:t>
            </w:r>
            <w:r>
              <w:rPr>
                <w:rFonts w:hint="eastAsia" w:ascii="Times New Roman" w:hAnsi="Times New Roman" w:eastAsia="仿宋" w:cs="Times New Roman"/>
                <w:snapToGrid/>
                <w:color w:val="FF0000"/>
                <w:kern w:val="2"/>
                <w:highlight w:val="none"/>
                <w:lang w:val="en-US" w:eastAsia="zh-CN" w:bidi="ar-SA"/>
              </w:rPr>
              <w:t>准保护区</w:t>
            </w:r>
            <w:r>
              <w:rPr>
                <w:rFonts w:hint="default" w:ascii="Times New Roman" w:hAnsi="Times New Roman" w:eastAsia="仿宋" w:cs="Times New Roman"/>
                <w:snapToGrid/>
                <w:color w:val="FF0000"/>
                <w:kern w:val="2"/>
                <w:highlight w:val="none"/>
                <w:lang w:val="en-US" w:eastAsia="zh-CN" w:bidi="ar-SA"/>
              </w:rPr>
              <w:t>规定的禁止行为</w:t>
            </w:r>
            <w:r>
              <w:rPr>
                <w:rFonts w:hint="eastAsia"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kern w:val="2"/>
                <w:highlight w:val="none"/>
                <w:lang w:val="en-US" w:eastAsia="zh-CN" w:bidi="ar-SA"/>
              </w:rPr>
              <w:t>新建、改建、扩建排放污染物的建设项目；设置畜禽养殖场、养殖小区；设置装卸垃圾、油类及其他有毒有害物品的码头；设置排</w:t>
            </w:r>
            <w:r>
              <w:rPr>
                <w:rFonts w:hint="eastAsia" w:ascii="Times New Roman" w:hAnsi="Times New Roman" w:eastAsia="仿宋" w:cs="Times New Roman"/>
                <w:strike w:val="0"/>
                <w:dstrike w:val="0"/>
                <w:snapToGrid/>
                <w:color w:val="FF0000"/>
                <w:kern w:val="2"/>
                <w:highlight w:val="none"/>
                <w:lang w:val="en-US" w:eastAsia="zh-CN" w:bidi="ar-SA"/>
              </w:rPr>
              <w:t>污</w:t>
            </w:r>
            <w:r>
              <w:rPr>
                <w:rFonts w:hint="default" w:ascii="Times New Roman" w:hAnsi="Times New Roman" w:eastAsia="仿宋" w:cs="Times New Roman"/>
                <w:snapToGrid/>
                <w:kern w:val="2"/>
                <w:highlight w:val="none"/>
                <w:lang w:val="en-US" w:eastAsia="zh-CN" w:bidi="ar-SA"/>
              </w:rPr>
              <w:t>口；</w:t>
            </w:r>
            <w:r>
              <w:rPr>
                <w:rFonts w:hint="default" w:ascii="Times New Roman" w:hAnsi="Times New Roman" w:eastAsia="仿宋" w:cs="Times New Roman"/>
                <w:snapToGrid/>
                <w:color w:val="FF0000"/>
                <w:kern w:val="2"/>
                <w:highlight w:val="none"/>
                <w:lang w:val="en-US" w:eastAsia="zh-CN" w:bidi="ar-SA"/>
              </w:rPr>
              <w:t>使用农药</w:t>
            </w:r>
            <w:r>
              <w:rPr>
                <w:rFonts w:hint="default" w:ascii="Times New Roman" w:hAnsi="Times New Roman" w:eastAsia="仿宋" w:cs="Times New Roman"/>
                <w:snapToGrid/>
                <w:kern w:val="2"/>
                <w:highlight w:val="none"/>
                <w:lang w:val="en-US" w:eastAsia="zh-CN" w:bidi="ar-SA"/>
              </w:rPr>
              <w:t>。在饮用水水源二级保护区</w:t>
            </w:r>
            <w:r>
              <w:rPr>
                <w:rFonts w:hint="default" w:ascii="Times New Roman" w:hAnsi="Times New Roman" w:eastAsia="仿宋" w:cs="Times New Roman"/>
                <w:strike w:val="0"/>
                <w:dstrike w:val="0"/>
                <w:snapToGrid/>
                <w:color w:val="FF0000"/>
                <w:kern w:val="2"/>
                <w:highlight w:val="none"/>
                <w:lang w:val="en-US" w:eastAsia="zh-CN" w:bidi="ar-SA"/>
              </w:rPr>
              <w:t>划定前</w:t>
            </w:r>
            <w:r>
              <w:rPr>
                <w:rFonts w:hint="eastAsia" w:ascii="Times New Roman" w:hAnsi="Times New Roman" w:eastAsia="仿宋" w:cs="Times New Roman"/>
                <w:strike w:val="0"/>
                <w:dstrike w:val="0"/>
                <w:snapToGrid/>
                <w:color w:val="FF0000"/>
                <w:kern w:val="2"/>
                <w:highlight w:val="none"/>
                <w:lang w:val="en-US" w:eastAsia="zh-CN" w:bidi="ar-SA"/>
              </w:rPr>
              <w:t>，</w:t>
            </w:r>
            <w:r>
              <w:rPr>
                <w:rFonts w:hint="default" w:ascii="Times New Roman" w:hAnsi="Times New Roman" w:eastAsia="仿宋" w:cs="Times New Roman"/>
                <w:snapToGrid/>
                <w:kern w:val="2"/>
                <w:highlight w:val="none"/>
                <w:lang w:val="en-US" w:eastAsia="zh-CN" w:bidi="ar-SA"/>
              </w:rPr>
              <w:t>已经建成的排放污染物的建设项目</w:t>
            </w:r>
            <w:r>
              <w:rPr>
                <w:rFonts w:hint="eastAsia" w:ascii="Times New Roman" w:hAnsi="Times New Roman" w:eastAsia="仿宋" w:cs="Times New Roman"/>
                <w:strike w:val="0"/>
                <w:dstrike w:val="0"/>
                <w:snapToGrid/>
                <w:color w:val="FF0000"/>
                <w:kern w:val="2"/>
                <w:highlight w:val="none"/>
                <w:lang w:val="en-US" w:eastAsia="zh-CN" w:bidi="ar-SA"/>
              </w:rPr>
              <w:t>、在饮用水水源一级保护区划定前已建成的与供水设施和保护水源无关的建设项目</w:t>
            </w:r>
            <w:r>
              <w:rPr>
                <w:rFonts w:hint="default" w:ascii="Times New Roman" w:hAnsi="Times New Roman" w:eastAsia="仿宋" w:cs="Times New Roman"/>
                <w:snapToGrid/>
                <w:color w:val="FF0000"/>
                <w:kern w:val="2"/>
                <w:highlight w:val="none"/>
                <w:lang w:val="en-US" w:eastAsia="zh-CN" w:bidi="ar-SA"/>
              </w:rPr>
              <w:t>，</w:t>
            </w:r>
            <w:r>
              <w:rPr>
                <w:rFonts w:hint="default" w:ascii="Times New Roman" w:hAnsi="Times New Roman" w:eastAsia="仿宋" w:cs="Times New Roman"/>
                <w:snapToGrid/>
                <w:kern w:val="2"/>
                <w:highlight w:val="none"/>
                <w:lang w:val="en-US" w:eastAsia="zh-CN" w:bidi="ar-SA"/>
              </w:rPr>
              <w:t>由市、县(市、区)人民政府(管委会)责令限期拆除或者关闭</w:t>
            </w:r>
            <w:r>
              <w:rPr>
                <w:rFonts w:hint="eastAsia" w:ascii="Times New Roman" w:hAnsi="Times New Roman" w:eastAsia="仿宋" w:cs="Times New Roman"/>
                <w:snapToGrid/>
                <w:kern w:val="2"/>
                <w:highlight w:val="none"/>
                <w:lang w:val="en-US" w:eastAsia="zh-CN" w:bidi="ar-SA"/>
              </w:rPr>
              <w:t>，</w:t>
            </w:r>
            <w:r>
              <w:rPr>
                <w:rFonts w:hint="default" w:ascii="Times New Roman" w:hAnsi="Times New Roman" w:eastAsia="仿宋" w:cs="Times New Roman"/>
                <w:snapToGrid/>
                <w:color w:val="FF0000"/>
                <w:kern w:val="2"/>
                <w:highlight w:val="none"/>
                <w:lang w:val="en-US" w:eastAsia="zh-CN" w:bidi="ar-SA"/>
              </w:rPr>
              <w:t>因建设项目和设施被拆除或者关闭，导致所有者或者经营者的合法权益受到损害的，有关人民政府应当依法予以补偿。</w:t>
            </w:r>
            <w:r>
              <w:rPr>
                <w:rFonts w:hint="default" w:ascii="Times New Roman" w:hAnsi="Times New Roman" w:eastAsia="仿宋" w:cs="Times New Roman"/>
                <w:snapToGrid/>
                <w:kern w:val="2"/>
                <w:highlight w:val="none"/>
                <w:lang w:val="en-US" w:eastAsia="zh-CN" w:bidi="ar-SA"/>
              </w:rPr>
              <w:t>在饮用水水源一级保护区内，禁止下列行为：</w:t>
            </w:r>
            <w:r>
              <w:rPr>
                <w:rFonts w:hint="eastAsia" w:ascii="Times New Roman" w:hAnsi="Times New Roman" w:eastAsia="仿宋" w:cs="Times New Roman"/>
                <w:snapToGrid/>
                <w:color w:val="FF0000"/>
                <w:kern w:val="2"/>
                <w:highlight w:val="none"/>
                <w:lang w:val="en-US" w:eastAsia="zh-CN" w:bidi="ar-SA"/>
              </w:rPr>
              <w:t>准保护区、二级保护区</w:t>
            </w:r>
            <w:r>
              <w:rPr>
                <w:rFonts w:hint="default" w:ascii="Times New Roman" w:hAnsi="Times New Roman" w:eastAsia="仿宋" w:cs="Times New Roman"/>
                <w:snapToGrid/>
                <w:color w:val="FF0000"/>
                <w:kern w:val="2"/>
                <w:highlight w:val="none"/>
                <w:lang w:val="en-US" w:eastAsia="zh-CN" w:bidi="ar-SA"/>
              </w:rPr>
              <w:t>规定的禁止行为，</w:t>
            </w:r>
            <w:r>
              <w:rPr>
                <w:rFonts w:hint="default" w:ascii="Times New Roman" w:hAnsi="Times New Roman" w:eastAsia="仿宋" w:cs="Times New Roman"/>
                <w:snapToGrid/>
                <w:kern w:val="2"/>
                <w:highlight w:val="none"/>
                <w:lang w:val="en-US" w:eastAsia="zh-CN" w:bidi="ar-SA"/>
              </w:rPr>
              <w:t>新建、改建、扩建与供水设施和保护水源无关的建设项目；</w:t>
            </w:r>
            <w:r>
              <w:rPr>
                <w:rFonts w:hint="eastAsia" w:ascii="Times New Roman" w:hAnsi="Times New Roman" w:eastAsia="仿宋" w:cs="Times New Roman"/>
                <w:snapToGrid/>
                <w:color w:val="FF0000"/>
                <w:kern w:val="2"/>
                <w:highlight w:val="none"/>
                <w:lang w:val="en-US" w:eastAsia="zh-CN" w:bidi="ar-SA"/>
              </w:rPr>
              <w:t>水上餐饮；网箱养殖、旅游、游泳、垂钓。</w:t>
            </w:r>
            <w:r>
              <w:rPr>
                <w:rFonts w:hint="default" w:ascii="Times New Roman" w:hAnsi="Times New Roman" w:eastAsia="仿宋" w:cs="Times New Roman"/>
                <w:snapToGrid/>
                <w:kern w:val="2"/>
                <w:highlight w:val="none"/>
                <w:lang w:val="en-US" w:eastAsia="zh-CN" w:bidi="ar-SA"/>
              </w:rPr>
              <w:t>在地下水饮用水水源保护范围内，</w:t>
            </w:r>
            <w:r>
              <w:rPr>
                <w:rFonts w:hint="eastAsia" w:ascii="Times New Roman" w:hAnsi="Times New Roman" w:eastAsia="仿宋" w:cs="Times New Roman"/>
                <w:strike w:val="0"/>
                <w:dstrike w:val="0"/>
                <w:snapToGrid/>
                <w:color w:val="FF0000"/>
                <w:kern w:val="2"/>
                <w:highlight w:val="none"/>
                <w:lang w:val="en-US" w:eastAsia="zh-CN" w:bidi="ar-SA"/>
              </w:rPr>
              <w:t>除严格遵守</w:t>
            </w:r>
            <w:r>
              <w:rPr>
                <w:rFonts w:hint="eastAsia" w:ascii="Times New Roman" w:hAnsi="Times New Roman" w:eastAsia="仿宋" w:cs="Times New Roman"/>
                <w:snapToGrid/>
                <w:color w:val="FF0000"/>
                <w:kern w:val="2"/>
                <w:highlight w:val="none"/>
                <w:lang w:val="en-US" w:eastAsia="zh-CN" w:bidi="ar-SA"/>
              </w:rPr>
              <w:t>准保护区、二级保护区和一级保护区</w:t>
            </w:r>
            <w:r>
              <w:rPr>
                <w:rFonts w:hint="default" w:ascii="Times New Roman" w:hAnsi="Times New Roman" w:eastAsia="仿宋" w:cs="Times New Roman"/>
                <w:snapToGrid/>
                <w:color w:val="FF0000"/>
                <w:kern w:val="2"/>
                <w:highlight w:val="none"/>
                <w:lang w:val="en-US" w:eastAsia="zh-CN" w:bidi="ar-SA"/>
              </w:rPr>
              <w:t>规定的禁止行为</w:t>
            </w:r>
            <w:r>
              <w:rPr>
                <w:rFonts w:hint="eastAsia" w:ascii="Times New Roman" w:hAnsi="Times New Roman" w:eastAsia="仿宋" w:cs="Times New Roman"/>
                <w:snapToGrid/>
                <w:color w:val="FF0000"/>
                <w:kern w:val="2"/>
                <w:highlight w:val="none"/>
                <w:lang w:val="en-US" w:eastAsia="zh-CN" w:bidi="ar-SA"/>
              </w:rPr>
              <w:t>外，还应当遵守下列规定：人工回灌补给地下水的水质、农田灌溉的水质应当符合国家规定的标准；从事地质钻探、隧道挖掘、地下施工、地下勘探等活动，应当采取防护措施，防止破坏和污染地下水饮用水水源；不得排放倾倒含有毒污染物的废水、含病原体的污水或者其他废弃物。 乡（镇）、村饮用水水源保护范围内禁止下列行为：设置畜禽养殖场、养殖小区；使用剧毒、高残留农药；向水体倾倒排放生活垃圾、污水以及其他可能污染水体的物质；其他可能污染饮用水水体的行为。</w:t>
            </w:r>
          </w:p>
          <w:p w14:paraId="63D22C5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10FCEF7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新建工业企业应在工业园区内建设，现有重污染企业限期搬入产业对口园区；严防沅江沿岸1公里范围内新增磷化工企业和化工园区。严禁新建有机类危险废物热（裂）解处理项目。严禁在沅江岸线1公里区域范围内新（改、扩）建尾矿库。</w:t>
            </w:r>
          </w:p>
          <w:p w14:paraId="1BFD6B98">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w:t>
            </w:r>
            <w:r>
              <w:rPr>
                <w:rFonts w:ascii="Times New Roman" w:hAnsi="Times New Roman" w:eastAsia="仿宋" w:cs="Times New Roman"/>
                <w:snapToGrid/>
              </w:rPr>
              <w:t>湖南桃源黄石湿地公园、饮用水水源保护区</w:t>
            </w:r>
            <w:r>
              <w:rPr>
                <w:rFonts w:ascii="Times New Roman" w:hAnsi="Times New Roman" w:eastAsia="仿宋" w:cs="Times New Roman"/>
                <w:snapToGrid/>
                <w:kern w:val="2"/>
              </w:rPr>
              <w:t>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w:t>
            </w:r>
            <w:r>
              <w:rPr>
                <w:rFonts w:hint="eastAsia" w:ascii="Times New Roman" w:hAnsi="Times New Roman" w:eastAsia="仿宋" w:cs="Times New Roman"/>
                <w:snapToGrid/>
                <w:kern w:val="2"/>
              </w:rPr>
              <w:t>、</w:t>
            </w:r>
            <w:r>
              <w:rPr>
                <w:rFonts w:ascii="Times New Roman" w:hAnsi="Times New Roman" w:eastAsia="仿宋" w:cs="Times New Roman"/>
                <w:snapToGrid/>
                <w:kern w:val="2"/>
              </w:rPr>
              <w:t>《常德市饮用水水源环境保护条例》严格管控。</w:t>
            </w:r>
          </w:p>
        </w:tc>
      </w:tr>
      <w:tr w14:paraId="79736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538" w:type="pct"/>
            <w:vAlign w:val="center"/>
          </w:tcPr>
          <w:p w14:paraId="22808EF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61" w:type="pct"/>
            <w:gridSpan w:val="10"/>
            <w:tcBorders>
              <w:bottom w:val="single" w:color="auto" w:sz="4" w:space="0"/>
            </w:tcBorders>
          </w:tcPr>
          <w:p w14:paraId="38F873E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(2.1)加强种植业面源污染防治。开展农业面源污染综合治理和监管试点，建设农业面源污染监测“一张网”。深入推广农业新技术，推进化肥、农药减量增效。</w:t>
            </w:r>
          </w:p>
          <w:p w14:paraId="2E83B2F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(2.2)不断完善农膜、秸秆回收利用网络，推进农膜、秸秆回收利用产业链建设，严禁露天焚烧秸秆。加大餐饮油烟污染治理力度，实施县城餐饮油烟治理全覆盖。</w:t>
            </w:r>
          </w:p>
          <w:p w14:paraId="0D75C19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实施农村生活污水治理规划，以环境敏感区周边村庄、乡镇政府驻地和中心村为重点梯次推进农村生活污水治理，推动城镇污水处理设施和服务向城镇近郊农村延伸，完善污水管网建设，推进农村厕所革命及粪污资源化利用。</w:t>
            </w:r>
          </w:p>
          <w:p w14:paraId="1504EFE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快养殖业污染防治。坚持以地定畜、以种定养，超过土地承载能力的区域和规模养殖场，逐步调减养殖总量。加大畜禽粪污资源化利用推进力度，加强规模以下畜禽养殖监管。优化水产养殖空间布局，开展水产养殖尾水污染综合整治。</w:t>
            </w:r>
          </w:p>
        </w:tc>
      </w:tr>
      <w:tr w14:paraId="2F52C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 w:hRule="atLeast"/>
        </w:trPr>
        <w:tc>
          <w:tcPr>
            <w:tcW w:w="538" w:type="pct"/>
            <w:vAlign w:val="center"/>
          </w:tcPr>
          <w:p w14:paraId="5C61C25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61" w:type="pct"/>
            <w:gridSpan w:val="10"/>
            <w:tcBorders>
              <w:top w:val="single" w:color="auto" w:sz="4" w:space="0"/>
              <w:bottom w:val="single" w:color="auto" w:sz="4" w:space="0"/>
            </w:tcBorders>
          </w:tcPr>
          <w:p w14:paraId="2D6A62C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型饮用水水源保护区及补给区地下水环境状况调查，对已划定的地下水型饮用水水源保护区实施规范化建设，建立和完善地下水型饮用水水源补给区内优先管控污染源清单。对地下水环境质量考核点位周边开展隐患排查和整治。开展“一企一库”“两场两区”地下水环境状况调查评估。开展化工园区、涉重产业园等工业集聚区地下水环境状况调查评估及修复试点。</w:t>
            </w:r>
          </w:p>
          <w:p w14:paraId="655CECF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加强备用、应急水源建设，每年完成一次饮用水源地环境现状调查评估，建立饮用水信息管理平台，健全水源地环境应急管理机制，建立水源地风险评估和水质预警预报系统。禁止在保护区内排放污水，禁止新建、扩建与供水设施和水资源保护无关的建设项目。</w:t>
            </w:r>
          </w:p>
          <w:p w14:paraId="38FCD80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7EA8DDD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tc>
      </w:tr>
      <w:tr w14:paraId="3FF0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8" w:type="pct"/>
            <w:vAlign w:val="center"/>
          </w:tcPr>
          <w:p w14:paraId="15FDE34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61" w:type="pct"/>
            <w:gridSpan w:val="10"/>
            <w:tcBorders>
              <w:top w:val="single" w:color="auto" w:sz="4" w:space="0"/>
            </w:tcBorders>
          </w:tcPr>
          <w:p w14:paraId="4804D94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7D108BB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制定合理的水分配计划以及用水量控制总目标。积极制定并落实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7ECD3FF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(4.1.2)2025年，全县万元国内生产总值用水量比2020年下降17.4%，万元工业增加值用水量比2020年下降14.57%，全县农田灌溉水有效利用系数达到0.554，全县用水总量为55946万立方米。</w:t>
            </w:r>
          </w:p>
          <w:p w14:paraId="231C38C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0CBA235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5BEAE20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5CECFD9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(4.2.3)调整优化城镇土地利用结构。适度安排农村居民点新增用地指标，重点保障农村生产、农民生活必需的基础设施建设和公共事业发展用地。建设项目的用地规模和功能分区不得突破控制标准。</w:t>
            </w:r>
          </w:p>
          <w:p w14:paraId="0AC8FFF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0043B12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构建清洁低碳、安全高效的能源体系，控制化石能源总量，合理控制煤炭消费总量。建设覆盖全县油气网络，统筹发展水、氢能、地热、生物质等优质清洁能源。加快工业、建筑、交通等领域电气化发展，提倡使用太阳能、石油液化气、电、沼气等清洁能源。推广节能和新能源车辆，加快充电基础设施建设。</w:t>
            </w:r>
          </w:p>
        </w:tc>
      </w:tr>
    </w:tbl>
    <w:p w14:paraId="7EDB90E2">
      <w:pPr>
        <w:spacing w:line="266" w:lineRule="auto"/>
        <w:rPr>
          <w:rFonts w:ascii="Times New Roman" w:hAnsi="Times New Roman" w:eastAsia="仿宋" w:cs="Times New Roman"/>
        </w:rPr>
      </w:pPr>
    </w:p>
    <w:p w14:paraId="48522AB5">
      <w:pPr>
        <w:rPr>
          <w:rFonts w:ascii="Times New Roman" w:hAnsi="Times New Roman" w:eastAsia="仿宋" w:cs="Times New Roman"/>
          <w:b/>
          <w:bCs/>
          <w:snapToGrid/>
          <w:sz w:val="24"/>
          <w:szCs w:val="32"/>
        </w:rPr>
      </w:pPr>
      <w:r>
        <w:rPr>
          <w:rFonts w:ascii="Times New Roman" w:hAnsi="Times New Roman" w:eastAsia="仿宋" w:cs="Times New Roman"/>
          <w:b/>
          <w:bCs/>
          <w:snapToGrid/>
          <w:sz w:val="24"/>
          <w:szCs w:val="32"/>
        </w:rPr>
        <w:br w:type="page"/>
      </w:r>
    </w:p>
    <w:p w14:paraId="133D3E4B">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36" w:name="_Toc14529"/>
      <w:r>
        <w:rPr>
          <w:rFonts w:ascii="Times New Roman" w:hAnsi="Times New Roman" w:eastAsia="仿宋" w:cs="Times New Roman"/>
          <w:snapToGrid/>
        </w:rPr>
        <w:t>ZH43072530005架桥镇/马鬃岭镇/盘塘镇/双溪口镇</w:t>
      </w:r>
      <w:bookmarkEnd w:id="36"/>
    </w:p>
    <w:p w14:paraId="2F8B833C">
      <w:pPr>
        <w:spacing w:line="50" w:lineRule="exact"/>
        <w:rPr>
          <w:rFonts w:ascii="Times New Roman" w:hAnsi="Times New Roman" w:eastAsia="仿宋" w:cs="Times New Roman"/>
        </w:rPr>
      </w:pPr>
    </w:p>
    <w:tbl>
      <w:tblPr>
        <w:tblStyle w:val="19"/>
        <w:tblW w:w="51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7"/>
        <w:gridCol w:w="925"/>
        <w:gridCol w:w="355"/>
        <w:gridCol w:w="390"/>
        <w:gridCol w:w="393"/>
        <w:gridCol w:w="887"/>
        <w:gridCol w:w="774"/>
        <w:gridCol w:w="925"/>
        <w:gridCol w:w="941"/>
        <w:gridCol w:w="1024"/>
        <w:gridCol w:w="5592"/>
      </w:tblGrid>
      <w:tr w14:paraId="14807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460" w:type="pct"/>
            <w:vMerge w:val="restart"/>
            <w:tcBorders>
              <w:bottom w:val="nil"/>
            </w:tcBorders>
            <w:vAlign w:val="center"/>
          </w:tcPr>
          <w:p w14:paraId="1636734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44" w:type="pct"/>
            <w:vMerge w:val="restart"/>
            <w:tcBorders>
              <w:bottom w:val="nil"/>
            </w:tcBorders>
            <w:vAlign w:val="center"/>
          </w:tcPr>
          <w:p w14:paraId="41F16CD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23" w:type="pct"/>
            <w:gridSpan w:val="3"/>
            <w:vAlign w:val="center"/>
          </w:tcPr>
          <w:p w14:paraId="65EA671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30" w:type="pct"/>
            <w:vMerge w:val="restart"/>
            <w:tcBorders>
              <w:bottom w:val="nil"/>
            </w:tcBorders>
            <w:vAlign w:val="center"/>
          </w:tcPr>
          <w:p w14:paraId="6C81295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8" w:type="pct"/>
            <w:vMerge w:val="restart"/>
            <w:tcBorders>
              <w:bottom w:val="nil"/>
            </w:tcBorders>
            <w:vAlign w:val="center"/>
          </w:tcPr>
          <w:p w14:paraId="321C5FA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44" w:type="pct"/>
            <w:vMerge w:val="restart"/>
            <w:tcBorders>
              <w:bottom w:val="nil"/>
            </w:tcBorders>
            <w:vAlign w:val="center"/>
          </w:tcPr>
          <w:p w14:paraId="058E4A2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50" w:type="pct"/>
            <w:vMerge w:val="restart"/>
            <w:tcBorders>
              <w:bottom w:val="nil"/>
            </w:tcBorders>
            <w:vAlign w:val="center"/>
          </w:tcPr>
          <w:p w14:paraId="3EC0AF9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81" w:type="pct"/>
            <w:vMerge w:val="restart"/>
            <w:tcBorders>
              <w:bottom w:val="nil"/>
            </w:tcBorders>
            <w:vAlign w:val="center"/>
          </w:tcPr>
          <w:p w14:paraId="011DD8E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075" w:type="pct"/>
            <w:vMerge w:val="restart"/>
            <w:tcBorders>
              <w:bottom w:val="nil"/>
            </w:tcBorders>
            <w:vAlign w:val="center"/>
          </w:tcPr>
          <w:p w14:paraId="7116D89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58F9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460" w:type="pct"/>
            <w:vMerge w:val="continue"/>
            <w:tcBorders>
              <w:top w:val="nil"/>
            </w:tcBorders>
            <w:vAlign w:val="center"/>
          </w:tcPr>
          <w:p w14:paraId="20994198">
            <w:pPr>
              <w:kinsoku/>
              <w:autoSpaceDE/>
              <w:autoSpaceDN/>
              <w:adjustRightInd/>
              <w:snapToGrid/>
              <w:jc w:val="center"/>
              <w:textAlignment w:val="center"/>
              <w:rPr>
                <w:rFonts w:ascii="Times New Roman" w:hAnsi="Times New Roman" w:eastAsia="仿宋" w:cs="Times New Roman"/>
                <w:b/>
                <w:bCs/>
                <w:snapToGrid/>
              </w:rPr>
            </w:pPr>
          </w:p>
        </w:tc>
        <w:tc>
          <w:tcPr>
            <w:tcW w:w="344" w:type="pct"/>
            <w:vMerge w:val="continue"/>
            <w:tcBorders>
              <w:top w:val="nil"/>
            </w:tcBorders>
            <w:vAlign w:val="center"/>
          </w:tcPr>
          <w:p w14:paraId="327637B1">
            <w:pPr>
              <w:kinsoku/>
              <w:autoSpaceDE/>
              <w:autoSpaceDN/>
              <w:adjustRightInd/>
              <w:snapToGrid/>
              <w:jc w:val="center"/>
              <w:textAlignment w:val="center"/>
              <w:rPr>
                <w:rFonts w:ascii="Times New Roman" w:hAnsi="Times New Roman" w:eastAsia="仿宋" w:cs="Times New Roman"/>
                <w:b/>
                <w:bCs/>
                <w:snapToGrid/>
              </w:rPr>
            </w:pPr>
          </w:p>
        </w:tc>
        <w:tc>
          <w:tcPr>
            <w:tcW w:w="132" w:type="pct"/>
            <w:vAlign w:val="center"/>
          </w:tcPr>
          <w:p w14:paraId="7C43421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45" w:type="pct"/>
            <w:vAlign w:val="center"/>
          </w:tcPr>
          <w:p w14:paraId="3B4C30F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45" w:type="pct"/>
            <w:vAlign w:val="center"/>
          </w:tcPr>
          <w:p w14:paraId="74FE88A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30" w:type="pct"/>
            <w:vMerge w:val="continue"/>
            <w:tcBorders>
              <w:top w:val="nil"/>
            </w:tcBorders>
            <w:vAlign w:val="center"/>
          </w:tcPr>
          <w:p w14:paraId="63CD7F94">
            <w:pPr>
              <w:kinsoku/>
              <w:autoSpaceDE/>
              <w:autoSpaceDN/>
              <w:adjustRightInd/>
              <w:snapToGrid/>
              <w:jc w:val="center"/>
              <w:textAlignment w:val="center"/>
              <w:rPr>
                <w:rFonts w:ascii="Times New Roman" w:hAnsi="Times New Roman" w:eastAsia="仿宋" w:cs="Times New Roman"/>
                <w:b/>
                <w:bCs/>
                <w:snapToGrid/>
              </w:rPr>
            </w:pPr>
          </w:p>
        </w:tc>
        <w:tc>
          <w:tcPr>
            <w:tcW w:w="288" w:type="pct"/>
            <w:vMerge w:val="continue"/>
            <w:tcBorders>
              <w:top w:val="nil"/>
            </w:tcBorders>
            <w:vAlign w:val="center"/>
          </w:tcPr>
          <w:p w14:paraId="5DA435FE">
            <w:pPr>
              <w:kinsoku/>
              <w:autoSpaceDE/>
              <w:autoSpaceDN/>
              <w:adjustRightInd/>
              <w:snapToGrid/>
              <w:jc w:val="center"/>
              <w:textAlignment w:val="center"/>
              <w:rPr>
                <w:rFonts w:ascii="Times New Roman" w:hAnsi="Times New Roman" w:eastAsia="仿宋" w:cs="Times New Roman"/>
                <w:b/>
                <w:bCs/>
                <w:snapToGrid/>
              </w:rPr>
            </w:pPr>
          </w:p>
        </w:tc>
        <w:tc>
          <w:tcPr>
            <w:tcW w:w="344" w:type="pct"/>
            <w:vMerge w:val="continue"/>
            <w:tcBorders>
              <w:top w:val="nil"/>
            </w:tcBorders>
            <w:vAlign w:val="center"/>
          </w:tcPr>
          <w:p w14:paraId="7FB83A52">
            <w:pPr>
              <w:kinsoku/>
              <w:autoSpaceDE/>
              <w:autoSpaceDN/>
              <w:adjustRightInd/>
              <w:snapToGrid/>
              <w:jc w:val="center"/>
              <w:textAlignment w:val="center"/>
              <w:rPr>
                <w:rFonts w:ascii="Times New Roman" w:hAnsi="Times New Roman" w:eastAsia="仿宋" w:cs="Times New Roman"/>
                <w:b/>
                <w:bCs/>
                <w:snapToGrid/>
              </w:rPr>
            </w:pPr>
          </w:p>
        </w:tc>
        <w:tc>
          <w:tcPr>
            <w:tcW w:w="350" w:type="pct"/>
            <w:vMerge w:val="continue"/>
            <w:tcBorders>
              <w:top w:val="nil"/>
            </w:tcBorders>
            <w:vAlign w:val="center"/>
          </w:tcPr>
          <w:p w14:paraId="59A24EF4">
            <w:pPr>
              <w:kinsoku/>
              <w:autoSpaceDE/>
              <w:autoSpaceDN/>
              <w:adjustRightInd/>
              <w:snapToGrid/>
              <w:jc w:val="center"/>
              <w:textAlignment w:val="center"/>
              <w:rPr>
                <w:rFonts w:ascii="Times New Roman" w:hAnsi="Times New Roman" w:eastAsia="仿宋" w:cs="Times New Roman"/>
                <w:b/>
                <w:bCs/>
                <w:snapToGrid/>
              </w:rPr>
            </w:pPr>
          </w:p>
        </w:tc>
        <w:tc>
          <w:tcPr>
            <w:tcW w:w="381" w:type="pct"/>
            <w:vMerge w:val="continue"/>
            <w:tcBorders>
              <w:top w:val="nil"/>
            </w:tcBorders>
            <w:vAlign w:val="center"/>
          </w:tcPr>
          <w:p w14:paraId="42BBC786">
            <w:pPr>
              <w:kinsoku/>
              <w:autoSpaceDE/>
              <w:autoSpaceDN/>
              <w:adjustRightInd/>
              <w:snapToGrid/>
              <w:jc w:val="center"/>
              <w:textAlignment w:val="center"/>
              <w:rPr>
                <w:rFonts w:ascii="Times New Roman" w:hAnsi="Times New Roman" w:eastAsia="仿宋" w:cs="Times New Roman"/>
                <w:b/>
                <w:bCs/>
                <w:snapToGrid/>
              </w:rPr>
            </w:pPr>
          </w:p>
        </w:tc>
        <w:tc>
          <w:tcPr>
            <w:tcW w:w="2075" w:type="pct"/>
            <w:vMerge w:val="continue"/>
            <w:tcBorders>
              <w:top w:val="nil"/>
            </w:tcBorders>
            <w:vAlign w:val="center"/>
          </w:tcPr>
          <w:p w14:paraId="38E23433">
            <w:pPr>
              <w:kinsoku/>
              <w:autoSpaceDE/>
              <w:autoSpaceDN/>
              <w:adjustRightInd/>
              <w:snapToGrid/>
              <w:jc w:val="center"/>
              <w:textAlignment w:val="center"/>
              <w:rPr>
                <w:rFonts w:ascii="Times New Roman" w:hAnsi="Times New Roman" w:eastAsia="仿宋" w:cs="Times New Roman"/>
                <w:b/>
                <w:bCs/>
                <w:snapToGrid/>
              </w:rPr>
            </w:pPr>
          </w:p>
        </w:tc>
      </w:tr>
      <w:tr w14:paraId="73FC5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27" w:hRule="atLeast"/>
        </w:trPr>
        <w:tc>
          <w:tcPr>
            <w:tcW w:w="460" w:type="pct"/>
            <w:vAlign w:val="center"/>
          </w:tcPr>
          <w:p w14:paraId="719E890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ZH430725300</w:t>
            </w:r>
          </w:p>
          <w:p w14:paraId="69FD04C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05</w:t>
            </w:r>
          </w:p>
        </w:tc>
        <w:tc>
          <w:tcPr>
            <w:tcW w:w="344" w:type="pct"/>
            <w:vAlign w:val="center"/>
          </w:tcPr>
          <w:p w14:paraId="2AAE0C2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架桥镇/马鬃岭镇/盘塘镇/双溪口镇</w:t>
            </w:r>
          </w:p>
        </w:tc>
        <w:tc>
          <w:tcPr>
            <w:tcW w:w="132" w:type="pct"/>
            <w:textDirection w:val="tbRlV"/>
            <w:vAlign w:val="center"/>
          </w:tcPr>
          <w:p w14:paraId="721532A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45" w:type="pct"/>
            <w:vAlign w:val="center"/>
          </w:tcPr>
          <w:p w14:paraId="3244D52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45" w:type="pct"/>
            <w:textDirection w:val="tbRlV"/>
            <w:vAlign w:val="center"/>
          </w:tcPr>
          <w:p w14:paraId="15B24B0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330" w:type="pct"/>
            <w:vAlign w:val="center"/>
          </w:tcPr>
          <w:p w14:paraId="73F624A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288" w:type="pct"/>
            <w:vAlign w:val="center"/>
          </w:tcPr>
          <w:p w14:paraId="44E959A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315.146</w:t>
            </w:r>
          </w:p>
        </w:tc>
        <w:tc>
          <w:tcPr>
            <w:tcW w:w="344" w:type="pct"/>
            <w:vAlign w:val="center"/>
          </w:tcPr>
          <w:p w14:paraId="4721826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架桥镇、马鬃岭镇、盘塘镇、双溪口镇</w:t>
            </w:r>
          </w:p>
        </w:tc>
        <w:tc>
          <w:tcPr>
            <w:tcW w:w="350" w:type="pct"/>
            <w:vAlign w:val="center"/>
          </w:tcPr>
          <w:p w14:paraId="6B93C93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381" w:type="pct"/>
            <w:vAlign w:val="center"/>
          </w:tcPr>
          <w:p w14:paraId="1F9AEDC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生态农业、生态旅游、现代物流业等。</w:t>
            </w:r>
          </w:p>
        </w:tc>
        <w:tc>
          <w:tcPr>
            <w:tcW w:w="2075" w:type="pct"/>
            <w:vAlign w:val="center"/>
          </w:tcPr>
          <w:p w14:paraId="15A0474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1.架桥镇：街道污水管网不完善，存在畜禽养殖污染问题；</w:t>
            </w:r>
          </w:p>
          <w:p w14:paraId="40DA544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2.马鬃岭镇：存在畜禽养殖污染问题；</w:t>
            </w:r>
          </w:p>
          <w:p w14:paraId="12E0864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3.盘塘镇：污水处理厂尚未正式建成运行，存在畜禽养殖污染问题；</w:t>
            </w:r>
          </w:p>
          <w:p w14:paraId="4A8B509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4.双溪口镇：餐饮业与居民区混杂，油烟污染扰民，污水管网不配套；</w:t>
            </w:r>
          </w:p>
          <w:p w14:paraId="5DA0918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5.常德市桃源县马鬃岭镇鹤峰水库（千吨万人）涉及马鬃岭镇范围；常德市桃源县马鬃岭镇鹤峰水库（千吨万人）、常德市桃源县盘塘镇王家垱水库（千吨万人）、常德市桃源县盘塘镇干部水库（千吨万人）、常德市桃源县架桥镇三角垱水库（千吨万人）、常德市鼎城区蔡家岗镇五里溪水库饮用水水源保护区（千吨万人）涉及盘塘镇范围。</w:t>
            </w:r>
          </w:p>
        </w:tc>
      </w:tr>
      <w:tr w14:paraId="3575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460" w:type="pct"/>
            <w:vAlign w:val="center"/>
          </w:tcPr>
          <w:p w14:paraId="41F2CE1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539" w:type="pct"/>
            <w:gridSpan w:val="10"/>
            <w:vAlign w:val="center"/>
          </w:tcPr>
          <w:p w14:paraId="2547257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3F6C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76" w:hRule="atLeast"/>
        </w:trPr>
        <w:tc>
          <w:tcPr>
            <w:tcW w:w="460" w:type="pct"/>
            <w:vAlign w:val="center"/>
          </w:tcPr>
          <w:p w14:paraId="663A284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539" w:type="pct"/>
            <w:gridSpan w:val="10"/>
          </w:tcPr>
          <w:p w14:paraId="60289D8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112F836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(1.2)加快清洁能源替代利用。推进热电联产、集中供热和工业余热利用，关停拆除热电联产集中供热管网覆盖区域内的燃煤小锅炉、工业窑炉。</w:t>
            </w:r>
          </w:p>
          <w:p w14:paraId="66D0037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新建工业企业应在工业园区内建设，现有重污染企业限期搬入产业对口园区；严防沅江沿岸1公里范围内新增磷化工企业和化工园区。严禁新建有机类危险废物热（裂）解处理项目。严禁在沅江岸线1公里区域范围内新（改、扩）建尾矿库；</w:t>
            </w:r>
          </w:p>
          <w:p w14:paraId="6361F124">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tc>
      </w:tr>
      <w:tr w14:paraId="2DE58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 w:hRule="atLeast"/>
        </w:trPr>
        <w:tc>
          <w:tcPr>
            <w:tcW w:w="460" w:type="pct"/>
            <w:vAlign w:val="center"/>
          </w:tcPr>
          <w:p w14:paraId="500DB78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539" w:type="pct"/>
            <w:gridSpan w:val="10"/>
          </w:tcPr>
          <w:p w14:paraId="3947446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(2.1)加大餐饮油烟污染治理力度，实施餐饮油烟治理全覆盖。保持开展烟花爆竹禁燃禁放、秸秆垃圾生物质禁烧等专项行动，配合落实支持政策，有效降低大气面源污染负荷。</w:t>
            </w:r>
          </w:p>
          <w:p w14:paraId="7E174B3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以企业和工业聚集区为重点，实施桃源工业集聚区专项整治行动，实现工业集聚区污水管网全覆盖、污水全收集、污水集中处理设施稳定达标运行、在线监控联网正常，规范设置集聚区集中污水处理设施排污口。加强涉重金属行业企业废水治理，继续开展长江流域“三磷”专项排查整治行动。完成入河排污口区域分区体系建设，明确禁止设置入河排污口区域、限制设置入河排污口区域范围。</w:t>
            </w:r>
          </w:p>
          <w:p w14:paraId="5EADD1E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(2.3)加强种植业面源污染防治。开展农业面源污染综合治理和监管试点，建设农业面源污染监测“一张网”。深入推广农业新技术，推进化肥、农药减量增效。</w:t>
            </w:r>
          </w:p>
          <w:p w14:paraId="4D5B53A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实施农村生活污水治理规划，以环境敏感区周边村庄、乡镇政府驻地和中心村为重点梯次推进农村生活污水治理，推动城镇污水处理设施和服务向城镇近郊农村延伸，完善污水管网建设，推进农村厕所革命及粪污资源化利用。</w:t>
            </w:r>
          </w:p>
          <w:p w14:paraId="09CD8EA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快养殖业污染防治。坚持以地定畜、以种定养，超过土地承载能力的区域和规模养殖场，逐步调减养殖总量。加大畜禽粪污资源化利用推进力度，加强规模以下畜禽养殖监管。优化水产养殖空间布局，开展水产养殖尾水污染综合整治。</w:t>
            </w:r>
          </w:p>
        </w:tc>
      </w:tr>
      <w:tr w14:paraId="44191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60" w:type="pct"/>
            <w:vAlign w:val="center"/>
          </w:tcPr>
          <w:p w14:paraId="59E4A37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539" w:type="pct"/>
            <w:gridSpan w:val="10"/>
            <w:tcBorders>
              <w:bottom w:val="single" w:color="auto" w:sz="4" w:space="0"/>
            </w:tcBorders>
          </w:tcPr>
          <w:p w14:paraId="335EE65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w:t>
            </w:r>
            <w:r>
              <w:rPr>
                <w:rFonts w:ascii="Times New Roman" w:hAnsi="Times New Roman" w:eastAsia="仿宋" w:cs="Times New Roman"/>
                <w:kern w:val="2"/>
              </w:rPr>
              <w:t>建立完善全县环境风险源台账，对需编制应急预案的重点企业，全部完成应急预案编制并备案。以化工园区、尾矿库、冶炼企业等为重点，健全防范化解突发生态环境事件风险和应急准备责任体系，严格落实企业主体责任。推动沅江桃源段突发水环境事件专项预案编制；建设全县环境应急物资储备库；完善多层级环境应急专家管理体系。</w:t>
            </w:r>
          </w:p>
          <w:p w14:paraId="5AB76B9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33785E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tc>
      </w:tr>
      <w:tr w14:paraId="33C5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460" w:type="pct"/>
            <w:vAlign w:val="center"/>
          </w:tcPr>
          <w:p w14:paraId="10FB2BF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539" w:type="pct"/>
            <w:gridSpan w:val="10"/>
            <w:tcBorders>
              <w:top w:val="single" w:color="auto" w:sz="4" w:space="0"/>
            </w:tcBorders>
          </w:tcPr>
          <w:p w14:paraId="0ED350D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5BD1305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制定合理的水分配计划以及用水量控制总目标。积极制定并落实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0337F9C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(4.1.2)2025年，全县万元国内生产总值用水量比2020年下降17.4%，万元工业增加值用水量比2020年下降14.57%，全县农田灌溉水有效利用系数达到0.554，全县用水总量为55946万立方米。</w:t>
            </w:r>
          </w:p>
          <w:p w14:paraId="157548E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4F7A1C4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1A9B011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4786C06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(4.2.3)调整优化城镇土地利用结构。适度安排农村居民点新增用地指标，重点保障农村生产、农民生活必需的基础设施建设和公共事业发展用地。建设项目的用地规模和功能分区不得突破控制标准。</w:t>
            </w:r>
          </w:p>
          <w:p w14:paraId="178F12F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74E5ED1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构建清洁低碳、安全高效的能源体系，控制化石能源总量，合理控制煤炭消费总量。建设覆盖全县油气网络，统筹发展水、氢能、地热、生物质等优质清洁能源。加快工业、建筑、交通等领域电气化发展，提倡使用太阳能、石油液化气、电、沼气等清洁能源。推广节能和新能源车辆，加快充电基础设施建设。</w:t>
            </w:r>
          </w:p>
        </w:tc>
      </w:tr>
    </w:tbl>
    <w:p w14:paraId="2EB81DC5">
      <w:pPr>
        <w:rPr>
          <w:rFonts w:ascii="Times New Roman" w:hAnsi="Times New Roman" w:eastAsia="仿宋" w:cs="Times New Roman"/>
        </w:rPr>
      </w:pPr>
    </w:p>
    <w:p w14:paraId="3DED04AE">
      <w:pPr>
        <w:rPr>
          <w:rFonts w:ascii="Times New Roman" w:hAnsi="Times New Roman" w:eastAsia="仿宋" w:cs="Times New Roman"/>
        </w:rPr>
        <w:sectPr>
          <w:footerReference r:id="rId14" w:type="default"/>
          <w:pgSz w:w="16710" w:h="11900"/>
          <w:pgMar w:top="1440" w:right="1800" w:bottom="1440" w:left="1800" w:header="0" w:footer="1401" w:gutter="0"/>
          <w:pgNumType w:fmt="decimal"/>
          <w:cols w:space="720" w:num="1"/>
        </w:sectPr>
      </w:pPr>
    </w:p>
    <w:p w14:paraId="7E8ABDE1">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37" w:name="_Toc17616"/>
      <w:r>
        <w:rPr>
          <w:rFonts w:ascii="Times New Roman" w:hAnsi="Times New Roman" w:eastAsia="仿宋" w:cs="Times New Roman"/>
          <w:snapToGrid/>
        </w:rPr>
        <w:t>ZH43072530002九溪镇/漆河镇/热市镇/三阳港镇</w:t>
      </w:r>
      <w:bookmarkEnd w:id="37"/>
    </w:p>
    <w:tbl>
      <w:tblPr>
        <w:tblStyle w:val="19"/>
        <w:tblW w:w="52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
        <w:gridCol w:w="732"/>
        <w:gridCol w:w="377"/>
        <w:gridCol w:w="322"/>
        <w:gridCol w:w="358"/>
        <w:gridCol w:w="597"/>
        <w:gridCol w:w="780"/>
        <w:gridCol w:w="916"/>
        <w:gridCol w:w="1139"/>
        <w:gridCol w:w="875"/>
        <w:gridCol w:w="6729"/>
      </w:tblGrid>
      <w:tr w14:paraId="648BC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355" w:type="pct"/>
            <w:vMerge w:val="restart"/>
            <w:tcBorders>
              <w:bottom w:val="nil"/>
            </w:tcBorders>
            <w:vAlign w:val="center"/>
          </w:tcPr>
          <w:p w14:paraId="2BA34FC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64" w:type="pct"/>
            <w:vMerge w:val="restart"/>
            <w:tcBorders>
              <w:bottom w:val="nil"/>
            </w:tcBorders>
            <w:vAlign w:val="center"/>
          </w:tcPr>
          <w:p w14:paraId="33388CF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83" w:type="pct"/>
            <w:gridSpan w:val="3"/>
            <w:vAlign w:val="center"/>
          </w:tcPr>
          <w:p w14:paraId="1B859DE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16" w:type="pct"/>
            <w:vMerge w:val="restart"/>
            <w:tcBorders>
              <w:bottom w:val="nil"/>
            </w:tcBorders>
            <w:vAlign w:val="center"/>
          </w:tcPr>
          <w:p w14:paraId="70067DA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2" w:type="pct"/>
            <w:vMerge w:val="restart"/>
            <w:tcBorders>
              <w:bottom w:val="nil"/>
            </w:tcBorders>
            <w:vAlign w:val="center"/>
          </w:tcPr>
          <w:p w14:paraId="440F635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31" w:type="pct"/>
            <w:vMerge w:val="restart"/>
            <w:tcBorders>
              <w:bottom w:val="nil"/>
            </w:tcBorders>
            <w:vAlign w:val="center"/>
          </w:tcPr>
          <w:p w14:paraId="1D63854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w:t>
            </w:r>
          </w:p>
          <w:p w14:paraId="0DFCF23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(街道)</w:t>
            </w:r>
          </w:p>
        </w:tc>
        <w:tc>
          <w:tcPr>
            <w:tcW w:w="412" w:type="pct"/>
            <w:vMerge w:val="restart"/>
            <w:tcBorders>
              <w:bottom w:val="nil"/>
            </w:tcBorders>
            <w:vAlign w:val="center"/>
          </w:tcPr>
          <w:p w14:paraId="3BE5511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16" w:type="pct"/>
            <w:vMerge w:val="restart"/>
            <w:tcBorders>
              <w:bottom w:val="nil"/>
            </w:tcBorders>
            <w:vAlign w:val="center"/>
          </w:tcPr>
          <w:p w14:paraId="6764DE2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436" w:type="pct"/>
            <w:vMerge w:val="restart"/>
            <w:tcBorders>
              <w:bottom w:val="nil"/>
            </w:tcBorders>
            <w:vAlign w:val="center"/>
          </w:tcPr>
          <w:p w14:paraId="23AAA51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2D98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355" w:type="pct"/>
            <w:vMerge w:val="continue"/>
            <w:tcBorders>
              <w:top w:val="nil"/>
            </w:tcBorders>
            <w:vAlign w:val="center"/>
          </w:tcPr>
          <w:p w14:paraId="62005D8A">
            <w:pPr>
              <w:kinsoku/>
              <w:autoSpaceDE/>
              <w:autoSpaceDN/>
              <w:adjustRightInd/>
              <w:snapToGrid/>
              <w:jc w:val="center"/>
              <w:textAlignment w:val="center"/>
              <w:rPr>
                <w:rFonts w:ascii="Times New Roman" w:hAnsi="Times New Roman" w:eastAsia="仿宋" w:cs="Times New Roman"/>
                <w:b/>
                <w:bCs/>
                <w:snapToGrid/>
              </w:rPr>
            </w:pPr>
          </w:p>
        </w:tc>
        <w:tc>
          <w:tcPr>
            <w:tcW w:w="264" w:type="pct"/>
            <w:vMerge w:val="continue"/>
            <w:tcBorders>
              <w:top w:val="nil"/>
            </w:tcBorders>
            <w:vAlign w:val="center"/>
          </w:tcPr>
          <w:p w14:paraId="43115F6F">
            <w:pPr>
              <w:kinsoku/>
              <w:autoSpaceDE/>
              <w:autoSpaceDN/>
              <w:adjustRightInd/>
              <w:snapToGrid/>
              <w:jc w:val="center"/>
              <w:textAlignment w:val="center"/>
              <w:rPr>
                <w:rFonts w:ascii="Times New Roman" w:hAnsi="Times New Roman" w:eastAsia="仿宋" w:cs="Times New Roman"/>
                <w:b/>
                <w:bCs/>
                <w:snapToGrid/>
              </w:rPr>
            </w:pPr>
          </w:p>
        </w:tc>
        <w:tc>
          <w:tcPr>
            <w:tcW w:w="136" w:type="pct"/>
            <w:vAlign w:val="center"/>
          </w:tcPr>
          <w:p w14:paraId="0C86F92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16" w:type="pct"/>
            <w:vAlign w:val="center"/>
          </w:tcPr>
          <w:p w14:paraId="3111CA4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29" w:type="pct"/>
            <w:vAlign w:val="center"/>
          </w:tcPr>
          <w:p w14:paraId="1289CF9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16" w:type="pct"/>
            <w:vMerge w:val="continue"/>
            <w:tcBorders>
              <w:top w:val="nil"/>
            </w:tcBorders>
            <w:vAlign w:val="center"/>
          </w:tcPr>
          <w:p w14:paraId="4BEDF733">
            <w:pPr>
              <w:kinsoku/>
              <w:autoSpaceDE/>
              <w:autoSpaceDN/>
              <w:adjustRightInd/>
              <w:snapToGrid/>
              <w:jc w:val="center"/>
              <w:textAlignment w:val="center"/>
              <w:rPr>
                <w:rFonts w:ascii="Times New Roman" w:hAnsi="Times New Roman" w:eastAsia="仿宋" w:cs="Times New Roman"/>
                <w:b/>
                <w:bCs/>
                <w:snapToGrid/>
              </w:rPr>
            </w:pPr>
          </w:p>
        </w:tc>
        <w:tc>
          <w:tcPr>
            <w:tcW w:w="282" w:type="pct"/>
            <w:vMerge w:val="continue"/>
            <w:tcBorders>
              <w:top w:val="nil"/>
            </w:tcBorders>
            <w:vAlign w:val="center"/>
          </w:tcPr>
          <w:p w14:paraId="03313879">
            <w:pPr>
              <w:kinsoku/>
              <w:autoSpaceDE/>
              <w:autoSpaceDN/>
              <w:adjustRightInd/>
              <w:snapToGrid/>
              <w:jc w:val="center"/>
              <w:textAlignment w:val="center"/>
              <w:rPr>
                <w:rFonts w:ascii="Times New Roman" w:hAnsi="Times New Roman" w:eastAsia="仿宋" w:cs="Times New Roman"/>
                <w:b/>
                <w:bCs/>
                <w:snapToGrid/>
              </w:rPr>
            </w:pPr>
          </w:p>
        </w:tc>
        <w:tc>
          <w:tcPr>
            <w:tcW w:w="331" w:type="pct"/>
            <w:vMerge w:val="continue"/>
            <w:tcBorders>
              <w:top w:val="nil"/>
            </w:tcBorders>
            <w:vAlign w:val="center"/>
          </w:tcPr>
          <w:p w14:paraId="12501E60">
            <w:pPr>
              <w:kinsoku/>
              <w:autoSpaceDE/>
              <w:autoSpaceDN/>
              <w:adjustRightInd/>
              <w:snapToGrid/>
              <w:jc w:val="center"/>
              <w:textAlignment w:val="center"/>
              <w:rPr>
                <w:rFonts w:ascii="Times New Roman" w:hAnsi="Times New Roman" w:eastAsia="仿宋" w:cs="Times New Roman"/>
                <w:b/>
                <w:bCs/>
                <w:snapToGrid/>
              </w:rPr>
            </w:pPr>
          </w:p>
        </w:tc>
        <w:tc>
          <w:tcPr>
            <w:tcW w:w="412" w:type="pct"/>
            <w:vMerge w:val="continue"/>
            <w:tcBorders>
              <w:top w:val="nil"/>
            </w:tcBorders>
            <w:vAlign w:val="center"/>
          </w:tcPr>
          <w:p w14:paraId="26AA06FF">
            <w:pPr>
              <w:kinsoku/>
              <w:autoSpaceDE/>
              <w:autoSpaceDN/>
              <w:adjustRightInd/>
              <w:snapToGrid/>
              <w:jc w:val="center"/>
              <w:textAlignment w:val="center"/>
              <w:rPr>
                <w:rFonts w:ascii="Times New Roman" w:hAnsi="Times New Roman" w:eastAsia="仿宋" w:cs="Times New Roman"/>
                <w:b/>
                <w:bCs/>
                <w:snapToGrid/>
              </w:rPr>
            </w:pPr>
          </w:p>
        </w:tc>
        <w:tc>
          <w:tcPr>
            <w:tcW w:w="316" w:type="pct"/>
            <w:vMerge w:val="continue"/>
            <w:tcBorders>
              <w:top w:val="nil"/>
            </w:tcBorders>
            <w:vAlign w:val="center"/>
          </w:tcPr>
          <w:p w14:paraId="63DB1F01">
            <w:pPr>
              <w:kinsoku/>
              <w:autoSpaceDE/>
              <w:autoSpaceDN/>
              <w:adjustRightInd/>
              <w:snapToGrid/>
              <w:jc w:val="center"/>
              <w:textAlignment w:val="center"/>
              <w:rPr>
                <w:rFonts w:ascii="Times New Roman" w:hAnsi="Times New Roman" w:eastAsia="仿宋" w:cs="Times New Roman"/>
                <w:b/>
                <w:bCs/>
                <w:snapToGrid/>
              </w:rPr>
            </w:pPr>
          </w:p>
        </w:tc>
        <w:tc>
          <w:tcPr>
            <w:tcW w:w="2436" w:type="pct"/>
            <w:vMerge w:val="continue"/>
            <w:tcBorders>
              <w:top w:val="nil"/>
            </w:tcBorders>
            <w:vAlign w:val="center"/>
          </w:tcPr>
          <w:p w14:paraId="6841564F">
            <w:pPr>
              <w:kinsoku/>
              <w:autoSpaceDE/>
              <w:autoSpaceDN/>
              <w:adjustRightInd/>
              <w:snapToGrid/>
              <w:jc w:val="center"/>
              <w:textAlignment w:val="center"/>
              <w:rPr>
                <w:rFonts w:ascii="Times New Roman" w:hAnsi="Times New Roman" w:eastAsia="仿宋" w:cs="Times New Roman"/>
                <w:b/>
                <w:bCs/>
                <w:snapToGrid/>
              </w:rPr>
            </w:pPr>
          </w:p>
        </w:tc>
      </w:tr>
      <w:tr w14:paraId="7D644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07" w:hRule="atLeast"/>
        </w:trPr>
        <w:tc>
          <w:tcPr>
            <w:tcW w:w="355" w:type="pct"/>
            <w:vAlign w:val="center"/>
          </w:tcPr>
          <w:p w14:paraId="5F9F2ED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ZH43072530002</w:t>
            </w:r>
          </w:p>
        </w:tc>
        <w:tc>
          <w:tcPr>
            <w:tcW w:w="264" w:type="pct"/>
            <w:vAlign w:val="center"/>
          </w:tcPr>
          <w:p w14:paraId="78D40F5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九溪镇/漆河镇/热市镇/三阳港镇</w:t>
            </w:r>
          </w:p>
        </w:tc>
        <w:tc>
          <w:tcPr>
            <w:tcW w:w="136" w:type="pct"/>
            <w:textDirection w:val="tbRlV"/>
            <w:vAlign w:val="center"/>
          </w:tcPr>
          <w:p w14:paraId="7A5C9F3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16" w:type="pct"/>
            <w:textDirection w:val="tbRlV"/>
            <w:vAlign w:val="center"/>
          </w:tcPr>
          <w:p w14:paraId="4E56017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29" w:type="pct"/>
            <w:textDirection w:val="tbRlV"/>
            <w:vAlign w:val="center"/>
          </w:tcPr>
          <w:p w14:paraId="5481FF8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216" w:type="pct"/>
            <w:vAlign w:val="center"/>
          </w:tcPr>
          <w:p w14:paraId="1A34AFB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282" w:type="pct"/>
            <w:vAlign w:val="center"/>
          </w:tcPr>
          <w:p w14:paraId="7245D8D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688.628</w:t>
            </w:r>
          </w:p>
        </w:tc>
        <w:tc>
          <w:tcPr>
            <w:tcW w:w="331" w:type="pct"/>
            <w:vAlign w:val="center"/>
          </w:tcPr>
          <w:p w14:paraId="7C9DB13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九溪镇、漆河镇、热市镇、三阳港镇</w:t>
            </w:r>
          </w:p>
        </w:tc>
        <w:tc>
          <w:tcPr>
            <w:tcW w:w="412" w:type="pct"/>
            <w:vAlign w:val="center"/>
          </w:tcPr>
          <w:p w14:paraId="48A53CE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九溪镇/热市镇/三阳港镇：农产品主产区；</w:t>
            </w:r>
          </w:p>
          <w:p w14:paraId="061EA91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漆河镇：城市化地区。</w:t>
            </w:r>
          </w:p>
        </w:tc>
        <w:tc>
          <w:tcPr>
            <w:tcW w:w="316" w:type="pct"/>
            <w:vAlign w:val="center"/>
          </w:tcPr>
          <w:p w14:paraId="61488C4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生态农业、生态旅游等。</w:t>
            </w:r>
          </w:p>
        </w:tc>
        <w:tc>
          <w:tcPr>
            <w:tcW w:w="2436" w:type="pct"/>
            <w:vAlign w:val="center"/>
          </w:tcPr>
          <w:p w14:paraId="373B365F">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1.九溪镇：街道污水管网不配套，餐饮企业与居民区混杂，存在黑臭水体；</w:t>
            </w:r>
          </w:p>
          <w:p w14:paraId="75A1B087">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2.漆河镇：生活污水处理问题，车辆维修与烤漆房对周边污染问题，养殖业污染；</w:t>
            </w:r>
          </w:p>
          <w:p w14:paraId="56FE18F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3.热市镇：扬尘污染严重，污水管网不配套；</w:t>
            </w:r>
          </w:p>
          <w:p w14:paraId="6D10813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4.三阳港镇：存在黑臭水体，部分餐饮店与居民区混杂，畜禽养殖需持续管控，防治养殖污染；</w:t>
            </w:r>
          </w:p>
          <w:p w14:paraId="2D38F6E4">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5.湖南桃源星德山省级地质公园涉及热市镇范围；桃源县九溪镇白洋河饮用水水源保护区（千吨万人）涉及九溪镇范围；桃源县漆河镇漆河水厂白洋河饮用水水源保护区（千吨万人）、常德市桃源县黄甲铺乡铁甲水库（千吨万人）、桃源县三阳港镇三里溪水库饮用水水源保护区（千吨万人）、常德市桃源县漆河镇黄婆店水厂（千吨万人）涉及漆河镇范围；常德市黄石水库饮用水水源保护区（县级以上）、桃源县热市镇郝坪水厂地下水饮用水水源保护区（千吨万人）、常德市桃源县热市镇白鹤山水库（千吨万人）、桃源县热市镇戈尔潭水库饮用水水源保护区（千吨万人）、常德市桃源县热市镇太平寺水厂地下水饮用水水源保护区（农村千人）涉及热市镇范围；常德市桃源县太平桥乡中心水库（千吨万人）、桃源县三阳港镇三里溪水库饮用水水源保护区（千吨万人）、常德市桃源县黄甲铺乡铁甲水库（千吨万人）涉及三阳港镇范围。</w:t>
            </w:r>
          </w:p>
        </w:tc>
      </w:tr>
      <w:tr w14:paraId="3E037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355" w:type="pct"/>
            <w:vAlign w:val="center"/>
          </w:tcPr>
          <w:p w14:paraId="722EAB6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44" w:type="pct"/>
            <w:gridSpan w:val="10"/>
            <w:vAlign w:val="center"/>
          </w:tcPr>
          <w:p w14:paraId="40D81DF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729B9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5" w:type="pct"/>
            <w:vAlign w:val="center"/>
          </w:tcPr>
          <w:p w14:paraId="264706F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44" w:type="pct"/>
            <w:gridSpan w:val="10"/>
          </w:tcPr>
          <w:p w14:paraId="0DE4050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7FA0E32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(1.2)加快清洁能源替代利用。推进热电联产、集中供热和工业余热利用，关停拆除热电联产集中供热管网覆盖区域内的燃煤小锅炉、工业窑炉。</w:t>
            </w:r>
          </w:p>
          <w:p w14:paraId="5A386A8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(1.3)湖南桃源星德山省级地质公园(黄石省级湿地公园)按照《中华人民共和国湿地保护法》《湖南省湿地保护条例》《国家级自然公园管理办法(试行)》(林保规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172B48FC">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新建工业企业应在工业园区内建设，现有重污染企业限期搬入产业对口园区；严防沅江沿岸1公里范围内新增磷化工企业和化工园区。严禁新建有机类危险废物热（裂）解处理项目。严禁在沅江岸线1公里区域范围内新（改、扩）建尾矿库。</w:t>
            </w:r>
          </w:p>
        </w:tc>
      </w:tr>
      <w:tr w14:paraId="0EB40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 w:hRule="atLeast"/>
        </w:trPr>
        <w:tc>
          <w:tcPr>
            <w:tcW w:w="355" w:type="pct"/>
            <w:vAlign w:val="center"/>
          </w:tcPr>
          <w:p w14:paraId="574A59B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44" w:type="pct"/>
            <w:gridSpan w:val="10"/>
            <w:tcBorders>
              <w:bottom w:val="single" w:color="auto" w:sz="4" w:space="0"/>
            </w:tcBorders>
          </w:tcPr>
          <w:p w14:paraId="5A5F8FA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实施企业VOCs原料替代、排放全过程控制；推进使用先进生产工艺，减少工艺过程无组织排放；科学设计废气收集系统，将无组织排放转变为有组织排放进行控制。加强汽修行业VOCs综合治理，加大餐饮油烟污染治理力度，实施县城餐饮油烟治理全覆盖。保持开展烟花爆竹禁燃禁放、秸秆垃圾生物质禁烧等专项行动，配合落实支持政策，有效降低大气面源污染负荷。(2.2)加强种植业面源污染防治。开展农业面源污染综合治理和监管试点，建设农业面源污染监测“一张网”。深入推广农业新技术，推进化肥、农药减量增效。</w:t>
            </w:r>
          </w:p>
          <w:p w14:paraId="1F17B86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快养殖业污染防治。坚持以地定畜、以种定养，超过土地承载能力的区域和规模养殖场，逐步调减养殖总量。加大畜禽粪污资源化利用推进力度，加强规模以下畜禽养殖监管。优化水产养殖空间布局，开展水产养殖尾水污染综合整治。</w:t>
            </w:r>
          </w:p>
          <w:p w14:paraId="6B2F3FE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实施农村生活污水治理规划，以环境敏感区周边村庄、乡镇政府驻地和中心村为重点梯次推进农村生活污水治理，推动城镇污水处理设施和服务向城镇近郊农村延伸，完善污水管网建设，推进农村厕所革命及粪污资源化利用。统筹实施农村黑臭水体治理与农村水系综合整治,严格落实黑臭水体河湖长制。</w:t>
            </w:r>
          </w:p>
        </w:tc>
      </w:tr>
      <w:tr w14:paraId="48522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 w:hRule="atLeast"/>
        </w:trPr>
        <w:tc>
          <w:tcPr>
            <w:tcW w:w="355" w:type="pct"/>
            <w:vAlign w:val="center"/>
          </w:tcPr>
          <w:p w14:paraId="2BBA6A3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44" w:type="pct"/>
            <w:gridSpan w:val="10"/>
            <w:tcBorders>
              <w:top w:val="single" w:color="auto" w:sz="4" w:space="0"/>
            </w:tcBorders>
          </w:tcPr>
          <w:p w14:paraId="29888B6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型饮用水水源保护区及补给区地下水环境状况调查，对已划定的地下水型饮用水水源保护区实施规范化建设，建立和完善地下水型饮用水水源补给区内优先管控污染源清单。对地下水环境质量考核点位周边开展隐患排查和整治。开展“一企一库”“两场两区”地下水环境状况调查评估。开展化工园区、涉重产业园等工业集聚区地下水环境状况调查评估及修复试点。</w:t>
            </w:r>
          </w:p>
          <w:p w14:paraId="7658D1B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748A0E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tc>
      </w:tr>
      <w:tr w14:paraId="6E588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355" w:type="pct"/>
            <w:vAlign w:val="center"/>
          </w:tcPr>
          <w:p w14:paraId="13CC5B1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44" w:type="pct"/>
            <w:gridSpan w:val="10"/>
          </w:tcPr>
          <w:p w14:paraId="21CEC05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13B4CA2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制定合理的水分配计划以及用水量控制总目标。积极制定并落实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19BC152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(4.1.2)2025年，全县万元国内生产总值用水量比2020年下降17.4%，万元工业增加值用水量比2020年下降14.57%，全县农田灌溉水有效利用系数达到0.554，全县用水总量为55946万立方米。</w:t>
            </w:r>
          </w:p>
          <w:p w14:paraId="5F83807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52E3F0C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0D99E2A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639A10D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(4.2.3)调整优化城镇土地利用结构。适度安排农村居民点新增用地指标，重点保障农村生产、农民生活必需的基础设施建设和公共事业发展用地。建设项目的用地规模和功能分区不得突破控制标准。</w:t>
            </w:r>
          </w:p>
          <w:p w14:paraId="2885DE7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3975916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构建清洁低碳、安全高效的能源体系，控制化石能源总量，合理控制煤炭消费总量。建设覆盖全县油气网络，统筹发展水、氢能、地热、生物质等优质清洁能源。加快工业、建筑、交通等领域电气化发展，提倡使用太阳能、石油液化气、电、沼气等清洁能源。推广节能和新能源车辆，加快充电基础设施建设。</w:t>
            </w:r>
          </w:p>
        </w:tc>
      </w:tr>
    </w:tbl>
    <w:p w14:paraId="544C44C8">
      <w:pPr>
        <w:rPr>
          <w:rFonts w:ascii="Times New Roman" w:hAnsi="Times New Roman" w:eastAsia="仿宋" w:cs="Times New Roman"/>
          <w:b/>
          <w:bCs/>
          <w:snapToGrid/>
          <w:sz w:val="24"/>
          <w:szCs w:val="32"/>
        </w:rPr>
      </w:pPr>
      <w:r>
        <w:rPr>
          <w:rFonts w:ascii="Times New Roman" w:hAnsi="Times New Roman" w:eastAsia="仿宋" w:cs="Times New Roman"/>
          <w:b/>
          <w:bCs/>
          <w:snapToGrid/>
          <w:sz w:val="24"/>
          <w:szCs w:val="32"/>
        </w:rPr>
        <w:br w:type="page"/>
      </w:r>
    </w:p>
    <w:p w14:paraId="0CF79CD4">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38" w:name="_Toc26548"/>
      <w:r>
        <w:rPr>
          <w:rFonts w:ascii="Times New Roman" w:hAnsi="Times New Roman" w:eastAsia="仿宋" w:cs="Times New Roman"/>
          <w:snapToGrid/>
        </w:rPr>
        <w:t>ZH43072530003理公港镇/龙潭镇/牛车河镇/佘家坪镇</w:t>
      </w:r>
      <w:bookmarkEnd w:id="38"/>
    </w:p>
    <w:p w14:paraId="12482146">
      <w:pPr>
        <w:spacing w:line="141" w:lineRule="auto"/>
        <w:rPr>
          <w:rFonts w:ascii="Times New Roman" w:hAnsi="Times New Roman" w:eastAsia="仿宋" w:cs="Times New Roman"/>
          <w:sz w:val="2"/>
        </w:rPr>
      </w:pPr>
    </w:p>
    <w:tbl>
      <w:tblPr>
        <w:tblStyle w:val="19"/>
        <w:tblW w:w="52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
        <w:gridCol w:w="680"/>
        <w:gridCol w:w="363"/>
        <w:gridCol w:w="366"/>
        <w:gridCol w:w="372"/>
        <w:gridCol w:w="644"/>
        <w:gridCol w:w="796"/>
        <w:gridCol w:w="815"/>
        <w:gridCol w:w="1058"/>
        <w:gridCol w:w="636"/>
        <w:gridCol w:w="7117"/>
      </w:tblGrid>
      <w:tr w14:paraId="24F9C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351" w:type="pct"/>
            <w:vMerge w:val="restart"/>
            <w:tcBorders>
              <w:bottom w:val="nil"/>
            </w:tcBorders>
            <w:vAlign w:val="center"/>
          </w:tcPr>
          <w:p w14:paraId="74312D0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46" w:type="pct"/>
            <w:vMerge w:val="restart"/>
            <w:tcBorders>
              <w:bottom w:val="nil"/>
            </w:tcBorders>
            <w:vAlign w:val="center"/>
          </w:tcPr>
          <w:p w14:paraId="1D98708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98" w:type="pct"/>
            <w:gridSpan w:val="3"/>
            <w:vAlign w:val="center"/>
          </w:tcPr>
          <w:p w14:paraId="7C20E97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33" w:type="pct"/>
            <w:vMerge w:val="restart"/>
            <w:tcBorders>
              <w:bottom w:val="nil"/>
            </w:tcBorders>
            <w:vAlign w:val="center"/>
          </w:tcPr>
          <w:p w14:paraId="15AA5E7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8" w:type="pct"/>
            <w:vMerge w:val="restart"/>
            <w:tcBorders>
              <w:bottom w:val="nil"/>
            </w:tcBorders>
            <w:vAlign w:val="center"/>
          </w:tcPr>
          <w:p w14:paraId="43F5DC9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295" w:type="pct"/>
            <w:vMerge w:val="restart"/>
            <w:tcBorders>
              <w:bottom w:val="nil"/>
            </w:tcBorders>
            <w:vAlign w:val="center"/>
          </w:tcPr>
          <w:p w14:paraId="4A1D120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82" w:type="pct"/>
            <w:vMerge w:val="restart"/>
            <w:tcBorders>
              <w:bottom w:val="nil"/>
            </w:tcBorders>
            <w:vAlign w:val="center"/>
          </w:tcPr>
          <w:p w14:paraId="584A849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230" w:type="pct"/>
            <w:vMerge w:val="restart"/>
            <w:tcBorders>
              <w:bottom w:val="nil"/>
              <w:right w:val="single" w:color="auto" w:sz="4" w:space="0"/>
            </w:tcBorders>
            <w:vAlign w:val="center"/>
          </w:tcPr>
          <w:p w14:paraId="3DCC949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574" w:type="pct"/>
            <w:vMerge w:val="restart"/>
            <w:tcBorders>
              <w:left w:val="single" w:color="auto" w:sz="4" w:space="0"/>
            </w:tcBorders>
            <w:vAlign w:val="center"/>
          </w:tcPr>
          <w:p w14:paraId="6C6CCCC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2B8EC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351" w:type="pct"/>
            <w:vMerge w:val="continue"/>
            <w:tcBorders>
              <w:top w:val="nil"/>
            </w:tcBorders>
            <w:vAlign w:val="center"/>
          </w:tcPr>
          <w:p w14:paraId="1D9D76FA">
            <w:pPr>
              <w:jc w:val="center"/>
              <w:rPr>
                <w:rFonts w:ascii="Times New Roman" w:hAnsi="Times New Roman" w:eastAsia="仿宋" w:cs="Times New Roman"/>
              </w:rPr>
            </w:pPr>
          </w:p>
        </w:tc>
        <w:tc>
          <w:tcPr>
            <w:tcW w:w="246" w:type="pct"/>
            <w:vMerge w:val="continue"/>
            <w:tcBorders>
              <w:top w:val="nil"/>
            </w:tcBorders>
            <w:vAlign w:val="center"/>
          </w:tcPr>
          <w:p w14:paraId="3CEA109D">
            <w:pPr>
              <w:jc w:val="center"/>
              <w:rPr>
                <w:rFonts w:ascii="Times New Roman" w:hAnsi="Times New Roman" w:eastAsia="仿宋" w:cs="Times New Roman"/>
              </w:rPr>
            </w:pPr>
          </w:p>
        </w:tc>
        <w:tc>
          <w:tcPr>
            <w:tcW w:w="131" w:type="pct"/>
            <w:vAlign w:val="center"/>
          </w:tcPr>
          <w:p w14:paraId="7A8C2E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32" w:type="pct"/>
            <w:vAlign w:val="center"/>
          </w:tcPr>
          <w:p w14:paraId="6EF1166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34" w:type="pct"/>
            <w:vAlign w:val="center"/>
          </w:tcPr>
          <w:p w14:paraId="31F58B9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33" w:type="pct"/>
            <w:vMerge w:val="continue"/>
            <w:tcBorders>
              <w:top w:val="nil"/>
            </w:tcBorders>
            <w:vAlign w:val="center"/>
          </w:tcPr>
          <w:p w14:paraId="33F90AC7">
            <w:pPr>
              <w:jc w:val="center"/>
              <w:rPr>
                <w:rFonts w:ascii="Times New Roman" w:hAnsi="Times New Roman" w:eastAsia="仿宋" w:cs="Times New Roman"/>
              </w:rPr>
            </w:pPr>
          </w:p>
        </w:tc>
        <w:tc>
          <w:tcPr>
            <w:tcW w:w="288" w:type="pct"/>
            <w:vMerge w:val="continue"/>
            <w:tcBorders>
              <w:top w:val="nil"/>
            </w:tcBorders>
            <w:vAlign w:val="center"/>
          </w:tcPr>
          <w:p w14:paraId="741F55D9">
            <w:pPr>
              <w:jc w:val="center"/>
              <w:rPr>
                <w:rFonts w:ascii="Times New Roman" w:hAnsi="Times New Roman" w:eastAsia="仿宋" w:cs="Times New Roman"/>
              </w:rPr>
            </w:pPr>
          </w:p>
        </w:tc>
        <w:tc>
          <w:tcPr>
            <w:tcW w:w="295" w:type="pct"/>
            <w:vMerge w:val="continue"/>
            <w:tcBorders>
              <w:top w:val="nil"/>
            </w:tcBorders>
            <w:vAlign w:val="center"/>
          </w:tcPr>
          <w:p w14:paraId="712D52B3">
            <w:pPr>
              <w:jc w:val="center"/>
              <w:rPr>
                <w:rFonts w:ascii="Times New Roman" w:hAnsi="Times New Roman" w:eastAsia="仿宋" w:cs="Times New Roman"/>
              </w:rPr>
            </w:pPr>
          </w:p>
        </w:tc>
        <w:tc>
          <w:tcPr>
            <w:tcW w:w="382" w:type="pct"/>
            <w:vMerge w:val="continue"/>
            <w:tcBorders>
              <w:top w:val="nil"/>
            </w:tcBorders>
            <w:vAlign w:val="center"/>
          </w:tcPr>
          <w:p w14:paraId="72CA9A61">
            <w:pPr>
              <w:jc w:val="center"/>
              <w:rPr>
                <w:rFonts w:ascii="Times New Roman" w:hAnsi="Times New Roman" w:eastAsia="仿宋" w:cs="Times New Roman"/>
              </w:rPr>
            </w:pPr>
          </w:p>
        </w:tc>
        <w:tc>
          <w:tcPr>
            <w:tcW w:w="230" w:type="pct"/>
            <w:vMerge w:val="continue"/>
            <w:tcBorders>
              <w:top w:val="nil"/>
              <w:right w:val="single" w:color="auto" w:sz="4" w:space="0"/>
            </w:tcBorders>
            <w:vAlign w:val="center"/>
          </w:tcPr>
          <w:p w14:paraId="61917718">
            <w:pPr>
              <w:jc w:val="center"/>
              <w:rPr>
                <w:rFonts w:ascii="Times New Roman" w:hAnsi="Times New Roman" w:eastAsia="仿宋" w:cs="Times New Roman"/>
              </w:rPr>
            </w:pPr>
          </w:p>
        </w:tc>
        <w:tc>
          <w:tcPr>
            <w:tcW w:w="2574" w:type="pct"/>
            <w:vMerge w:val="continue"/>
            <w:tcBorders>
              <w:left w:val="single" w:color="auto" w:sz="4" w:space="0"/>
            </w:tcBorders>
            <w:vAlign w:val="center"/>
          </w:tcPr>
          <w:p w14:paraId="2492B74D">
            <w:pPr>
              <w:jc w:val="center"/>
              <w:rPr>
                <w:rFonts w:ascii="Times New Roman" w:hAnsi="Times New Roman" w:eastAsia="仿宋" w:cs="Times New Roman"/>
              </w:rPr>
            </w:pPr>
          </w:p>
        </w:tc>
      </w:tr>
      <w:tr w14:paraId="10EA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7" w:hRule="atLeast"/>
        </w:trPr>
        <w:tc>
          <w:tcPr>
            <w:tcW w:w="351" w:type="pct"/>
            <w:vAlign w:val="center"/>
          </w:tcPr>
          <w:p w14:paraId="1F942AF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ZH43072530003</w:t>
            </w:r>
          </w:p>
        </w:tc>
        <w:tc>
          <w:tcPr>
            <w:tcW w:w="246" w:type="pct"/>
            <w:vAlign w:val="center"/>
          </w:tcPr>
          <w:p w14:paraId="124011C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理公港镇/龙潭镇/牛车河镇/余家坪镇</w:t>
            </w:r>
          </w:p>
        </w:tc>
        <w:tc>
          <w:tcPr>
            <w:tcW w:w="131" w:type="pct"/>
            <w:textDirection w:val="tbRlV"/>
            <w:vAlign w:val="center"/>
          </w:tcPr>
          <w:p w14:paraId="3EF5E76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32" w:type="pct"/>
            <w:textDirection w:val="tbRlV"/>
            <w:vAlign w:val="center"/>
          </w:tcPr>
          <w:p w14:paraId="7ABBA03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34" w:type="pct"/>
            <w:textDirection w:val="tbRlV"/>
            <w:vAlign w:val="center"/>
          </w:tcPr>
          <w:p w14:paraId="0AFEBF4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233" w:type="pct"/>
            <w:vAlign w:val="center"/>
          </w:tcPr>
          <w:p w14:paraId="69FD5B3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288" w:type="pct"/>
            <w:vAlign w:val="center"/>
          </w:tcPr>
          <w:p w14:paraId="37A124F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765.926</w:t>
            </w:r>
          </w:p>
        </w:tc>
        <w:tc>
          <w:tcPr>
            <w:tcW w:w="295" w:type="pct"/>
            <w:vAlign w:val="center"/>
          </w:tcPr>
          <w:p w14:paraId="3C133B3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理公港镇、龙潭镇、牛车河镇、佘家坪镇</w:t>
            </w:r>
          </w:p>
        </w:tc>
        <w:tc>
          <w:tcPr>
            <w:tcW w:w="382" w:type="pct"/>
            <w:vAlign w:val="center"/>
          </w:tcPr>
          <w:p w14:paraId="48D2BA7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理公港镇/牛车河镇/佘家坪镇：农产品主产区；</w:t>
            </w:r>
          </w:p>
          <w:p w14:paraId="574938A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龙潭镇：重点生态功能区。</w:t>
            </w:r>
          </w:p>
        </w:tc>
        <w:tc>
          <w:tcPr>
            <w:tcW w:w="230" w:type="pct"/>
            <w:tcBorders>
              <w:right w:val="single" w:color="auto" w:sz="4" w:space="0"/>
            </w:tcBorders>
            <w:vAlign w:val="center"/>
          </w:tcPr>
          <w:p w14:paraId="2F0E75E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生态农业、现代林果业、生态旅游等。</w:t>
            </w:r>
          </w:p>
        </w:tc>
        <w:tc>
          <w:tcPr>
            <w:tcW w:w="2574" w:type="pct"/>
            <w:tcBorders>
              <w:left w:val="single" w:color="auto" w:sz="4" w:space="0"/>
            </w:tcBorders>
            <w:vAlign w:val="center"/>
          </w:tcPr>
          <w:p w14:paraId="58CE94C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1.理公港镇：集镇街道污水管网不配套；</w:t>
            </w:r>
          </w:p>
          <w:p w14:paraId="082DAEE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2.龙潭镇：集镇街道污水管网不配套，餐饮业与居民区混杂，油烟污染扰民问题时有发生；</w:t>
            </w:r>
          </w:p>
          <w:p w14:paraId="5B9B478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3.牛车河镇、余家坪镇：集镇污水处理管网设施不配套；</w:t>
            </w:r>
          </w:p>
          <w:p w14:paraId="6F14ED8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4.湖南桃源老祖岩国家石漠公园涉及理公港镇、牛车河镇范围；</w:t>
            </w:r>
            <w:r>
              <w:rPr>
                <w:rFonts w:hint="eastAsia" w:ascii="Times New Roman" w:hAnsi="Times New Roman" w:eastAsia="仿宋" w:cs="Times New Roman"/>
                <w:snapToGrid/>
              </w:rPr>
              <w:t>湖南桃花源国家级风景名胜区、湖南乌云界国家级自然保护区</w:t>
            </w:r>
            <w:r>
              <w:rPr>
                <w:rFonts w:ascii="Times New Roman" w:hAnsi="Times New Roman" w:eastAsia="仿宋" w:cs="Times New Roman"/>
                <w:snapToGrid/>
              </w:rPr>
              <w:t>涉及龙潭镇范围；常德市桃源县钟家铺乡磨子峪水库（千吨万人）、桃源县理公港镇自明水厂地下水饮用水水源保护区（千吨万人）、常德市黄石水库饮用水水源保护区（农村千人）涉及理公港镇范围；常德市桃源县龙潭镇桃花溪水库（千吨万人）、常德市桃源县龙潭镇习家沟水源地饮用水水源保护区（农村千人）、常德市桃源县龙潭镇古老冲水库饮用水水源保护区（农村千人）、常德市桃源县龙潭镇丰刀坳骨干塘饮用水水源保护区（农村千人）、常德市桃源县龙潭镇黑潭沟骨干塘饮用水水源保护区（农村千人）涉及龙潭镇范围；桃源县牛车河镇大洑溪饮用水源保护区（千吨万人）涉及牛车河镇范围；常德市桃源县佘家坪乡金子山水库（千吨万人）、常德市桃源县佘家坪乡简家坝水库（农村千人）、常德市桃源县龙潭镇黑潭沟骨干塘饮用水水源保护区（农村千人）涉及佘家坪镇范围。</w:t>
            </w:r>
          </w:p>
        </w:tc>
      </w:tr>
      <w:tr w14:paraId="32E79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351" w:type="pct"/>
            <w:vAlign w:val="center"/>
          </w:tcPr>
          <w:p w14:paraId="3F1AA41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48" w:type="pct"/>
            <w:gridSpan w:val="10"/>
            <w:vAlign w:val="center"/>
          </w:tcPr>
          <w:p w14:paraId="78BAD76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1173C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 w:hRule="atLeast"/>
        </w:trPr>
        <w:tc>
          <w:tcPr>
            <w:tcW w:w="351" w:type="pct"/>
            <w:vAlign w:val="center"/>
          </w:tcPr>
          <w:p w14:paraId="7982394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48" w:type="pct"/>
            <w:gridSpan w:val="10"/>
            <w:tcBorders>
              <w:bottom w:val="single" w:color="auto" w:sz="4" w:space="0"/>
            </w:tcBorders>
          </w:tcPr>
          <w:p w14:paraId="13DCFB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1FB54749">
            <w:pPr>
              <w:pStyle w:val="20"/>
              <w:widowControl w:val="0"/>
              <w:kinsoku/>
              <w:autoSpaceDE/>
              <w:autoSpaceDN/>
              <w:adjustRightInd/>
              <w:snapToGrid/>
              <w:ind w:firstLine="420"/>
              <w:jc w:val="both"/>
              <w:textAlignment w:val="auto"/>
              <w:rPr>
                <w:rFonts w:ascii="Times New Roman" w:hAnsi="Times New Roman" w:eastAsia="仿宋" w:cs="Times New Roman"/>
                <w:snapToGrid/>
              </w:rPr>
            </w:pPr>
            <w:r>
              <w:rPr>
                <w:rFonts w:ascii="Times New Roman" w:hAnsi="Times New Roman" w:eastAsia="仿宋" w:cs="Times New Roman"/>
                <w:snapToGrid/>
                <w:kern w:val="2"/>
              </w:rPr>
              <w:t>(1.2)老祖岩国家石漠化公园按《国家沙漠公园管理办法》《国家级自然公园管理办法(试行)》(林保规〔2023]4号)严格管控；</w:t>
            </w:r>
            <w:r>
              <w:rPr>
                <w:rFonts w:hint="eastAsia" w:ascii="Times New Roman" w:hAnsi="Times New Roman" w:eastAsia="仿宋" w:cs="Times New Roman"/>
                <w:snapToGrid/>
              </w:rPr>
              <w:t>湖南桃花源国家级风景名胜区</w:t>
            </w:r>
            <w:r>
              <w:rPr>
                <w:rFonts w:ascii="Times New Roman" w:hAnsi="Times New Roman" w:eastAsia="仿宋" w:cs="Times New Roman"/>
                <w:snapToGrid/>
              </w:rPr>
              <w:t>按照《风景名胜区条例》《湖南省风景名胜区条例》管控；饮用水水源保护区按照</w:t>
            </w:r>
            <w:r>
              <w:rPr>
                <w:rFonts w:ascii="Times New Roman" w:hAnsi="Times New Roman" w:eastAsia="仿宋" w:cs="Times New Roman"/>
                <w:snapToGrid/>
                <w:kern w:val="2"/>
              </w:rPr>
              <w:t>《常德市饮用水水源环境保护条例》严格管控</w:t>
            </w:r>
            <w:r>
              <w:rPr>
                <w:rFonts w:hint="eastAsia" w:ascii="Times New Roman" w:hAnsi="Times New Roman" w:eastAsia="仿宋" w:cs="Times New Roman"/>
                <w:snapToGrid/>
                <w:kern w:val="2"/>
              </w:rPr>
              <w:t>；</w:t>
            </w:r>
            <w:r>
              <w:rPr>
                <w:rFonts w:hint="eastAsia" w:ascii="Times New Roman" w:hAnsi="Times New Roman" w:eastAsia="仿宋" w:cs="Times New Roman"/>
                <w:snapToGrid/>
              </w:rPr>
              <w:t>湖南乌云界国家级自然保护区严格按照《中华人民共和国自然保护区条例》《中华人民共和国野生动物保护法》等依法严格管控</w:t>
            </w:r>
            <w:r>
              <w:rPr>
                <w:rFonts w:ascii="Times New Roman" w:hAnsi="Times New Roman" w:eastAsia="仿宋" w:cs="Times New Roman"/>
                <w:snapToGrid/>
              </w:rPr>
              <w:t>。</w:t>
            </w:r>
          </w:p>
          <w:p w14:paraId="40D04855">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(1.3)新建工业企业应在工业园区内建设，现有重污染企业限期搬入产业对口园区；</w:t>
            </w:r>
            <w:r>
              <w:rPr>
                <w:rFonts w:ascii="Times New Roman" w:hAnsi="Times New Roman" w:eastAsia="仿宋" w:cs="Times New Roman"/>
                <w:snapToGrid/>
              </w:rPr>
              <w:t>严防</w:t>
            </w:r>
            <w:r>
              <w:rPr>
                <w:rFonts w:ascii="Times New Roman" w:hAnsi="Times New Roman" w:eastAsia="仿宋" w:cs="Times New Roman"/>
                <w:snapToGrid/>
                <w:kern w:val="2"/>
              </w:rPr>
              <w:t>沅江沿岸1公里范围内新增磷化工企业和化工园区。严禁新建有机类危险废物热（裂）解处理项目。严禁在沅江岸线1公里区域范围内新（改、扩）建尾矿库。</w:t>
            </w:r>
          </w:p>
        </w:tc>
      </w:tr>
      <w:tr w14:paraId="0D1CA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5" w:hRule="atLeast"/>
        </w:trPr>
        <w:tc>
          <w:tcPr>
            <w:tcW w:w="351" w:type="pct"/>
            <w:vAlign w:val="center"/>
          </w:tcPr>
          <w:p w14:paraId="20BEA6A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48" w:type="pct"/>
            <w:gridSpan w:val="10"/>
            <w:tcBorders>
              <w:top w:val="single" w:color="auto" w:sz="4" w:space="0"/>
            </w:tcBorders>
          </w:tcPr>
          <w:p w14:paraId="4D0B8C1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实施农村生活污水治理规划，以环境敏感区周边村庄、乡镇政府驻地和中心村为重点梯次推进农村生活污水治理，推动城镇污水处理设施和服务向城镇近郊农村延伸，完善污水管网建设，推进农村厕所革命及粪污资源化利用。(2.2)加强种植业面源污染防治。开展农业面源污染综合治理和监管试点，建设农业面源污染监测“一张网”。深入推广农业新技术，推进化肥、农药减量增效。在沅江桃源段沿线主要产粮区开展果、菜、茶有机肥替代化肥示范、绿色防控示范。</w:t>
            </w:r>
          </w:p>
          <w:p w14:paraId="4F091B4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快养殖业污染防治。坚持以地定畜、以种定养，超过土地承载能力的区域和规模养殖场，逐步调减养殖总量。加大畜禽粪污资源化利用推进力度，加强规模以下畜禽养殖监管。优化水产养殖空间布局，开展水产养殖尾水污染综合整治。</w:t>
            </w:r>
          </w:p>
          <w:p w14:paraId="5A9E7C8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(2.4)加大餐饮油烟污染治理力度，实施餐饮油烟治理全覆盖。保持开展烟花爆竹禁燃禁放、秸秆垃圾生物质禁烧等专项行动，不断完善农膜、秸秆回收利用网络，推进农膜、秸秆回收利用产业链建设。</w:t>
            </w:r>
          </w:p>
        </w:tc>
      </w:tr>
      <w:tr w14:paraId="5CDBB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1" w:type="pct"/>
            <w:vAlign w:val="center"/>
          </w:tcPr>
          <w:p w14:paraId="201FDE3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48" w:type="pct"/>
            <w:gridSpan w:val="10"/>
            <w:tcBorders>
              <w:bottom w:val="single" w:color="auto" w:sz="4" w:space="0"/>
            </w:tcBorders>
          </w:tcPr>
          <w:p w14:paraId="019BE41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型饮用水水源保护区及补给区地下水环境状况调查，对已划定的地下水型饮用水水源保护区实施规范化建设，建立和完善地下水型饮用水水源补给区内优先管控污染源清单。对地下水环境质量考核点位周边开展隐患排查和整治。开展“一企一库”“两场两区”地下水环境状况调查评估。开展化工园区、涉重产业园等工业集聚区地下水环境状况调查评估及修复试点。</w:t>
            </w:r>
          </w:p>
          <w:p w14:paraId="5489AAC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(3.2)湿地公园避免对建筑地进行不必要的地表改造，加重土壤侵蚀、改变天然水路线。采取生态工程和管理措施，最大限度地减少对周边环境造成污染。</w:t>
            </w:r>
          </w:p>
          <w:p w14:paraId="40699A7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18D5CB0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tc>
      </w:tr>
      <w:tr w14:paraId="4F4EE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 w:hRule="atLeast"/>
        </w:trPr>
        <w:tc>
          <w:tcPr>
            <w:tcW w:w="351" w:type="pct"/>
            <w:vAlign w:val="center"/>
          </w:tcPr>
          <w:p w14:paraId="7384DF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48" w:type="pct"/>
            <w:gridSpan w:val="10"/>
            <w:tcBorders>
              <w:top w:val="single" w:color="auto" w:sz="4" w:space="0"/>
              <w:bottom w:val="single" w:color="auto" w:sz="4" w:space="0"/>
            </w:tcBorders>
          </w:tcPr>
          <w:p w14:paraId="4B8F528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545EC1C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制定合理的水分配计划以及用水量控制总目标。积极制定并落实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523C4E2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(4.1.2)2025年，全县万元国内生产总值用水量比2020年下降17.4%，万元工业增加值用水量比2020年下降14.57%，全县农田灌溉水有效利用系数达到0.554，全县用水总量为55946万立方米。</w:t>
            </w:r>
          </w:p>
          <w:p w14:paraId="6E8FE33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210DCBF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29579C8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211CA4F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(4.2.3)调整优化城镇土地利用结构。适度安排农村居民点新增用地指标，重点保障农村生产、农民生活必需的基础设施建设和公共事业发展用地。建设项目的用地规模和功能分区不得突破控制标准。</w:t>
            </w:r>
          </w:p>
          <w:p w14:paraId="62F0400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3682B46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构建清洁低碳、安全高效的能源体系，控制化石能源总量，合理控制煤炭消费总量。建设覆盖全县油气网络，统筹发展水、氢能、地热、生物质等优质清洁能源。加快工业、建筑、交通等领域电气化发展，提倡使用太阳能、石油液化气、电、沼气等清洁能源。推广节能和新能源车辆，加快充电基础设施建设。</w:t>
            </w:r>
          </w:p>
        </w:tc>
      </w:tr>
    </w:tbl>
    <w:p w14:paraId="213D0222">
      <w:pPr>
        <w:rPr>
          <w:rFonts w:ascii="Times New Roman" w:hAnsi="Times New Roman" w:eastAsia="仿宋" w:cs="Times New Roman"/>
          <w:b/>
          <w:bCs/>
          <w:snapToGrid/>
          <w:sz w:val="24"/>
          <w:szCs w:val="32"/>
        </w:rPr>
      </w:pPr>
      <w:bookmarkStart w:id="39" w:name="_Toc17092"/>
      <w:r>
        <w:rPr>
          <w:rFonts w:ascii="Times New Roman" w:hAnsi="Times New Roman" w:eastAsia="仿宋" w:cs="Times New Roman"/>
          <w:b/>
          <w:bCs/>
          <w:snapToGrid/>
          <w:sz w:val="24"/>
          <w:szCs w:val="32"/>
        </w:rPr>
        <w:br w:type="page"/>
      </w:r>
    </w:p>
    <w:p w14:paraId="3C8784B4">
      <w:pPr>
        <w:pStyle w:val="5"/>
        <w:widowControl w:val="0"/>
        <w:kinsoku/>
        <w:autoSpaceDE/>
        <w:autoSpaceDN/>
        <w:adjustRightInd/>
        <w:snapToGrid/>
        <w:spacing w:after="0"/>
        <w:jc w:val="both"/>
        <w:textAlignment w:val="auto"/>
        <w:rPr>
          <w:rFonts w:ascii="Times New Roman" w:hAnsi="Times New Roman" w:eastAsia="仿宋" w:cs="Times New Roman"/>
          <w:snapToGrid/>
        </w:rPr>
      </w:pPr>
      <w:r>
        <w:rPr>
          <w:rFonts w:ascii="Times New Roman" w:hAnsi="Times New Roman" w:eastAsia="仿宋" w:cs="Times New Roman"/>
          <w:snapToGrid/>
        </w:rPr>
        <w:t>ZH43072510004沙坪镇/西安镇/杨溪桥镇</w:t>
      </w:r>
      <w:bookmarkEnd w:id="39"/>
    </w:p>
    <w:p w14:paraId="35FAC9A1">
      <w:pPr>
        <w:spacing w:line="43" w:lineRule="exact"/>
        <w:rPr>
          <w:rFonts w:ascii="Times New Roman" w:hAnsi="Times New Roman" w:eastAsia="仿宋" w:cs="Times New Roman"/>
        </w:rPr>
      </w:pPr>
    </w:p>
    <w:tbl>
      <w:tblPr>
        <w:tblStyle w:val="19"/>
        <w:tblW w:w="51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873"/>
        <w:gridCol w:w="290"/>
        <w:gridCol w:w="290"/>
        <w:gridCol w:w="311"/>
        <w:gridCol w:w="720"/>
        <w:gridCol w:w="709"/>
        <w:gridCol w:w="991"/>
        <w:gridCol w:w="2042"/>
        <w:gridCol w:w="1438"/>
        <w:gridCol w:w="4334"/>
      </w:tblGrid>
      <w:tr w14:paraId="30339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537" w:type="pct"/>
            <w:vMerge w:val="restart"/>
            <w:tcBorders>
              <w:bottom w:val="nil"/>
            </w:tcBorders>
            <w:vAlign w:val="center"/>
          </w:tcPr>
          <w:p w14:paraId="7115EFF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25" w:type="pct"/>
            <w:vMerge w:val="restart"/>
            <w:tcBorders>
              <w:bottom w:val="nil"/>
            </w:tcBorders>
            <w:vAlign w:val="center"/>
          </w:tcPr>
          <w:p w14:paraId="71A3C5B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30" w:type="pct"/>
            <w:gridSpan w:val="3"/>
            <w:vAlign w:val="center"/>
          </w:tcPr>
          <w:p w14:paraId="32E43E5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68" w:type="pct"/>
            <w:vMerge w:val="restart"/>
            <w:tcBorders>
              <w:bottom w:val="nil"/>
            </w:tcBorders>
            <w:vAlign w:val="center"/>
          </w:tcPr>
          <w:p w14:paraId="79377E9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64" w:type="pct"/>
            <w:vMerge w:val="restart"/>
            <w:tcBorders>
              <w:bottom w:val="nil"/>
            </w:tcBorders>
            <w:vAlign w:val="center"/>
          </w:tcPr>
          <w:p w14:paraId="6101616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69" w:type="pct"/>
            <w:vMerge w:val="restart"/>
            <w:tcBorders>
              <w:bottom w:val="nil"/>
            </w:tcBorders>
            <w:vAlign w:val="center"/>
          </w:tcPr>
          <w:p w14:paraId="0D022C0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760" w:type="pct"/>
            <w:vMerge w:val="restart"/>
            <w:tcBorders>
              <w:bottom w:val="nil"/>
            </w:tcBorders>
            <w:vAlign w:val="center"/>
          </w:tcPr>
          <w:p w14:paraId="27607F5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535" w:type="pct"/>
            <w:vMerge w:val="restart"/>
            <w:tcBorders>
              <w:bottom w:val="nil"/>
            </w:tcBorders>
            <w:vAlign w:val="center"/>
          </w:tcPr>
          <w:p w14:paraId="3C02AC5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606" w:type="pct"/>
            <w:vMerge w:val="restart"/>
            <w:tcBorders>
              <w:bottom w:val="nil"/>
            </w:tcBorders>
            <w:vAlign w:val="center"/>
          </w:tcPr>
          <w:p w14:paraId="4D9A36C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19080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537" w:type="pct"/>
            <w:vMerge w:val="continue"/>
            <w:tcBorders>
              <w:top w:val="nil"/>
            </w:tcBorders>
            <w:vAlign w:val="center"/>
          </w:tcPr>
          <w:p w14:paraId="45340CC0">
            <w:pPr>
              <w:kinsoku/>
              <w:autoSpaceDE/>
              <w:autoSpaceDN/>
              <w:adjustRightInd/>
              <w:snapToGrid/>
              <w:jc w:val="center"/>
              <w:textAlignment w:val="center"/>
              <w:rPr>
                <w:rFonts w:ascii="Times New Roman" w:hAnsi="Times New Roman" w:eastAsia="仿宋" w:cs="Times New Roman"/>
                <w:b/>
                <w:bCs/>
                <w:snapToGrid/>
              </w:rPr>
            </w:pPr>
          </w:p>
        </w:tc>
        <w:tc>
          <w:tcPr>
            <w:tcW w:w="325" w:type="pct"/>
            <w:vMerge w:val="continue"/>
            <w:tcBorders>
              <w:top w:val="nil"/>
            </w:tcBorders>
            <w:vAlign w:val="center"/>
          </w:tcPr>
          <w:p w14:paraId="78DA0AB9">
            <w:pPr>
              <w:kinsoku/>
              <w:autoSpaceDE/>
              <w:autoSpaceDN/>
              <w:adjustRightInd/>
              <w:snapToGrid/>
              <w:jc w:val="center"/>
              <w:textAlignment w:val="center"/>
              <w:rPr>
                <w:rFonts w:ascii="Times New Roman" w:hAnsi="Times New Roman" w:eastAsia="仿宋" w:cs="Times New Roman"/>
                <w:b/>
                <w:bCs/>
                <w:snapToGrid/>
              </w:rPr>
            </w:pPr>
          </w:p>
        </w:tc>
        <w:tc>
          <w:tcPr>
            <w:tcW w:w="107" w:type="pct"/>
            <w:vAlign w:val="center"/>
          </w:tcPr>
          <w:p w14:paraId="5FDA476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07" w:type="pct"/>
            <w:vAlign w:val="center"/>
          </w:tcPr>
          <w:p w14:paraId="53F21F5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14" w:type="pct"/>
            <w:vAlign w:val="center"/>
          </w:tcPr>
          <w:p w14:paraId="0AA9668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68" w:type="pct"/>
            <w:vMerge w:val="continue"/>
            <w:tcBorders>
              <w:top w:val="nil"/>
            </w:tcBorders>
            <w:vAlign w:val="center"/>
          </w:tcPr>
          <w:p w14:paraId="1FCE6684">
            <w:pPr>
              <w:kinsoku/>
              <w:autoSpaceDE/>
              <w:autoSpaceDN/>
              <w:adjustRightInd/>
              <w:snapToGrid/>
              <w:jc w:val="center"/>
              <w:textAlignment w:val="center"/>
              <w:rPr>
                <w:rFonts w:ascii="Times New Roman" w:hAnsi="Times New Roman" w:eastAsia="仿宋" w:cs="Times New Roman"/>
                <w:b/>
                <w:bCs/>
                <w:snapToGrid/>
              </w:rPr>
            </w:pPr>
          </w:p>
        </w:tc>
        <w:tc>
          <w:tcPr>
            <w:tcW w:w="264" w:type="pct"/>
            <w:vMerge w:val="continue"/>
            <w:tcBorders>
              <w:top w:val="nil"/>
            </w:tcBorders>
            <w:vAlign w:val="center"/>
          </w:tcPr>
          <w:p w14:paraId="4C3F8EE6">
            <w:pPr>
              <w:kinsoku/>
              <w:autoSpaceDE/>
              <w:autoSpaceDN/>
              <w:adjustRightInd/>
              <w:snapToGrid/>
              <w:jc w:val="center"/>
              <w:textAlignment w:val="center"/>
              <w:rPr>
                <w:rFonts w:ascii="Times New Roman" w:hAnsi="Times New Roman" w:eastAsia="仿宋" w:cs="Times New Roman"/>
                <w:b/>
                <w:bCs/>
                <w:snapToGrid/>
              </w:rPr>
            </w:pPr>
          </w:p>
        </w:tc>
        <w:tc>
          <w:tcPr>
            <w:tcW w:w="369" w:type="pct"/>
            <w:vMerge w:val="continue"/>
            <w:tcBorders>
              <w:top w:val="nil"/>
            </w:tcBorders>
            <w:vAlign w:val="center"/>
          </w:tcPr>
          <w:p w14:paraId="3D59E931">
            <w:pPr>
              <w:kinsoku/>
              <w:autoSpaceDE/>
              <w:autoSpaceDN/>
              <w:adjustRightInd/>
              <w:snapToGrid/>
              <w:jc w:val="center"/>
              <w:textAlignment w:val="center"/>
              <w:rPr>
                <w:rFonts w:ascii="Times New Roman" w:hAnsi="Times New Roman" w:eastAsia="仿宋" w:cs="Times New Roman"/>
                <w:b/>
                <w:bCs/>
                <w:snapToGrid/>
              </w:rPr>
            </w:pPr>
          </w:p>
        </w:tc>
        <w:tc>
          <w:tcPr>
            <w:tcW w:w="760" w:type="pct"/>
            <w:vMerge w:val="continue"/>
            <w:tcBorders>
              <w:top w:val="nil"/>
            </w:tcBorders>
            <w:vAlign w:val="center"/>
          </w:tcPr>
          <w:p w14:paraId="3D53DC43">
            <w:pPr>
              <w:kinsoku/>
              <w:autoSpaceDE/>
              <w:autoSpaceDN/>
              <w:adjustRightInd/>
              <w:snapToGrid/>
              <w:jc w:val="center"/>
              <w:textAlignment w:val="center"/>
              <w:rPr>
                <w:rFonts w:ascii="Times New Roman" w:hAnsi="Times New Roman" w:eastAsia="仿宋" w:cs="Times New Roman"/>
                <w:b/>
                <w:bCs/>
                <w:snapToGrid/>
              </w:rPr>
            </w:pPr>
          </w:p>
        </w:tc>
        <w:tc>
          <w:tcPr>
            <w:tcW w:w="535" w:type="pct"/>
            <w:vMerge w:val="continue"/>
            <w:tcBorders>
              <w:top w:val="nil"/>
            </w:tcBorders>
            <w:vAlign w:val="center"/>
          </w:tcPr>
          <w:p w14:paraId="5535B98D">
            <w:pPr>
              <w:kinsoku/>
              <w:autoSpaceDE/>
              <w:autoSpaceDN/>
              <w:adjustRightInd/>
              <w:snapToGrid/>
              <w:jc w:val="center"/>
              <w:textAlignment w:val="center"/>
              <w:rPr>
                <w:rFonts w:ascii="Times New Roman" w:hAnsi="Times New Roman" w:eastAsia="仿宋" w:cs="Times New Roman"/>
                <w:b/>
                <w:bCs/>
                <w:snapToGrid/>
              </w:rPr>
            </w:pPr>
          </w:p>
        </w:tc>
        <w:tc>
          <w:tcPr>
            <w:tcW w:w="1606" w:type="pct"/>
            <w:vMerge w:val="continue"/>
            <w:tcBorders>
              <w:top w:val="nil"/>
            </w:tcBorders>
            <w:vAlign w:val="center"/>
          </w:tcPr>
          <w:p w14:paraId="091C2D71">
            <w:pPr>
              <w:kinsoku/>
              <w:autoSpaceDE/>
              <w:autoSpaceDN/>
              <w:adjustRightInd/>
              <w:snapToGrid/>
              <w:jc w:val="center"/>
              <w:textAlignment w:val="center"/>
              <w:rPr>
                <w:rFonts w:ascii="Times New Roman" w:hAnsi="Times New Roman" w:eastAsia="仿宋" w:cs="Times New Roman"/>
                <w:b/>
                <w:bCs/>
                <w:snapToGrid/>
              </w:rPr>
            </w:pPr>
          </w:p>
        </w:tc>
      </w:tr>
      <w:tr w14:paraId="60E35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Align w:val="center"/>
          </w:tcPr>
          <w:p w14:paraId="64C19F4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ZH43072510004</w:t>
            </w:r>
          </w:p>
        </w:tc>
        <w:tc>
          <w:tcPr>
            <w:tcW w:w="325" w:type="pct"/>
            <w:vAlign w:val="center"/>
          </w:tcPr>
          <w:p w14:paraId="7307B4D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沙坪镇/西安镇/杨溪桥镇/</w:t>
            </w:r>
          </w:p>
        </w:tc>
        <w:tc>
          <w:tcPr>
            <w:tcW w:w="107" w:type="pct"/>
            <w:textDirection w:val="tbRlV"/>
            <w:vAlign w:val="center"/>
          </w:tcPr>
          <w:p w14:paraId="09B089D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07" w:type="pct"/>
            <w:textDirection w:val="tbRlV"/>
            <w:vAlign w:val="center"/>
          </w:tcPr>
          <w:p w14:paraId="54A50E1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14" w:type="pct"/>
            <w:textDirection w:val="tbRlV"/>
            <w:vAlign w:val="center"/>
          </w:tcPr>
          <w:p w14:paraId="5B1A746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268" w:type="pct"/>
            <w:vAlign w:val="center"/>
          </w:tcPr>
          <w:p w14:paraId="20F06A6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264" w:type="pct"/>
            <w:vAlign w:val="center"/>
          </w:tcPr>
          <w:p w14:paraId="422F139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689.827</w:t>
            </w:r>
          </w:p>
        </w:tc>
        <w:tc>
          <w:tcPr>
            <w:tcW w:w="369" w:type="pct"/>
            <w:vAlign w:val="center"/>
          </w:tcPr>
          <w:p w14:paraId="230E57D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沙坪镇、西安镇、杨溪桥镇</w:t>
            </w:r>
          </w:p>
        </w:tc>
        <w:tc>
          <w:tcPr>
            <w:tcW w:w="760" w:type="pct"/>
            <w:vAlign w:val="center"/>
          </w:tcPr>
          <w:p w14:paraId="784D062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沙坪镇/杨溪桥镇：重点生态功能区；</w:t>
            </w:r>
          </w:p>
          <w:p w14:paraId="3DF3178F">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西安镇：农产品主产区。</w:t>
            </w:r>
          </w:p>
        </w:tc>
        <w:tc>
          <w:tcPr>
            <w:tcW w:w="535" w:type="pct"/>
            <w:vAlign w:val="center"/>
          </w:tcPr>
          <w:p w14:paraId="31DBA4B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生态农业、生态旅游等。</w:t>
            </w:r>
          </w:p>
        </w:tc>
        <w:tc>
          <w:tcPr>
            <w:tcW w:w="1606" w:type="pct"/>
            <w:vAlign w:val="center"/>
          </w:tcPr>
          <w:p w14:paraId="524BADB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1.集镇街道污水管网不配套；</w:t>
            </w:r>
          </w:p>
          <w:p w14:paraId="3C5340A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2.湖南乌云界国家级自然保护区</w:t>
            </w:r>
            <w:r>
              <w:rPr>
                <w:rFonts w:hint="eastAsia" w:ascii="Times New Roman" w:hAnsi="Times New Roman" w:eastAsia="仿宋" w:cs="Times New Roman"/>
                <w:snapToGrid/>
              </w:rPr>
              <w:t>涉及</w:t>
            </w:r>
            <w:r>
              <w:rPr>
                <w:rFonts w:ascii="Times New Roman" w:hAnsi="Times New Roman" w:eastAsia="仿宋" w:cs="Times New Roman"/>
                <w:snapToGrid/>
              </w:rPr>
              <w:t>沙杨溪桥镇</w:t>
            </w:r>
            <w:r>
              <w:rPr>
                <w:rFonts w:hint="eastAsia" w:ascii="Times New Roman" w:hAnsi="Times New Roman" w:eastAsia="仿宋" w:cs="Times New Roman"/>
                <w:snapToGrid/>
              </w:rPr>
              <w:t>、</w:t>
            </w:r>
            <w:r>
              <w:rPr>
                <w:rFonts w:ascii="Times New Roman" w:hAnsi="Times New Roman" w:eastAsia="仿宋" w:cs="Times New Roman"/>
                <w:snapToGrid/>
              </w:rPr>
              <w:t>坪镇范围</w:t>
            </w:r>
            <w:r>
              <w:rPr>
                <w:rFonts w:hint="eastAsia" w:ascii="Times New Roman" w:hAnsi="Times New Roman" w:eastAsia="仿宋" w:cs="Times New Roman"/>
                <w:snapToGrid/>
              </w:rPr>
              <w:t>；</w:t>
            </w:r>
            <w:r>
              <w:rPr>
                <w:rFonts w:ascii="Times New Roman" w:hAnsi="Times New Roman" w:eastAsia="仿宋" w:cs="Times New Roman"/>
                <w:snapToGrid/>
              </w:rPr>
              <w:t>常德市桃源县芦花潭乡芦花水库（千吨万人）涉及沙坪镇范围；常德市桃源县西安镇西安镇水厂（乡镇级千人）涉及西安镇范围；常德市桃源县杨溪桥乡野猫溪水库（千吨万人）涉及杨溪桥镇范围。</w:t>
            </w:r>
          </w:p>
        </w:tc>
      </w:tr>
      <w:tr w14:paraId="1371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trPr>
        <w:tc>
          <w:tcPr>
            <w:tcW w:w="537" w:type="pct"/>
            <w:vAlign w:val="center"/>
          </w:tcPr>
          <w:p w14:paraId="238585A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62" w:type="pct"/>
            <w:gridSpan w:val="10"/>
            <w:vAlign w:val="center"/>
          </w:tcPr>
          <w:p w14:paraId="62167AC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1D578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8" w:hRule="atLeast"/>
        </w:trPr>
        <w:tc>
          <w:tcPr>
            <w:tcW w:w="537" w:type="pct"/>
            <w:vAlign w:val="center"/>
          </w:tcPr>
          <w:p w14:paraId="0AC2454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62" w:type="pct"/>
            <w:gridSpan w:val="10"/>
          </w:tcPr>
          <w:p w14:paraId="59E8AF0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4E8E76A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(1.2)严格控制排放重点污染物的建设项目；严格控制在优先保护类耕地集中区域新(改、扩)建重金属污染物排放的项目。</w:t>
            </w:r>
          </w:p>
          <w:p w14:paraId="4A6AD4D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新建工业企业应在工业园区内建设，现有重污染企业限期搬入产业对口园区；严防沅江沿岸1公里范围内新增磷化工企业和化工园区。严禁新建有机类危险废物热（裂）解处理项目。严禁在沅江岸线1公里区域范围内新（改、扩）建尾矿库。</w:t>
            </w:r>
          </w:p>
          <w:p w14:paraId="3327EA62">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w:t>
            </w:r>
            <w:r>
              <w:rPr>
                <w:rFonts w:ascii="Times New Roman" w:hAnsi="Times New Roman" w:eastAsia="仿宋" w:cs="Times New Roman"/>
                <w:snapToGrid/>
              </w:rPr>
              <w:t>湖南</w:t>
            </w:r>
            <w:r>
              <w:rPr>
                <w:rFonts w:hint="eastAsia" w:ascii="Times New Roman" w:hAnsi="Times New Roman" w:eastAsia="仿宋" w:cs="Times New Roman"/>
                <w:snapToGrid/>
                <w:kern w:val="2"/>
              </w:rPr>
              <w:t>乌云</w:t>
            </w:r>
            <w:r>
              <w:rPr>
                <w:rFonts w:ascii="Times New Roman" w:hAnsi="Times New Roman" w:eastAsia="仿宋" w:cs="Times New Roman"/>
                <w:snapToGrid/>
              </w:rPr>
              <w:t>界</w:t>
            </w:r>
            <w:r>
              <w:rPr>
                <w:rFonts w:ascii="Times New Roman" w:hAnsi="Times New Roman" w:eastAsia="仿宋" w:cs="Times New Roman"/>
                <w:snapToGrid/>
                <w:kern w:val="2"/>
              </w:rPr>
              <w:t>国家级</w:t>
            </w:r>
            <w:r>
              <w:rPr>
                <w:rFonts w:ascii="Times New Roman" w:hAnsi="Times New Roman" w:eastAsia="仿宋" w:cs="Times New Roman"/>
                <w:snapToGrid/>
              </w:rPr>
              <w:t>自然保护区</w:t>
            </w:r>
            <w:r>
              <w:rPr>
                <w:rFonts w:ascii="Times New Roman" w:hAnsi="Times New Roman" w:eastAsia="仿宋" w:cs="Times New Roman"/>
                <w:snapToGrid/>
                <w:kern w:val="2"/>
              </w:rPr>
              <w:t>按照《中华人民共和国自然保护区条例》《中华人民共和国野生动物保护法》等依法严格管控；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tc>
      </w:tr>
      <w:tr w14:paraId="0FE9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537" w:type="pct"/>
            <w:vAlign w:val="center"/>
          </w:tcPr>
          <w:p w14:paraId="42E65BB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62" w:type="pct"/>
            <w:gridSpan w:val="10"/>
          </w:tcPr>
          <w:p w14:paraId="1A59483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实施农村生活污水治理规划，以环境敏感区周边村庄、乡镇政府驻地和中心村为重点梯次推进农村生活污水治理，推动城镇污水处理设施和服务向城镇近郊农村延伸，完善污水管网建设，推进农村厕所革命及粪污资源化利用。</w:t>
            </w:r>
          </w:p>
          <w:p w14:paraId="6E33F31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强种植业面源污染防治。开展农业面源污染综合治理和监管试点，建设农业面源污染监测“一张网”。深入推广农业新技术，推进化肥、农药减量增效。在沅江桃源段沿线主要产粮区开展果、菜、茶有机肥替代化肥示范、绿色防控示范</w:t>
            </w:r>
          </w:p>
          <w:p w14:paraId="0DFF22D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(2.3)加大餐饮油烟污染治理力度，实施餐饮油烟治理全覆盖。保持开展烟花爆竹禁燃禁放、秸秆垃圾生物质禁烧等专项行动，不断完善农膜、秸秆回收利用网络，推进农膜、秸秆回收利用产业链建设。</w:t>
            </w:r>
          </w:p>
        </w:tc>
      </w:tr>
      <w:tr w14:paraId="0EAB9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Align w:val="center"/>
          </w:tcPr>
          <w:p w14:paraId="0B19411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62" w:type="pct"/>
            <w:gridSpan w:val="10"/>
            <w:tcBorders>
              <w:bottom w:val="single" w:color="auto" w:sz="4" w:space="0"/>
            </w:tcBorders>
          </w:tcPr>
          <w:p w14:paraId="62E242A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p w14:paraId="1D22F45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w:t>
            </w:r>
            <w:r>
              <w:rPr>
                <w:rFonts w:ascii="Times New Roman" w:hAnsi="Times New Roman" w:eastAsia="仿宋" w:cs="Times New Roman"/>
                <w:kern w:val="2"/>
              </w:rPr>
              <w:t>建立完善全县环境风险源台账，对需编制应急预案的重点企业，全部完成应急预案编制并备案。以化工园区、尾矿库、冶炼企业等为重点，健全防范化解突发生态环境事件风险和应急准备责任体系，严格落实企业主体责任。推动沅江桃源段突发水环境事件专项预案编制；建设全县环境应急物资储备库；完善多层级环境应急专家管理体系。</w:t>
            </w:r>
          </w:p>
          <w:p w14:paraId="61040C3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加强备用、应急水源建设，每年完成一次饮用水源地环境现状调查评估，建立饮用水信息管理平台，健全水源地环境应急管理机制，建立水源地风险评估和水质预警预报系统。禁止在保护区内排放污水，禁止新建、扩建与供水设施和水资源保护无关的建设项目。</w:t>
            </w:r>
          </w:p>
          <w:p w14:paraId="07F9A13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w:t>
            </w:r>
            <w:r>
              <w:rPr>
                <w:rFonts w:hint="eastAsia" w:ascii="Times New Roman" w:hAnsi="Times New Roman" w:eastAsia="仿宋" w:cs="Times New Roman"/>
                <w:snapToGrid/>
                <w:kern w:val="2"/>
                <w:lang w:val="en-US" w:eastAsia="zh-CN"/>
              </w:rPr>
              <w:t>4</w:t>
            </w:r>
            <w:r>
              <w:rPr>
                <w:rFonts w:ascii="Times New Roman" w:hAnsi="Times New Roman" w:eastAsia="仿宋" w:cs="Times New Roman"/>
                <w:snapToGrid/>
                <w:kern w:val="2"/>
              </w:rPr>
              <w:t>)对金矿开采遗址内废弃建筑物进行拆除、对地块内矿渣进行风险管控、地块周边设置截留沟等风险管控措施、地块周边受污染耕地进行土壤污染修复工程。</w:t>
            </w:r>
          </w:p>
        </w:tc>
      </w:tr>
      <w:tr w14:paraId="7F337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Align w:val="center"/>
          </w:tcPr>
          <w:p w14:paraId="673DD6C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62" w:type="pct"/>
            <w:gridSpan w:val="10"/>
            <w:tcBorders>
              <w:top w:val="single" w:color="auto" w:sz="4" w:space="0"/>
            </w:tcBorders>
          </w:tcPr>
          <w:p w14:paraId="4A65247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2534244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制定合理的水分配计划以及用水量控制总目标。积极制定并落实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5C614D4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(4.1.2)2025年，全县万元国内生产总值用水量比2020年下降17.4%，万元工业增加值用水量比2020年下降14.57%，全县农田灌溉水有效利用系数达到0.554，全县用水总量为55946万立方米。</w:t>
            </w:r>
          </w:p>
          <w:p w14:paraId="1BDD81B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1BC53D4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78CD1F7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703DF5E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(4.2.3)调整优化城镇土地利用结构。适度安排农村居民点新增用地指标，重点保障农村生产、农民生活必需的基础设施建设和公共事业发展用地。建设项目的用地规模和功能分区不得突破控制标准。</w:t>
            </w:r>
          </w:p>
          <w:p w14:paraId="14102DC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1D69CEE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构建清洁低碳、安全高效的能源体系，控制化石能源总量，合理控制煤炭消费总量。建设覆盖全县油气网络，统筹发展水、氢能、地热、生物质等优质清洁能源。加快工业、建筑、交通等领域电气化发展，提倡使用太阳能、石油液化气、电、沼气等清洁能源。推广节能和新能源车辆，加快充电基础设施建设。</w:t>
            </w:r>
          </w:p>
        </w:tc>
      </w:tr>
    </w:tbl>
    <w:p w14:paraId="7508CEC6">
      <w:pPr>
        <w:rPr>
          <w:rFonts w:ascii="Times New Roman" w:hAnsi="Times New Roman" w:eastAsia="仿宋" w:cs="Times New Roman"/>
        </w:rPr>
      </w:pPr>
    </w:p>
    <w:p w14:paraId="63D034B8">
      <w:pPr>
        <w:rPr>
          <w:rFonts w:ascii="Times New Roman" w:hAnsi="Times New Roman" w:eastAsia="仿宋" w:cs="Times New Roman"/>
        </w:rPr>
        <w:sectPr>
          <w:footerReference r:id="rId15" w:type="default"/>
          <w:pgSz w:w="16710" w:h="11940"/>
          <w:pgMar w:top="1440" w:right="1800" w:bottom="1440" w:left="1800" w:header="0" w:footer="1441" w:gutter="0"/>
          <w:pgNumType w:fmt="decimal"/>
          <w:cols w:space="720" w:num="1"/>
        </w:sectPr>
      </w:pPr>
    </w:p>
    <w:p w14:paraId="64792B57">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40" w:name="_Toc23440"/>
      <w:r>
        <w:rPr>
          <w:rFonts w:ascii="Times New Roman" w:hAnsi="Times New Roman" w:eastAsia="仿宋" w:cs="Times New Roman"/>
          <w:snapToGrid/>
        </w:rPr>
        <w:t>ZH43072510005剪市镇/桃花源镇/浔阳街道/郑家驿镇</w:t>
      </w:r>
      <w:bookmarkEnd w:id="40"/>
    </w:p>
    <w:tbl>
      <w:tblPr>
        <w:tblStyle w:val="19"/>
        <w:tblW w:w="514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7"/>
        <w:gridCol w:w="1658"/>
        <w:gridCol w:w="541"/>
        <w:gridCol w:w="447"/>
        <w:gridCol w:w="505"/>
        <w:gridCol w:w="757"/>
        <w:gridCol w:w="807"/>
        <w:gridCol w:w="977"/>
        <w:gridCol w:w="1291"/>
        <w:gridCol w:w="858"/>
        <w:gridCol w:w="4076"/>
      </w:tblGrid>
      <w:tr w14:paraId="3A246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5" w:hRule="atLeast"/>
        </w:trPr>
        <w:tc>
          <w:tcPr>
            <w:tcW w:w="584" w:type="pct"/>
            <w:vMerge w:val="restart"/>
            <w:tcBorders>
              <w:bottom w:val="nil"/>
            </w:tcBorders>
            <w:vAlign w:val="center"/>
          </w:tcPr>
          <w:p w14:paraId="178089A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614" w:type="pct"/>
            <w:vMerge w:val="restart"/>
            <w:tcBorders>
              <w:bottom w:val="nil"/>
            </w:tcBorders>
            <w:vAlign w:val="center"/>
          </w:tcPr>
          <w:p w14:paraId="392D14A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553" w:type="pct"/>
            <w:gridSpan w:val="3"/>
            <w:vAlign w:val="center"/>
          </w:tcPr>
          <w:p w14:paraId="117ED7E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80" w:type="pct"/>
            <w:vMerge w:val="restart"/>
            <w:tcBorders>
              <w:bottom w:val="nil"/>
            </w:tcBorders>
            <w:vAlign w:val="center"/>
          </w:tcPr>
          <w:p w14:paraId="4A2CEB4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98" w:type="pct"/>
            <w:vMerge w:val="restart"/>
            <w:tcBorders>
              <w:bottom w:val="nil"/>
            </w:tcBorders>
            <w:vAlign w:val="center"/>
          </w:tcPr>
          <w:p w14:paraId="384B6F3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61" w:type="pct"/>
            <w:vMerge w:val="restart"/>
            <w:tcBorders>
              <w:bottom w:val="nil"/>
            </w:tcBorders>
            <w:vAlign w:val="center"/>
          </w:tcPr>
          <w:p w14:paraId="40F5879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478" w:type="pct"/>
            <w:vMerge w:val="restart"/>
            <w:tcBorders>
              <w:bottom w:val="nil"/>
            </w:tcBorders>
            <w:vAlign w:val="center"/>
          </w:tcPr>
          <w:p w14:paraId="265E743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17" w:type="pct"/>
            <w:vMerge w:val="restart"/>
            <w:tcBorders>
              <w:bottom w:val="nil"/>
            </w:tcBorders>
            <w:vAlign w:val="center"/>
          </w:tcPr>
          <w:p w14:paraId="109CE76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510" w:type="pct"/>
            <w:vMerge w:val="restart"/>
            <w:tcBorders>
              <w:bottom w:val="nil"/>
            </w:tcBorders>
            <w:vAlign w:val="center"/>
          </w:tcPr>
          <w:p w14:paraId="6E652AB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6B083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584" w:type="pct"/>
            <w:vMerge w:val="continue"/>
            <w:tcBorders>
              <w:top w:val="nil"/>
            </w:tcBorders>
            <w:vAlign w:val="center"/>
          </w:tcPr>
          <w:p w14:paraId="211C6256">
            <w:pPr>
              <w:kinsoku/>
              <w:autoSpaceDE/>
              <w:autoSpaceDN/>
              <w:adjustRightInd/>
              <w:snapToGrid/>
              <w:jc w:val="center"/>
              <w:textAlignment w:val="center"/>
              <w:rPr>
                <w:rFonts w:ascii="Times New Roman" w:hAnsi="Times New Roman" w:eastAsia="仿宋" w:cs="Times New Roman"/>
                <w:b/>
                <w:bCs/>
                <w:snapToGrid/>
              </w:rPr>
            </w:pPr>
          </w:p>
        </w:tc>
        <w:tc>
          <w:tcPr>
            <w:tcW w:w="614" w:type="pct"/>
            <w:vMerge w:val="continue"/>
            <w:tcBorders>
              <w:top w:val="nil"/>
            </w:tcBorders>
            <w:vAlign w:val="center"/>
          </w:tcPr>
          <w:p w14:paraId="58F54206">
            <w:pPr>
              <w:kinsoku/>
              <w:autoSpaceDE/>
              <w:autoSpaceDN/>
              <w:adjustRightInd/>
              <w:snapToGrid/>
              <w:jc w:val="center"/>
              <w:textAlignment w:val="center"/>
              <w:rPr>
                <w:rFonts w:ascii="Times New Roman" w:hAnsi="Times New Roman" w:eastAsia="仿宋" w:cs="Times New Roman"/>
                <w:b/>
                <w:bCs/>
                <w:snapToGrid/>
              </w:rPr>
            </w:pPr>
          </w:p>
        </w:tc>
        <w:tc>
          <w:tcPr>
            <w:tcW w:w="200" w:type="pct"/>
            <w:vAlign w:val="center"/>
          </w:tcPr>
          <w:p w14:paraId="53F2D6A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65" w:type="pct"/>
            <w:vAlign w:val="center"/>
          </w:tcPr>
          <w:p w14:paraId="2621321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87" w:type="pct"/>
            <w:vAlign w:val="center"/>
          </w:tcPr>
          <w:p w14:paraId="628B4E0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80" w:type="pct"/>
            <w:vMerge w:val="continue"/>
            <w:tcBorders>
              <w:top w:val="nil"/>
            </w:tcBorders>
            <w:vAlign w:val="center"/>
          </w:tcPr>
          <w:p w14:paraId="153D7328">
            <w:pPr>
              <w:kinsoku/>
              <w:autoSpaceDE/>
              <w:autoSpaceDN/>
              <w:adjustRightInd/>
              <w:snapToGrid/>
              <w:jc w:val="center"/>
              <w:textAlignment w:val="center"/>
              <w:rPr>
                <w:rFonts w:ascii="Times New Roman" w:hAnsi="Times New Roman" w:eastAsia="仿宋" w:cs="Times New Roman"/>
                <w:b/>
                <w:bCs/>
                <w:snapToGrid/>
              </w:rPr>
            </w:pPr>
          </w:p>
        </w:tc>
        <w:tc>
          <w:tcPr>
            <w:tcW w:w="298" w:type="pct"/>
            <w:vMerge w:val="continue"/>
            <w:tcBorders>
              <w:top w:val="nil"/>
            </w:tcBorders>
            <w:vAlign w:val="center"/>
          </w:tcPr>
          <w:p w14:paraId="71778EBC">
            <w:pPr>
              <w:kinsoku/>
              <w:autoSpaceDE/>
              <w:autoSpaceDN/>
              <w:adjustRightInd/>
              <w:snapToGrid/>
              <w:jc w:val="center"/>
              <w:textAlignment w:val="center"/>
              <w:rPr>
                <w:rFonts w:ascii="Times New Roman" w:hAnsi="Times New Roman" w:eastAsia="仿宋" w:cs="Times New Roman"/>
                <w:b/>
                <w:bCs/>
                <w:snapToGrid/>
              </w:rPr>
            </w:pPr>
          </w:p>
        </w:tc>
        <w:tc>
          <w:tcPr>
            <w:tcW w:w="361" w:type="pct"/>
            <w:vMerge w:val="continue"/>
            <w:tcBorders>
              <w:top w:val="nil"/>
            </w:tcBorders>
            <w:vAlign w:val="center"/>
          </w:tcPr>
          <w:p w14:paraId="12ABADE6">
            <w:pPr>
              <w:kinsoku/>
              <w:autoSpaceDE/>
              <w:autoSpaceDN/>
              <w:adjustRightInd/>
              <w:snapToGrid/>
              <w:jc w:val="center"/>
              <w:textAlignment w:val="center"/>
              <w:rPr>
                <w:rFonts w:ascii="Times New Roman" w:hAnsi="Times New Roman" w:eastAsia="仿宋" w:cs="Times New Roman"/>
                <w:b/>
                <w:bCs/>
                <w:snapToGrid/>
              </w:rPr>
            </w:pPr>
          </w:p>
        </w:tc>
        <w:tc>
          <w:tcPr>
            <w:tcW w:w="478" w:type="pct"/>
            <w:vMerge w:val="continue"/>
            <w:tcBorders>
              <w:top w:val="nil"/>
            </w:tcBorders>
            <w:vAlign w:val="center"/>
          </w:tcPr>
          <w:p w14:paraId="5F3AFDBC">
            <w:pPr>
              <w:kinsoku/>
              <w:autoSpaceDE/>
              <w:autoSpaceDN/>
              <w:adjustRightInd/>
              <w:snapToGrid/>
              <w:jc w:val="center"/>
              <w:textAlignment w:val="center"/>
              <w:rPr>
                <w:rFonts w:ascii="Times New Roman" w:hAnsi="Times New Roman" w:eastAsia="仿宋" w:cs="Times New Roman"/>
                <w:b/>
                <w:bCs/>
                <w:snapToGrid/>
              </w:rPr>
            </w:pPr>
          </w:p>
        </w:tc>
        <w:tc>
          <w:tcPr>
            <w:tcW w:w="317" w:type="pct"/>
            <w:vMerge w:val="continue"/>
            <w:tcBorders>
              <w:top w:val="nil"/>
            </w:tcBorders>
            <w:vAlign w:val="center"/>
          </w:tcPr>
          <w:p w14:paraId="75250370">
            <w:pPr>
              <w:kinsoku/>
              <w:autoSpaceDE/>
              <w:autoSpaceDN/>
              <w:adjustRightInd/>
              <w:snapToGrid/>
              <w:jc w:val="center"/>
              <w:textAlignment w:val="center"/>
              <w:rPr>
                <w:rFonts w:ascii="Times New Roman" w:hAnsi="Times New Roman" w:eastAsia="仿宋" w:cs="Times New Roman"/>
                <w:b/>
                <w:bCs/>
                <w:snapToGrid/>
              </w:rPr>
            </w:pPr>
          </w:p>
        </w:tc>
        <w:tc>
          <w:tcPr>
            <w:tcW w:w="1510" w:type="pct"/>
            <w:vMerge w:val="continue"/>
            <w:tcBorders>
              <w:top w:val="nil"/>
            </w:tcBorders>
            <w:vAlign w:val="center"/>
          </w:tcPr>
          <w:p w14:paraId="2801E057">
            <w:pPr>
              <w:kinsoku/>
              <w:autoSpaceDE/>
              <w:autoSpaceDN/>
              <w:adjustRightInd/>
              <w:snapToGrid/>
              <w:jc w:val="center"/>
              <w:textAlignment w:val="center"/>
              <w:rPr>
                <w:rFonts w:ascii="Times New Roman" w:hAnsi="Times New Roman" w:eastAsia="仿宋" w:cs="Times New Roman"/>
                <w:b/>
                <w:bCs/>
                <w:snapToGrid/>
              </w:rPr>
            </w:pPr>
          </w:p>
        </w:tc>
      </w:tr>
      <w:tr w14:paraId="049D6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84" w:type="pct"/>
            <w:vAlign w:val="center"/>
          </w:tcPr>
          <w:p w14:paraId="365E061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ZH43072510005</w:t>
            </w:r>
          </w:p>
        </w:tc>
        <w:tc>
          <w:tcPr>
            <w:tcW w:w="614" w:type="pct"/>
            <w:vAlign w:val="center"/>
          </w:tcPr>
          <w:p w14:paraId="501D062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剪市镇/桃花源镇/浔阳街道/郑家镇</w:t>
            </w:r>
          </w:p>
        </w:tc>
        <w:tc>
          <w:tcPr>
            <w:tcW w:w="200" w:type="pct"/>
            <w:textDirection w:val="tbRlV"/>
            <w:vAlign w:val="center"/>
          </w:tcPr>
          <w:p w14:paraId="0482304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65" w:type="pct"/>
            <w:vAlign w:val="center"/>
          </w:tcPr>
          <w:p w14:paraId="118213E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87" w:type="pct"/>
            <w:textDirection w:val="tbRlV"/>
            <w:vAlign w:val="center"/>
          </w:tcPr>
          <w:p w14:paraId="4641E95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280" w:type="pct"/>
            <w:vAlign w:val="center"/>
          </w:tcPr>
          <w:p w14:paraId="69A1B4C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298" w:type="pct"/>
            <w:vAlign w:val="center"/>
          </w:tcPr>
          <w:p w14:paraId="7BA2028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436.114</w:t>
            </w:r>
          </w:p>
        </w:tc>
        <w:tc>
          <w:tcPr>
            <w:tcW w:w="361" w:type="pct"/>
            <w:vAlign w:val="center"/>
          </w:tcPr>
          <w:p w14:paraId="1147B7A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剪市镇、桃花源镇、浔阳街道、郑家驿镇</w:t>
            </w:r>
          </w:p>
        </w:tc>
        <w:tc>
          <w:tcPr>
            <w:tcW w:w="478" w:type="pct"/>
            <w:vAlign w:val="center"/>
          </w:tcPr>
          <w:p w14:paraId="075D6DF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剪市镇/桃花源镇/郑家驿镇：农产品主产区；</w:t>
            </w:r>
          </w:p>
          <w:p w14:paraId="264F7C1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浔阳街道：城市化地区。</w:t>
            </w:r>
          </w:p>
        </w:tc>
        <w:tc>
          <w:tcPr>
            <w:tcW w:w="317" w:type="pct"/>
            <w:vAlign w:val="center"/>
          </w:tcPr>
          <w:p w14:paraId="5258210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生态农业、现代林果业、生态旅游等。</w:t>
            </w:r>
          </w:p>
        </w:tc>
        <w:tc>
          <w:tcPr>
            <w:tcW w:w="1510" w:type="pct"/>
            <w:vAlign w:val="center"/>
          </w:tcPr>
          <w:p w14:paraId="19F8A70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1.辖区内存在畜禽养殖污染问题；县城区城内餐饮企业与居民区混杂，油烟污染扰民时有发生；街道污水管网不配套；</w:t>
            </w:r>
          </w:p>
          <w:p w14:paraId="732C469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2.沅水桃花源段鲂大鳍鳠国家级水产种质资源保护区、湖南桃源沅水国家级湿地公园</w:t>
            </w:r>
            <w:r>
              <w:rPr>
                <w:rFonts w:hint="eastAsia" w:ascii="Times New Roman" w:hAnsi="Times New Roman" w:eastAsia="仿宋" w:cs="Times New Roman"/>
                <w:snapToGrid/>
              </w:rPr>
              <w:t>、湖南桃花源国家级风景名胜区</w:t>
            </w:r>
            <w:r>
              <w:rPr>
                <w:rFonts w:ascii="Times New Roman" w:hAnsi="Times New Roman" w:eastAsia="仿宋" w:cs="Times New Roman"/>
                <w:snapToGrid/>
              </w:rPr>
              <w:t>涉及剪市镇、桃花源镇、浔阳街道、郑家驿镇范围；常德市桃花源旅游管理区沅江饮用水水源保护区涉及剪市镇、桃花源镇范围；常德市桃源县沅江饮用水水源保护区涉及桃花源镇、浔阳街道范围；湖南沅水桃源段黄颡鱼黄尾鲴国家级水产种质资源保护区涉及浔阳街道范围；桃花源国家森林公园</w:t>
            </w:r>
            <w:r>
              <w:rPr>
                <w:rFonts w:hint="eastAsia" w:ascii="Times New Roman" w:hAnsi="Times New Roman" w:eastAsia="仿宋" w:cs="Times New Roman"/>
                <w:snapToGrid/>
              </w:rPr>
              <w:t>涉及桃花源镇范围；</w:t>
            </w:r>
            <w:r>
              <w:rPr>
                <w:rFonts w:ascii="Times New Roman" w:hAnsi="Times New Roman" w:eastAsia="仿宋" w:cs="Times New Roman"/>
                <w:snapToGrid/>
              </w:rPr>
              <w:t>常德市桃源县剪市镇尹家冲水库（千吨万人）、常德市桃源县剪市镇九龙水库（千吨万人）、常德市桃源县泥窝潭乡拖木冲水库饮用水水源保护区（农村千人）涉及剪市镇范围；常德市桃源县寺坪乡广溪山水库（千吨万人）、常德市桃源县郑家驿乡丰隆山水库（千吨万人）涉及郑家驿镇范围。</w:t>
            </w:r>
          </w:p>
        </w:tc>
      </w:tr>
      <w:tr w14:paraId="43608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584" w:type="pct"/>
            <w:vAlign w:val="center"/>
          </w:tcPr>
          <w:p w14:paraId="69F3591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15" w:type="pct"/>
            <w:gridSpan w:val="10"/>
            <w:vAlign w:val="center"/>
          </w:tcPr>
          <w:p w14:paraId="2C9AA2B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7C749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 w:hRule="atLeast"/>
        </w:trPr>
        <w:tc>
          <w:tcPr>
            <w:tcW w:w="584" w:type="pct"/>
            <w:vAlign w:val="center"/>
          </w:tcPr>
          <w:p w14:paraId="69A41E8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15" w:type="pct"/>
            <w:gridSpan w:val="10"/>
          </w:tcPr>
          <w:p w14:paraId="5832F44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(1.1)严格执行相关行业企业布局选址要求，禁止在居住、商业、学校、医疗、养老机构、人口密集区和公共服务设施等周边新建有色金属冶炼、化工等行业企业。</w:t>
            </w:r>
          </w:p>
          <w:p w14:paraId="35D1671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3D6B978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(1.3)桃花源国家森林公园按照《湖南省森林公园条例》《国家级自然公园管理办法(试行)》(林保规〔2023〕4号)严格管控，桃花源国家级风景名胜区按照</w:t>
            </w:r>
            <w:r>
              <w:rPr>
                <w:rFonts w:ascii="Times New Roman" w:hAnsi="Times New Roman" w:eastAsia="仿宋" w:cs="Times New Roman"/>
                <w:snapToGrid/>
              </w:rPr>
              <w:t>《湖南省风景名胜区条例》</w:t>
            </w:r>
            <w:r>
              <w:rPr>
                <w:rFonts w:ascii="Times New Roman" w:hAnsi="Times New Roman" w:eastAsia="仿宋" w:cs="Times New Roman"/>
                <w:snapToGrid/>
                <w:kern w:val="2"/>
              </w:rPr>
              <w:t>管控；湖南桃源沅水国家湿地公园按照《中华人民共和国湿地保护法》《湖南省湿地保护条例》《国家级自然公园管理办法(试行)》(林保规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4号)严格管控；</w:t>
            </w:r>
            <w:r>
              <w:rPr>
                <w:rFonts w:ascii="Times New Roman" w:hAnsi="Times New Roman" w:eastAsia="仿宋" w:cs="Times New Roman"/>
                <w:snapToGrid/>
              </w:rPr>
              <w:t>沅水桃花源段鲂大鳍鳠国家级水产种质资源保护区按照《</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rPr>
              <w:t>水产种质资源保护区管理暂行办法</w:t>
            </w:r>
            <w:r>
              <w:rPr>
                <w:rFonts w:ascii="Times New Roman" w:hAnsi="Times New Roman" w:eastAsia="仿宋" w:cs="Times New Roman"/>
                <w:snapToGrid/>
              </w:rPr>
              <w:fldChar w:fldCharType="end"/>
            </w:r>
            <w:r>
              <w:rPr>
                <w:rFonts w:ascii="Times New Roman" w:hAnsi="Times New Roman" w:eastAsia="仿宋" w:cs="Times New Roman"/>
                <w:snapToGrid/>
              </w:rPr>
              <w:t>》严格管控；饮用水水源保护区按照</w:t>
            </w:r>
            <w:r>
              <w:rPr>
                <w:rFonts w:ascii="Times New Roman" w:hAnsi="Times New Roman" w:eastAsia="仿宋" w:cs="Times New Roman"/>
                <w:snapToGrid/>
                <w:kern w:val="2"/>
              </w:rPr>
              <w:t>《常德市饮用水水源环境保护条例》等严格管控</w:t>
            </w:r>
            <w:r>
              <w:rPr>
                <w:rFonts w:ascii="Times New Roman" w:hAnsi="Times New Roman" w:eastAsia="仿宋" w:cs="Times New Roman"/>
                <w:snapToGrid/>
              </w:rPr>
              <w:t>。</w:t>
            </w:r>
          </w:p>
          <w:p w14:paraId="02727810">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新建工业企业应在工业园区内建设，现有重污染企业限期搬入产业对口园区；严防沅江沿岸1公里范围内新增磷化工企业和化工园区。严禁新建有机类危险废物热（裂）解处理项目。严禁在沅江岸线1公里区域范围内新（改、扩）建尾矿库。</w:t>
            </w:r>
          </w:p>
        </w:tc>
      </w:tr>
      <w:tr w14:paraId="58846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84" w:type="pct"/>
            <w:vAlign w:val="center"/>
          </w:tcPr>
          <w:p w14:paraId="20C597F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15" w:type="pct"/>
            <w:gridSpan w:val="10"/>
          </w:tcPr>
          <w:p w14:paraId="5763722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实施农村生活污水治理规划，以环境敏感区周边村庄、乡镇政府驻地和中心村为重点梯次推进农村生活污水治理，推动城镇污水处理设施和服务向城镇近郊农村延伸，完善污水管网建设，推进农村厕所革命及粪污资源化利用。统筹实施农村黑臭水体治理与农村水系综合整治,严格落实黑臭水体河湖长制。</w:t>
            </w:r>
          </w:p>
          <w:p w14:paraId="1D1E844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(2.2)加强种植业面源污染防治。开展农业面源污染综合治理和监管试点，建设农业面源污染监测“一张网”。深入推广农业新技术，推进化肥、农药减量增效。</w:t>
            </w:r>
          </w:p>
          <w:p w14:paraId="36C5704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(2.3)为了更好地保护湿地生态系统和湿地鸟类多样性，在候鸟迁徙的季节(秋、冬季)应严格地控制游客容量和游览范围，以减少对鸟类的影响。</w:t>
            </w:r>
          </w:p>
          <w:p w14:paraId="4F7167D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w:t>
            </w:r>
            <w:r>
              <w:rPr>
                <w:rFonts w:hint="default" w:ascii="Times New Roman" w:hAnsi="Times New Roman" w:eastAsia="仿宋" w:cs="Times New Roman"/>
                <w:snapToGrid/>
                <w:color w:val="FF0000"/>
                <w:kern w:val="2"/>
                <w:highlight w:val="none"/>
                <w:lang w:val="en-US" w:eastAsia="zh-CN" w:bidi="ar-SA"/>
              </w:rPr>
              <w:t>加强船舶及港口码头污染防治，优化港口码头布局，全面清理非法码头，对环保不达标的现有合法码头，实施防污染设施升级改造,推动绿色港口、绿色码头建设</w:t>
            </w:r>
            <w:r>
              <w:rPr>
                <w:rFonts w:hint="eastAsia" w:ascii="Times New Roman" w:hAnsi="Times New Roman" w:eastAsia="仿宋" w:cs="Times New Roman"/>
                <w:snapToGrid/>
                <w:color w:val="FF0000"/>
                <w:kern w:val="2"/>
                <w:highlight w:val="none"/>
                <w:lang w:val="en-US" w:eastAsia="zh-CN" w:bidi="ar-SA"/>
              </w:rPr>
              <w:t>。完善船舶生活污水、垃圾、含油污水接收转运设施建设。加快老旧汽油车辆淘汰，大力推进船舶大气污染控制，依法强 制报废超过使用年限的船舶，鼓励淘汰使用20年以上的内河航运船舶，严格执行汽柴油质量标准，加强油品监管执法，严厉打击黑加油站和非标油生产企业。</w:t>
            </w:r>
          </w:p>
          <w:p w14:paraId="4CA9ED0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(2.5)加大餐饮油烟污染治理力度，实施餐饮油烟治理全覆盖。保持开展烟花爆竹禁燃禁放、秸秆垃圾生物质禁烧等专项行动，不断完善农膜、秸秆回收利用网络，推进农膜、秸秆回收利用产业链建设。</w:t>
            </w:r>
          </w:p>
          <w:p w14:paraId="062F1D5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(2.6)加快养殖业污染防治。坚持以地定畜、以种定养，超过土地承载能力的区域和规模养殖场，逐步调减养殖总量。加大畜禽粪污资源化利用推进力度，加强规模以下畜禽养殖监管。优化水产养殖空间布局，开展水产养殖尾水污染综合整治。</w:t>
            </w:r>
          </w:p>
        </w:tc>
      </w:tr>
      <w:tr w14:paraId="7EC31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trPr>
        <w:tc>
          <w:tcPr>
            <w:tcW w:w="584" w:type="pct"/>
            <w:vAlign w:val="center"/>
          </w:tcPr>
          <w:p w14:paraId="6B233E4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15" w:type="pct"/>
            <w:gridSpan w:val="10"/>
          </w:tcPr>
          <w:p w14:paraId="4219551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加强备用、应急水源建设，每年完成一次饮用水源地环境现状调查评估，建立饮用水信息管理平台，健全水源地环境应急管理机制，建立水源地风险评估和水质预警预报系统。禁止在保护区内排放污水，禁止新建、扩建与供水设施和水资源保护无关的建设项目。</w:t>
            </w:r>
          </w:p>
          <w:p w14:paraId="60E1C31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(3.2)湿地公园避免对建筑地进行不必要的地表改造，加重土壤侵蚀、改变天然水路线。采取生态工程和管理措施，最大限度地减少对周边环境造成污染。</w:t>
            </w:r>
          </w:p>
          <w:p w14:paraId="50065FF6">
            <w:pPr>
              <w:pStyle w:val="20"/>
              <w:widowControl w:val="0"/>
              <w:kinsoku/>
              <w:autoSpaceDE/>
              <w:autoSpaceDN/>
              <w:adjustRightInd/>
              <w:snapToGrid/>
              <w:ind w:firstLine="420"/>
              <w:jc w:val="both"/>
              <w:textAlignment w:val="auto"/>
              <w:rPr>
                <w:rFonts w:ascii="Times New Roman" w:hAnsi="Times New Roman" w:eastAsia="仿宋" w:cs="Times New Roman"/>
                <w:kern w:val="2"/>
              </w:rPr>
            </w:pPr>
            <w:r>
              <w:rPr>
                <w:rFonts w:ascii="Times New Roman" w:hAnsi="Times New Roman" w:eastAsia="仿宋" w:cs="Times New Roman"/>
                <w:snapToGrid/>
                <w:kern w:val="2"/>
              </w:rPr>
              <w:t>(3.3)</w:t>
            </w:r>
            <w:r>
              <w:rPr>
                <w:rFonts w:ascii="Times New Roman" w:hAnsi="Times New Roman" w:eastAsia="仿宋" w:cs="Times New Roman"/>
                <w:kern w:val="2"/>
              </w:rPr>
              <w:t>建立完善全县环境风险源台账，对需编制应急预案的重点企业，全部完成应急预案编制并备案。以化工园区、尾矿库、冶炼企业等为重点，健全防范化解突发生态环境事件风险和应急准备责任体系，严格落实企业主体责任。推动沅江桃源段突发水环境事件专项预案编制；建设全县环境应急物资储备库；完善多层级环境应急专家管理体系。</w:t>
            </w:r>
          </w:p>
          <w:p w14:paraId="48018E7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kern w:val="2"/>
              </w:rPr>
              <w:t>(3.4)</w:t>
            </w:r>
            <w:r>
              <w:rPr>
                <w:rFonts w:ascii="Times New Roman" w:hAnsi="Times New Roman" w:eastAsia="仿宋" w:cs="Times New Roman"/>
                <w:snapToGrid/>
                <w:kern w:val="2"/>
              </w:rPr>
              <w:t>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tc>
      </w:tr>
      <w:tr w14:paraId="23F5E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hRule="atLeast"/>
        </w:trPr>
        <w:tc>
          <w:tcPr>
            <w:tcW w:w="584" w:type="pct"/>
            <w:vAlign w:val="center"/>
          </w:tcPr>
          <w:p w14:paraId="1C4A70C7">
            <w:pPr>
              <w:kinsoku/>
              <w:autoSpaceDE/>
              <w:autoSpaceDN/>
              <w:adjustRightInd/>
              <w:snapToGrid/>
              <w:jc w:val="center"/>
              <w:textAlignment w:val="center"/>
              <w:rPr>
                <w:rFonts w:ascii="Times New Roman" w:hAnsi="Times New Roman" w:eastAsia="仿宋" w:cs="Times New Roman"/>
              </w:rPr>
            </w:pPr>
            <w:r>
              <w:rPr>
                <w:rFonts w:ascii="Times New Roman" w:hAnsi="Times New Roman" w:eastAsia="仿宋" w:cs="Times New Roman"/>
                <w:b/>
                <w:bCs/>
                <w:snapToGrid/>
              </w:rPr>
              <w:t>资源开发效率要求</w:t>
            </w:r>
          </w:p>
        </w:tc>
        <w:tc>
          <w:tcPr>
            <w:tcW w:w="4415" w:type="pct"/>
            <w:gridSpan w:val="10"/>
          </w:tcPr>
          <w:p w14:paraId="6ED5379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04C1952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制定合理的水分配计划以及用水量控制总目标。积极制定并落实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1183231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剪市镇、浔阳街道、郑家驿镇万元国内生产总值用水量比2020年下降17.4%，万元工业增加值用水量比2020年下降14.57%，农田灌溉水有效利用系数达到0.554，用水总量为55946万立方米。桃花源镇万元国内生产总值用水量比2020年下降17.35%，万元工业增加值用水量比2020年下降19.34%，农田灌溉水有效利用系数达到0.558，用水总量为2599万立方米。</w:t>
            </w:r>
          </w:p>
          <w:p w14:paraId="6EE5750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73C87C2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6D504E9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3CE4EAE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(4.2.3)调整优化城镇土地利用结构。适度安排农村居民点新增用地指标，重点保障农村生产、农民生活必需的基础设施建设和公共事业发展用地。建设项目的用地规模和功能分区不得突破控制标准。</w:t>
            </w:r>
          </w:p>
          <w:p w14:paraId="3513675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4F4BA49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构建清洁低碳、安全高效的能源体系，控制化石能源总量，合理控制煤炭消费总量。建设覆盖全县油气网络，统筹发展水、氢能、地热、生物质等优质清洁能源。加快工业、建筑、交通等领域电气化发展，提倡使用太阳能、石油液化气、电、沼气等清洁能源。推广节能和新能源车辆，加快充电基础设施建设。</w:t>
            </w:r>
          </w:p>
        </w:tc>
      </w:tr>
    </w:tbl>
    <w:p w14:paraId="2B7FFAD2">
      <w:pPr>
        <w:rPr>
          <w:rFonts w:ascii="Times New Roman" w:hAnsi="Times New Roman" w:eastAsia="仿宋" w:cs="Times New Roman"/>
        </w:rPr>
      </w:pPr>
    </w:p>
    <w:p w14:paraId="64191309">
      <w:pPr>
        <w:rPr>
          <w:rFonts w:ascii="Times New Roman" w:hAnsi="Times New Roman" w:eastAsia="仿宋" w:cs="Times New Roman"/>
        </w:rPr>
        <w:sectPr>
          <w:footerReference r:id="rId16" w:type="default"/>
          <w:pgSz w:w="16710" w:h="11890"/>
          <w:pgMar w:top="1440" w:right="1800" w:bottom="1440" w:left="1800" w:header="0" w:footer="1433" w:gutter="0"/>
          <w:pgNumType w:fmt="decimal"/>
          <w:cols w:space="720" w:num="1"/>
        </w:sectPr>
      </w:pPr>
    </w:p>
    <w:p w14:paraId="34B5D692">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41" w:name="_bookmark8"/>
      <w:bookmarkEnd w:id="41"/>
      <w:bookmarkStart w:id="42" w:name="_Toc29603"/>
      <w:r>
        <w:rPr>
          <w:rFonts w:ascii="Times New Roman" w:hAnsi="Times New Roman" w:eastAsia="仿宋" w:cs="Times New Roman"/>
          <w:snapToGrid/>
        </w:rPr>
        <w:t>ZH43072510003木塘垸镇</w:t>
      </w:r>
      <w:bookmarkEnd w:id="42"/>
    </w:p>
    <w:tbl>
      <w:tblPr>
        <w:tblStyle w:val="19"/>
        <w:tblW w:w="50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3"/>
        <w:gridCol w:w="840"/>
        <w:gridCol w:w="303"/>
        <w:gridCol w:w="293"/>
        <w:gridCol w:w="366"/>
        <w:gridCol w:w="863"/>
        <w:gridCol w:w="876"/>
        <w:gridCol w:w="943"/>
        <w:gridCol w:w="919"/>
        <w:gridCol w:w="1976"/>
        <w:gridCol w:w="4828"/>
      </w:tblGrid>
      <w:tr w14:paraId="56952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458" w:type="pct"/>
            <w:vMerge w:val="restart"/>
            <w:tcBorders>
              <w:bottom w:val="nil"/>
              <w:right w:val="single" w:color="000000" w:sz="2" w:space="0"/>
            </w:tcBorders>
            <w:vAlign w:val="center"/>
          </w:tcPr>
          <w:p w14:paraId="3EF56BE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13" w:type="pct"/>
            <w:vMerge w:val="restart"/>
            <w:tcBorders>
              <w:left w:val="single" w:color="000000" w:sz="2" w:space="0"/>
              <w:bottom w:val="nil"/>
            </w:tcBorders>
            <w:vAlign w:val="center"/>
          </w:tcPr>
          <w:p w14:paraId="6839D7C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58" w:type="pct"/>
            <w:gridSpan w:val="3"/>
            <w:vAlign w:val="center"/>
          </w:tcPr>
          <w:p w14:paraId="0E18037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21" w:type="pct"/>
            <w:vMerge w:val="restart"/>
            <w:tcBorders>
              <w:bottom w:val="nil"/>
            </w:tcBorders>
            <w:vAlign w:val="center"/>
          </w:tcPr>
          <w:p w14:paraId="4A492CE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26" w:type="pct"/>
            <w:vMerge w:val="restart"/>
            <w:tcBorders>
              <w:bottom w:val="nil"/>
            </w:tcBorders>
            <w:vAlign w:val="center"/>
          </w:tcPr>
          <w:p w14:paraId="744CFA8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w:t>
            </w:r>
          </w:p>
          <w:p w14:paraId="4834E27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(km²)</w:t>
            </w:r>
          </w:p>
        </w:tc>
        <w:tc>
          <w:tcPr>
            <w:tcW w:w="351" w:type="pct"/>
            <w:vMerge w:val="restart"/>
            <w:tcBorders>
              <w:bottom w:val="nil"/>
            </w:tcBorders>
            <w:vAlign w:val="center"/>
          </w:tcPr>
          <w:p w14:paraId="2FE1CB9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42" w:type="pct"/>
            <w:vMerge w:val="restart"/>
            <w:tcBorders>
              <w:bottom w:val="nil"/>
            </w:tcBorders>
            <w:vAlign w:val="center"/>
          </w:tcPr>
          <w:p w14:paraId="044B8B0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735" w:type="pct"/>
            <w:vMerge w:val="restart"/>
            <w:tcBorders>
              <w:bottom w:val="nil"/>
            </w:tcBorders>
            <w:vAlign w:val="center"/>
          </w:tcPr>
          <w:p w14:paraId="6121C0C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791" w:type="pct"/>
            <w:vMerge w:val="restart"/>
            <w:tcBorders>
              <w:bottom w:val="nil"/>
            </w:tcBorders>
            <w:vAlign w:val="center"/>
          </w:tcPr>
          <w:p w14:paraId="66EE147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5C925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458" w:type="pct"/>
            <w:vMerge w:val="continue"/>
            <w:tcBorders>
              <w:top w:val="nil"/>
              <w:right w:val="single" w:color="000000" w:sz="2" w:space="0"/>
            </w:tcBorders>
            <w:vAlign w:val="center"/>
          </w:tcPr>
          <w:p w14:paraId="327CFDE4">
            <w:pPr>
              <w:kinsoku/>
              <w:autoSpaceDE/>
              <w:autoSpaceDN/>
              <w:adjustRightInd/>
              <w:snapToGrid/>
              <w:jc w:val="center"/>
              <w:textAlignment w:val="center"/>
              <w:rPr>
                <w:rFonts w:ascii="Times New Roman" w:hAnsi="Times New Roman" w:eastAsia="仿宋" w:cs="Times New Roman"/>
                <w:b/>
                <w:bCs/>
                <w:snapToGrid/>
              </w:rPr>
            </w:pPr>
          </w:p>
        </w:tc>
        <w:tc>
          <w:tcPr>
            <w:tcW w:w="313" w:type="pct"/>
            <w:vMerge w:val="continue"/>
            <w:tcBorders>
              <w:top w:val="nil"/>
              <w:left w:val="single" w:color="000000" w:sz="2" w:space="0"/>
            </w:tcBorders>
            <w:vAlign w:val="center"/>
          </w:tcPr>
          <w:p w14:paraId="0024DFE2">
            <w:pPr>
              <w:kinsoku/>
              <w:autoSpaceDE/>
              <w:autoSpaceDN/>
              <w:adjustRightInd/>
              <w:snapToGrid/>
              <w:jc w:val="center"/>
              <w:textAlignment w:val="center"/>
              <w:rPr>
                <w:rFonts w:ascii="Times New Roman" w:hAnsi="Times New Roman" w:eastAsia="仿宋" w:cs="Times New Roman"/>
                <w:b/>
                <w:bCs/>
                <w:snapToGrid/>
              </w:rPr>
            </w:pPr>
          </w:p>
        </w:tc>
        <w:tc>
          <w:tcPr>
            <w:tcW w:w="113" w:type="pct"/>
            <w:vAlign w:val="center"/>
          </w:tcPr>
          <w:p w14:paraId="21ADA29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09" w:type="pct"/>
            <w:vAlign w:val="center"/>
          </w:tcPr>
          <w:p w14:paraId="1D434B4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35" w:type="pct"/>
            <w:vAlign w:val="center"/>
          </w:tcPr>
          <w:p w14:paraId="39AAE10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21" w:type="pct"/>
            <w:vMerge w:val="continue"/>
            <w:tcBorders>
              <w:top w:val="nil"/>
            </w:tcBorders>
            <w:vAlign w:val="center"/>
          </w:tcPr>
          <w:p w14:paraId="6B873F93">
            <w:pPr>
              <w:kinsoku/>
              <w:autoSpaceDE/>
              <w:autoSpaceDN/>
              <w:adjustRightInd/>
              <w:snapToGrid/>
              <w:jc w:val="center"/>
              <w:textAlignment w:val="center"/>
              <w:rPr>
                <w:rFonts w:ascii="Times New Roman" w:hAnsi="Times New Roman" w:eastAsia="仿宋" w:cs="Times New Roman"/>
                <w:b/>
                <w:bCs/>
                <w:snapToGrid/>
              </w:rPr>
            </w:pPr>
          </w:p>
        </w:tc>
        <w:tc>
          <w:tcPr>
            <w:tcW w:w="326" w:type="pct"/>
            <w:vMerge w:val="continue"/>
            <w:tcBorders>
              <w:top w:val="nil"/>
            </w:tcBorders>
            <w:vAlign w:val="center"/>
          </w:tcPr>
          <w:p w14:paraId="3E9EE489">
            <w:pPr>
              <w:kinsoku/>
              <w:autoSpaceDE/>
              <w:autoSpaceDN/>
              <w:adjustRightInd/>
              <w:snapToGrid/>
              <w:jc w:val="center"/>
              <w:textAlignment w:val="center"/>
              <w:rPr>
                <w:rFonts w:ascii="Times New Roman" w:hAnsi="Times New Roman" w:eastAsia="仿宋" w:cs="Times New Roman"/>
                <w:b/>
                <w:bCs/>
                <w:snapToGrid/>
              </w:rPr>
            </w:pPr>
          </w:p>
        </w:tc>
        <w:tc>
          <w:tcPr>
            <w:tcW w:w="351" w:type="pct"/>
            <w:vMerge w:val="continue"/>
            <w:tcBorders>
              <w:top w:val="nil"/>
            </w:tcBorders>
            <w:vAlign w:val="center"/>
          </w:tcPr>
          <w:p w14:paraId="70B2389A">
            <w:pPr>
              <w:kinsoku/>
              <w:autoSpaceDE/>
              <w:autoSpaceDN/>
              <w:adjustRightInd/>
              <w:snapToGrid/>
              <w:jc w:val="center"/>
              <w:textAlignment w:val="center"/>
              <w:rPr>
                <w:rFonts w:ascii="Times New Roman" w:hAnsi="Times New Roman" w:eastAsia="仿宋" w:cs="Times New Roman"/>
                <w:b/>
                <w:bCs/>
                <w:snapToGrid/>
              </w:rPr>
            </w:pPr>
          </w:p>
        </w:tc>
        <w:tc>
          <w:tcPr>
            <w:tcW w:w="342" w:type="pct"/>
            <w:vMerge w:val="continue"/>
            <w:tcBorders>
              <w:top w:val="nil"/>
            </w:tcBorders>
            <w:vAlign w:val="center"/>
          </w:tcPr>
          <w:p w14:paraId="00326E2D">
            <w:pPr>
              <w:kinsoku/>
              <w:autoSpaceDE/>
              <w:autoSpaceDN/>
              <w:adjustRightInd/>
              <w:snapToGrid/>
              <w:jc w:val="center"/>
              <w:textAlignment w:val="center"/>
              <w:rPr>
                <w:rFonts w:ascii="Times New Roman" w:hAnsi="Times New Roman" w:eastAsia="仿宋" w:cs="Times New Roman"/>
                <w:b/>
                <w:bCs/>
                <w:snapToGrid/>
              </w:rPr>
            </w:pPr>
          </w:p>
        </w:tc>
        <w:tc>
          <w:tcPr>
            <w:tcW w:w="735" w:type="pct"/>
            <w:vMerge w:val="continue"/>
            <w:tcBorders>
              <w:top w:val="nil"/>
            </w:tcBorders>
            <w:vAlign w:val="center"/>
          </w:tcPr>
          <w:p w14:paraId="29B95C23">
            <w:pPr>
              <w:kinsoku/>
              <w:autoSpaceDE/>
              <w:autoSpaceDN/>
              <w:adjustRightInd/>
              <w:snapToGrid/>
              <w:jc w:val="center"/>
              <w:textAlignment w:val="center"/>
              <w:rPr>
                <w:rFonts w:ascii="Times New Roman" w:hAnsi="Times New Roman" w:eastAsia="仿宋" w:cs="Times New Roman"/>
                <w:b/>
                <w:bCs/>
                <w:snapToGrid/>
              </w:rPr>
            </w:pPr>
          </w:p>
        </w:tc>
        <w:tc>
          <w:tcPr>
            <w:tcW w:w="1791" w:type="pct"/>
            <w:vMerge w:val="continue"/>
            <w:tcBorders>
              <w:top w:val="nil"/>
            </w:tcBorders>
            <w:vAlign w:val="center"/>
          </w:tcPr>
          <w:p w14:paraId="47106F80">
            <w:pPr>
              <w:kinsoku/>
              <w:autoSpaceDE/>
              <w:autoSpaceDN/>
              <w:adjustRightInd/>
              <w:snapToGrid/>
              <w:jc w:val="center"/>
              <w:textAlignment w:val="center"/>
              <w:rPr>
                <w:rFonts w:ascii="Times New Roman" w:hAnsi="Times New Roman" w:eastAsia="仿宋" w:cs="Times New Roman"/>
                <w:b/>
                <w:bCs/>
                <w:snapToGrid/>
              </w:rPr>
            </w:pPr>
          </w:p>
        </w:tc>
      </w:tr>
      <w:tr w14:paraId="381B3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9" w:hRule="atLeast"/>
        </w:trPr>
        <w:tc>
          <w:tcPr>
            <w:tcW w:w="458" w:type="pct"/>
            <w:tcBorders>
              <w:right w:val="single" w:color="000000" w:sz="2" w:space="0"/>
            </w:tcBorders>
            <w:vAlign w:val="center"/>
          </w:tcPr>
          <w:p w14:paraId="7679224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ZH430725100</w:t>
            </w:r>
          </w:p>
          <w:p w14:paraId="2024246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03</w:t>
            </w:r>
          </w:p>
        </w:tc>
        <w:tc>
          <w:tcPr>
            <w:tcW w:w="313" w:type="pct"/>
            <w:tcBorders>
              <w:left w:val="single" w:color="000000" w:sz="2" w:space="0"/>
            </w:tcBorders>
            <w:vAlign w:val="center"/>
          </w:tcPr>
          <w:p w14:paraId="259568F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木塘垸镇</w:t>
            </w:r>
          </w:p>
        </w:tc>
        <w:tc>
          <w:tcPr>
            <w:tcW w:w="113" w:type="pct"/>
            <w:textDirection w:val="tbRlV"/>
            <w:vAlign w:val="center"/>
          </w:tcPr>
          <w:p w14:paraId="6FE7EA7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09" w:type="pct"/>
            <w:textDirection w:val="tbRlV"/>
            <w:vAlign w:val="center"/>
          </w:tcPr>
          <w:p w14:paraId="2F1B06A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35" w:type="pct"/>
            <w:textDirection w:val="tbRlV"/>
            <w:vAlign w:val="center"/>
          </w:tcPr>
          <w:p w14:paraId="3ADA7D9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321" w:type="pct"/>
            <w:vAlign w:val="center"/>
          </w:tcPr>
          <w:p w14:paraId="6B111D0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326" w:type="pct"/>
            <w:vAlign w:val="center"/>
          </w:tcPr>
          <w:p w14:paraId="0A92F26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56.833</w:t>
            </w:r>
          </w:p>
        </w:tc>
        <w:tc>
          <w:tcPr>
            <w:tcW w:w="351" w:type="pct"/>
            <w:vAlign w:val="center"/>
          </w:tcPr>
          <w:p w14:paraId="426A2C1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木塘垸镇</w:t>
            </w:r>
          </w:p>
        </w:tc>
        <w:tc>
          <w:tcPr>
            <w:tcW w:w="342" w:type="pct"/>
            <w:vAlign w:val="center"/>
          </w:tcPr>
          <w:p w14:paraId="7E29490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735" w:type="pct"/>
            <w:vAlign w:val="center"/>
          </w:tcPr>
          <w:p w14:paraId="10E4D03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生态农业、生态旅游等。</w:t>
            </w:r>
          </w:p>
        </w:tc>
        <w:tc>
          <w:tcPr>
            <w:tcW w:w="1791" w:type="pct"/>
            <w:vAlign w:val="center"/>
          </w:tcPr>
          <w:p w14:paraId="3513B88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1.存在畜禽养殖污染问题，治理难度较大；秸秆产生量大，综合利用率低；集镇污水处理设施不配套；</w:t>
            </w:r>
          </w:p>
          <w:p w14:paraId="5099D207">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2.沅水桃源段黄颡鱼黄尾鲴国家级水产种质资源保护区涉及木塘垸镇范围；常德市桃源县陬市镇陬市水厂（千吨万人）、常德市桃源县木塘垸乡木塘垸水厂（千吨万人）涉及木塘垸镇范围。</w:t>
            </w:r>
          </w:p>
        </w:tc>
      </w:tr>
      <w:tr w14:paraId="4E09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458" w:type="pct"/>
            <w:tcBorders>
              <w:right w:val="single" w:color="000000" w:sz="2" w:space="0"/>
            </w:tcBorders>
            <w:vAlign w:val="center"/>
          </w:tcPr>
          <w:p w14:paraId="0A669E6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541" w:type="pct"/>
            <w:gridSpan w:val="10"/>
            <w:tcBorders>
              <w:left w:val="single" w:color="000000" w:sz="2" w:space="0"/>
            </w:tcBorders>
            <w:vAlign w:val="center"/>
          </w:tcPr>
          <w:p w14:paraId="0C98693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59E3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58" w:type="pct"/>
            <w:tcBorders>
              <w:right w:val="single" w:color="000000" w:sz="2" w:space="0"/>
            </w:tcBorders>
            <w:vAlign w:val="center"/>
          </w:tcPr>
          <w:p w14:paraId="6973F85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541" w:type="pct"/>
            <w:gridSpan w:val="10"/>
            <w:tcBorders>
              <w:left w:val="single" w:color="000000" w:sz="2" w:space="0"/>
            </w:tcBorders>
          </w:tcPr>
          <w:p w14:paraId="210B7B5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5087D95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(1.2)加快清洁能源替代利用。推进热电联产、集中供热和工业余热利用，关停拆除热电联产集中供热管网覆盖区域内的燃煤小锅炉、工业窑炉。</w:t>
            </w:r>
          </w:p>
          <w:p w14:paraId="06A936B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新建工业企业应在工业园区内建设，现有重污染企业限期搬入产业对口园区；严防沅江沿岸1公里范围内新增磷化工企业和化工园区。严禁新建有机类危险废物热（裂）解处理项目。严禁在沅江岸线1公里区域范围内新（改、扩）建尾矿库。</w:t>
            </w:r>
          </w:p>
          <w:p w14:paraId="169B2B93">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w:t>
            </w:r>
            <w:r>
              <w:rPr>
                <w:rFonts w:ascii="Times New Roman" w:hAnsi="Times New Roman" w:eastAsia="仿宋" w:cs="Times New Roman"/>
                <w:snapToGrid/>
              </w:rPr>
              <w:t>沅水桃源段黄颡鱼黄尾鲴</w:t>
            </w:r>
            <w:r>
              <w:rPr>
                <w:rFonts w:ascii="Times New Roman" w:hAnsi="Times New Roman" w:eastAsia="仿宋" w:cs="Times New Roman"/>
                <w:snapToGrid/>
                <w:kern w:val="2"/>
              </w:rPr>
              <w:t>国家级</w:t>
            </w:r>
            <w:r>
              <w:rPr>
                <w:rFonts w:ascii="Times New Roman" w:hAnsi="Times New Roman" w:eastAsia="仿宋" w:cs="Times New Roman"/>
                <w:snapToGrid/>
              </w:rPr>
              <w:t>水产种质资源保护区</w:t>
            </w:r>
            <w:r>
              <w:rPr>
                <w:rFonts w:ascii="Times New Roman" w:hAnsi="Times New Roman" w:eastAsia="仿宋" w:cs="Times New Roman"/>
                <w:snapToGrid/>
                <w:kern w:val="2"/>
              </w:rPr>
              <w:t>按照</w:t>
            </w:r>
            <w:r>
              <w:rPr>
                <w:rFonts w:ascii="Times New Roman" w:hAnsi="Times New Roman" w:eastAsia="仿宋" w:cs="Times New Roman"/>
                <w:snapToGrid/>
              </w:rPr>
              <w:t>《</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rPr>
              <w:t>水产种质资源保护区管理暂行办法</w:t>
            </w:r>
            <w:r>
              <w:rPr>
                <w:rFonts w:ascii="Times New Roman" w:hAnsi="Times New Roman" w:eastAsia="仿宋" w:cs="Times New Roman"/>
                <w:snapToGrid/>
              </w:rPr>
              <w:fldChar w:fldCharType="end"/>
            </w:r>
            <w:r>
              <w:rPr>
                <w:rFonts w:ascii="Times New Roman" w:hAnsi="Times New Roman" w:eastAsia="仿宋" w:cs="Times New Roman"/>
                <w:snapToGrid/>
              </w:rPr>
              <w:t>》</w:t>
            </w:r>
            <w:r>
              <w:rPr>
                <w:rFonts w:ascii="Times New Roman" w:hAnsi="Times New Roman" w:eastAsia="仿宋" w:cs="Times New Roman"/>
                <w:snapToGrid/>
                <w:kern w:val="2"/>
              </w:rPr>
              <w:t>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tc>
      </w:tr>
      <w:tr w14:paraId="09C0E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atLeast"/>
        </w:trPr>
        <w:tc>
          <w:tcPr>
            <w:tcW w:w="458" w:type="pct"/>
            <w:tcBorders>
              <w:right w:val="single" w:color="000000" w:sz="2" w:space="0"/>
            </w:tcBorders>
            <w:vAlign w:val="center"/>
          </w:tcPr>
          <w:p w14:paraId="022CBC3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541" w:type="pct"/>
            <w:gridSpan w:val="10"/>
            <w:tcBorders>
              <w:left w:val="single" w:color="000000" w:sz="2" w:space="0"/>
            </w:tcBorders>
          </w:tcPr>
          <w:p w14:paraId="093D43A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实施农村生活污水治理规划，以环境敏感区周边村庄、乡镇政府驻地和中心村为重点梯次推进农村生活污水治理，推动城镇污水处理设施和服务向城镇近郊农村延伸，完善污水管网建设，推进农村厕所革命及粪污资源化利用。统筹实施农村黑臭水体治理与农村水系综合整治,严格落实黑臭水体河湖长制。</w:t>
            </w:r>
          </w:p>
          <w:p w14:paraId="0E5A187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(2.2)加大餐饮油烟污染治理力度，实施县城餐饮油烟治理全覆盖。保持开展烟花爆竹禁燃禁放、秸秆垃圾生物质禁烧等专项行动，配合落实支持政策，有效降低大气面源污染负荷。</w:t>
            </w:r>
          </w:p>
          <w:p w14:paraId="31689AA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(2.3)加强种植业面源污染防治。开展农业面源污染综合治理和监管试点，建设农业面源污染监测“一张网”。</w:t>
            </w:r>
          </w:p>
          <w:p w14:paraId="06FBED0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快养殖业污染防治。坚持以地定畜、以种定养，超过土地承载能力的区域和规模养殖场，逐步调减养殖总量。加大畜禽粪污资源化利用推进力度，加强规模以下畜禽养殖监管。优化水产养殖空间布局，开展水产养殖尾水污染综合整治。</w:t>
            </w:r>
          </w:p>
        </w:tc>
      </w:tr>
      <w:tr w14:paraId="63168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 w:hRule="atLeast"/>
        </w:trPr>
        <w:tc>
          <w:tcPr>
            <w:tcW w:w="458" w:type="pct"/>
            <w:tcBorders>
              <w:right w:val="single" w:color="000000" w:sz="2" w:space="0"/>
            </w:tcBorders>
            <w:vAlign w:val="center"/>
          </w:tcPr>
          <w:p w14:paraId="48B81AE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541" w:type="pct"/>
            <w:gridSpan w:val="10"/>
            <w:tcBorders>
              <w:left w:val="single" w:color="000000" w:sz="2" w:space="0"/>
              <w:bottom w:val="single" w:color="auto" w:sz="4" w:space="0"/>
            </w:tcBorders>
          </w:tcPr>
          <w:p w14:paraId="59EBF27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p w14:paraId="505B8BF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r>
      <w:tr w14:paraId="214D7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58" w:type="pct"/>
            <w:vAlign w:val="center"/>
          </w:tcPr>
          <w:p w14:paraId="7309B2C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541" w:type="pct"/>
            <w:gridSpan w:val="10"/>
            <w:tcBorders>
              <w:top w:val="single" w:color="auto" w:sz="4" w:space="0"/>
            </w:tcBorders>
          </w:tcPr>
          <w:p w14:paraId="561DA89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4AD93FD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制定合理的水分配计划以及用水量控制总目标。积极制定并落实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0B73ABB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(4.1.2)2025年，全县万元国内生产总值用水量比2020年下降17.4%，万元工业增加值用水量比2020年下降14.57%，全县农田灌溉水有效利用系数达到0.554，全县用水总量为55946万立方米。</w:t>
            </w:r>
          </w:p>
          <w:p w14:paraId="6F8E9E2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4D56643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064F32E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275F8B4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6D7E4C9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(4.3.1)调整优化城镇土地利用结构。适度安排农村居民点新增用地指标，重点保障农村生产、农民生活必需的基础设施建设和公共事业发展用地。建设项目的用地规模和功能分区不得突破控制标准。</w:t>
            </w:r>
          </w:p>
        </w:tc>
      </w:tr>
    </w:tbl>
    <w:p w14:paraId="33365D9A">
      <w:pPr>
        <w:spacing w:line="269" w:lineRule="auto"/>
        <w:rPr>
          <w:rFonts w:ascii="Times New Roman" w:hAnsi="Times New Roman" w:eastAsia="仿宋" w:cs="Times New Roman"/>
        </w:rPr>
      </w:pPr>
    </w:p>
    <w:p w14:paraId="47B19A3D">
      <w:pPr>
        <w:spacing w:line="269" w:lineRule="auto"/>
        <w:rPr>
          <w:rFonts w:ascii="Times New Roman" w:hAnsi="Times New Roman" w:eastAsia="仿宋" w:cs="Times New Roman"/>
        </w:rPr>
      </w:pPr>
    </w:p>
    <w:p w14:paraId="0376DFF8">
      <w:pPr>
        <w:rPr>
          <w:rFonts w:ascii="Times New Roman" w:hAnsi="Times New Roman" w:eastAsia="仿宋" w:cs="Times New Roman"/>
          <w:b/>
          <w:bCs/>
          <w:snapToGrid/>
          <w:sz w:val="24"/>
          <w:szCs w:val="32"/>
        </w:rPr>
      </w:pPr>
      <w:r>
        <w:rPr>
          <w:rFonts w:ascii="Times New Roman" w:hAnsi="Times New Roman" w:eastAsia="仿宋" w:cs="Times New Roman"/>
          <w:b/>
          <w:bCs/>
          <w:snapToGrid/>
          <w:sz w:val="24"/>
          <w:szCs w:val="32"/>
        </w:rPr>
        <w:br w:type="page"/>
      </w:r>
    </w:p>
    <w:p w14:paraId="027ADD5A">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43" w:name="_Toc8884"/>
      <w:r>
        <w:rPr>
          <w:rFonts w:ascii="Times New Roman" w:hAnsi="Times New Roman" w:eastAsia="仿宋" w:cs="Times New Roman"/>
          <w:snapToGrid/>
        </w:rPr>
        <w:t>ZH43072520001青林回族维吾尔族乡/浔阳街道/漳江街道</w:t>
      </w:r>
      <w:bookmarkEnd w:id="43"/>
    </w:p>
    <w:tbl>
      <w:tblPr>
        <w:tblStyle w:val="19"/>
        <w:tblW w:w="51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957"/>
        <w:gridCol w:w="374"/>
        <w:gridCol w:w="355"/>
        <w:gridCol w:w="391"/>
        <w:gridCol w:w="560"/>
        <w:gridCol w:w="825"/>
        <w:gridCol w:w="852"/>
        <w:gridCol w:w="905"/>
        <w:gridCol w:w="1025"/>
        <w:gridCol w:w="6500"/>
      </w:tblGrid>
      <w:tr w14:paraId="27134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350" w:type="pct"/>
            <w:vMerge w:val="restart"/>
            <w:tcBorders>
              <w:bottom w:val="nil"/>
            </w:tcBorders>
            <w:vAlign w:val="center"/>
          </w:tcPr>
          <w:p w14:paraId="3E8A784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49" w:type="pct"/>
            <w:vMerge w:val="restart"/>
            <w:tcBorders>
              <w:bottom w:val="nil"/>
            </w:tcBorders>
            <w:vAlign w:val="center"/>
          </w:tcPr>
          <w:p w14:paraId="6134E03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08" w:type="pct"/>
            <w:gridSpan w:val="3"/>
            <w:vAlign w:val="center"/>
          </w:tcPr>
          <w:p w14:paraId="448A4CB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04" w:type="pct"/>
            <w:vMerge w:val="restart"/>
            <w:tcBorders>
              <w:bottom w:val="nil"/>
            </w:tcBorders>
            <w:vAlign w:val="center"/>
          </w:tcPr>
          <w:p w14:paraId="08AEAF5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01" w:type="pct"/>
            <w:vMerge w:val="restart"/>
            <w:tcBorders>
              <w:bottom w:val="nil"/>
            </w:tcBorders>
            <w:vAlign w:val="center"/>
          </w:tcPr>
          <w:p w14:paraId="3088D3A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11" w:type="pct"/>
            <w:vMerge w:val="restart"/>
            <w:tcBorders>
              <w:bottom w:val="nil"/>
            </w:tcBorders>
            <w:vAlign w:val="center"/>
          </w:tcPr>
          <w:p w14:paraId="0C2B7E1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30" w:type="pct"/>
            <w:vMerge w:val="restart"/>
            <w:tcBorders>
              <w:bottom w:val="nil"/>
            </w:tcBorders>
            <w:vAlign w:val="center"/>
          </w:tcPr>
          <w:p w14:paraId="7B91E1F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73" w:type="pct"/>
            <w:vMerge w:val="restart"/>
            <w:tcBorders>
              <w:bottom w:val="nil"/>
            </w:tcBorders>
            <w:vAlign w:val="center"/>
          </w:tcPr>
          <w:p w14:paraId="2696D33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371" w:type="pct"/>
            <w:vMerge w:val="restart"/>
            <w:tcBorders>
              <w:bottom w:val="nil"/>
            </w:tcBorders>
            <w:vAlign w:val="center"/>
          </w:tcPr>
          <w:p w14:paraId="0331C30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22CF2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350" w:type="pct"/>
            <w:vMerge w:val="continue"/>
            <w:tcBorders>
              <w:top w:val="nil"/>
            </w:tcBorders>
            <w:vAlign w:val="center"/>
          </w:tcPr>
          <w:p w14:paraId="29D993A3">
            <w:pPr>
              <w:kinsoku/>
              <w:autoSpaceDE/>
              <w:autoSpaceDN/>
              <w:adjustRightInd/>
              <w:snapToGrid/>
              <w:jc w:val="center"/>
              <w:textAlignment w:val="center"/>
              <w:rPr>
                <w:rFonts w:ascii="Times New Roman" w:hAnsi="Times New Roman" w:eastAsia="仿宋" w:cs="Times New Roman"/>
                <w:b/>
                <w:bCs/>
                <w:snapToGrid/>
              </w:rPr>
            </w:pPr>
          </w:p>
        </w:tc>
        <w:tc>
          <w:tcPr>
            <w:tcW w:w="349" w:type="pct"/>
            <w:vMerge w:val="continue"/>
            <w:tcBorders>
              <w:top w:val="nil"/>
            </w:tcBorders>
            <w:vAlign w:val="center"/>
          </w:tcPr>
          <w:p w14:paraId="1B01A810">
            <w:pPr>
              <w:kinsoku/>
              <w:autoSpaceDE/>
              <w:autoSpaceDN/>
              <w:adjustRightInd/>
              <w:snapToGrid/>
              <w:jc w:val="center"/>
              <w:textAlignment w:val="center"/>
              <w:rPr>
                <w:rFonts w:ascii="Times New Roman" w:hAnsi="Times New Roman" w:eastAsia="仿宋" w:cs="Times New Roman"/>
                <w:b/>
                <w:bCs/>
                <w:snapToGrid/>
              </w:rPr>
            </w:pPr>
          </w:p>
        </w:tc>
        <w:tc>
          <w:tcPr>
            <w:tcW w:w="136" w:type="pct"/>
            <w:vAlign w:val="center"/>
          </w:tcPr>
          <w:p w14:paraId="29992B1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9" w:type="pct"/>
            <w:vAlign w:val="center"/>
          </w:tcPr>
          <w:p w14:paraId="7417749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42" w:type="pct"/>
            <w:vAlign w:val="center"/>
          </w:tcPr>
          <w:p w14:paraId="42E181A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04" w:type="pct"/>
            <w:vMerge w:val="continue"/>
            <w:tcBorders>
              <w:top w:val="nil"/>
            </w:tcBorders>
            <w:vAlign w:val="center"/>
          </w:tcPr>
          <w:p w14:paraId="6037BC9B">
            <w:pPr>
              <w:kinsoku/>
              <w:autoSpaceDE/>
              <w:autoSpaceDN/>
              <w:adjustRightInd/>
              <w:snapToGrid/>
              <w:jc w:val="center"/>
              <w:textAlignment w:val="center"/>
              <w:rPr>
                <w:rFonts w:ascii="Times New Roman" w:hAnsi="Times New Roman" w:eastAsia="仿宋" w:cs="Times New Roman"/>
                <w:b/>
                <w:bCs/>
                <w:snapToGrid/>
              </w:rPr>
            </w:pPr>
          </w:p>
        </w:tc>
        <w:tc>
          <w:tcPr>
            <w:tcW w:w="301" w:type="pct"/>
            <w:vMerge w:val="continue"/>
            <w:tcBorders>
              <w:top w:val="nil"/>
            </w:tcBorders>
            <w:vAlign w:val="center"/>
          </w:tcPr>
          <w:p w14:paraId="554B7773">
            <w:pPr>
              <w:kinsoku/>
              <w:autoSpaceDE/>
              <w:autoSpaceDN/>
              <w:adjustRightInd/>
              <w:snapToGrid/>
              <w:jc w:val="center"/>
              <w:textAlignment w:val="center"/>
              <w:rPr>
                <w:rFonts w:ascii="Times New Roman" w:hAnsi="Times New Roman" w:eastAsia="仿宋" w:cs="Times New Roman"/>
                <w:b/>
                <w:bCs/>
                <w:snapToGrid/>
              </w:rPr>
            </w:pPr>
          </w:p>
        </w:tc>
        <w:tc>
          <w:tcPr>
            <w:tcW w:w="311" w:type="pct"/>
            <w:vMerge w:val="continue"/>
            <w:tcBorders>
              <w:top w:val="nil"/>
            </w:tcBorders>
            <w:vAlign w:val="center"/>
          </w:tcPr>
          <w:p w14:paraId="4B325B41">
            <w:pPr>
              <w:kinsoku/>
              <w:autoSpaceDE/>
              <w:autoSpaceDN/>
              <w:adjustRightInd/>
              <w:snapToGrid/>
              <w:jc w:val="center"/>
              <w:textAlignment w:val="center"/>
              <w:rPr>
                <w:rFonts w:ascii="Times New Roman" w:hAnsi="Times New Roman" w:eastAsia="仿宋" w:cs="Times New Roman"/>
                <w:b/>
                <w:bCs/>
                <w:snapToGrid/>
              </w:rPr>
            </w:pPr>
          </w:p>
        </w:tc>
        <w:tc>
          <w:tcPr>
            <w:tcW w:w="330" w:type="pct"/>
            <w:vMerge w:val="continue"/>
            <w:tcBorders>
              <w:top w:val="nil"/>
            </w:tcBorders>
            <w:vAlign w:val="center"/>
          </w:tcPr>
          <w:p w14:paraId="65E3BCB4">
            <w:pPr>
              <w:kinsoku/>
              <w:autoSpaceDE/>
              <w:autoSpaceDN/>
              <w:adjustRightInd/>
              <w:snapToGrid/>
              <w:jc w:val="center"/>
              <w:textAlignment w:val="center"/>
              <w:rPr>
                <w:rFonts w:ascii="Times New Roman" w:hAnsi="Times New Roman" w:eastAsia="仿宋" w:cs="Times New Roman"/>
                <w:b/>
                <w:bCs/>
                <w:snapToGrid/>
              </w:rPr>
            </w:pPr>
          </w:p>
        </w:tc>
        <w:tc>
          <w:tcPr>
            <w:tcW w:w="373" w:type="pct"/>
            <w:vMerge w:val="continue"/>
            <w:tcBorders>
              <w:top w:val="nil"/>
            </w:tcBorders>
            <w:vAlign w:val="center"/>
          </w:tcPr>
          <w:p w14:paraId="6CCB3B66">
            <w:pPr>
              <w:kinsoku/>
              <w:autoSpaceDE/>
              <w:autoSpaceDN/>
              <w:adjustRightInd/>
              <w:snapToGrid/>
              <w:jc w:val="center"/>
              <w:textAlignment w:val="center"/>
              <w:rPr>
                <w:rFonts w:ascii="Times New Roman" w:hAnsi="Times New Roman" w:eastAsia="仿宋" w:cs="Times New Roman"/>
                <w:b/>
                <w:bCs/>
                <w:snapToGrid/>
              </w:rPr>
            </w:pPr>
          </w:p>
        </w:tc>
        <w:tc>
          <w:tcPr>
            <w:tcW w:w="2371" w:type="pct"/>
            <w:vMerge w:val="continue"/>
            <w:tcBorders>
              <w:top w:val="nil"/>
            </w:tcBorders>
            <w:vAlign w:val="center"/>
          </w:tcPr>
          <w:p w14:paraId="4BB2BB7B">
            <w:pPr>
              <w:kinsoku/>
              <w:autoSpaceDE/>
              <w:autoSpaceDN/>
              <w:adjustRightInd/>
              <w:snapToGrid/>
              <w:jc w:val="center"/>
              <w:textAlignment w:val="center"/>
              <w:rPr>
                <w:rFonts w:ascii="Times New Roman" w:hAnsi="Times New Roman" w:eastAsia="仿宋" w:cs="Times New Roman"/>
                <w:b/>
                <w:bCs/>
                <w:snapToGrid/>
              </w:rPr>
            </w:pPr>
          </w:p>
        </w:tc>
      </w:tr>
      <w:tr w14:paraId="10C76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5" w:hRule="atLeast"/>
        </w:trPr>
        <w:tc>
          <w:tcPr>
            <w:tcW w:w="350" w:type="pct"/>
            <w:vAlign w:val="center"/>
          </w:tcPr>
          <w:p w14:paraId="00477BB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ZH43072520001</w:t>
            </w:r>
          </w:p>
        </w:tc>
        <w:tc>
          <w:tcPr>
            <w:tcW w:w="349" w:type="pct"/>
            <w:vAlign w:val="center"/>
          </w:tcPr>
          <w:p w14:paraId="5162B16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青林回族维吾尔族乡/浔阳街道/漳江街道</w:t>
            </w:r>
          </w:p>
        </w:tc>
        <w:tc>
          <w:tcPr>
            <w:tcW w:w="136" w:type="pct"/>
            <w:textDirection w:val="tbRlV"/>
            <w:vAlign w:val="center"/>
          </w:tcPr>
          <w:p w14:paraId="523C17D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9" w:type="pct"/>
            <w:textDirection w:val="tbRlV"/>
            <w:vAlign w:val="center"/>
          </w:tcPr>
          <w:p w14:paraId="666BFC3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42" w:type="pct"/>
            <w:textDirection w:val="tbRlV"/>
            <w:vAlign w:val="center"/>
          </w:tcPr>
          <w:p w14:paraId="57B75A5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桃源县</w:t>
            </w:r>
          </w:p>
        </w:tc>
        <w:tc>
          <w:tcPr>
            <w:tcW w:w="204" w:type="pct"/>
            <w:vAlign w:val="center"/>
          </w:tcPr>
          <w:p w14:paraId="30109FD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重点管控单元</w:t>
            </w:r>
          </w:p>
        </w:tc>
        <w:tc>
          <w:tcPr>
            <w:tcW w:w="301" w:type="pct"/>
            <w:vAlign w:val="center"/>
          </w:tcPr>
          <w:p w14:paraId="08D0700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102.038</w:t>
            </w:r>
          </w:p>
        </w:tc>
        <w:tc>
          <w:tcPr>
            <w:tcW w:w="311" w:type="pct"/>
            <w:vAlign w:val="center"/>
          </w:tcPr>
          <w:p w14:paraId="3F6627C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青林回族维吾尔族乡、浔阳街道、漳江街道</w:t>
            </w:r>
          </w:p>
        </w:tc>
        <w:tc>
          <w:tcPr>
            <w:tcW w:w="330" w:type="pct"/>
            <w:vAlign w:val="center"/>
          </w:tcPr>
          <w:p w14:paraId="4D113E2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城市化地区</w:t>
            </w:r>
          </w:p>
        </w:tc>
        <w:tc>
          <w:tcPr>
            <w:tcW w:w="373" w:type="pct"/>
            <w:vAlign w:val="center"/>
          </w:tcPr>
          <w:p w14:paraId="298A733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生态农业、生态旅游等。</w:t>
            </w:r>
          </w:p>
        </w:tc>
        <w:tc>
          <w:tcPr>
            <w:tcW w:w="2371" w:type="pct"/>
            <w:vAlign w:val="center"/>
          </w:tcPr>
          <w:p w14:paraId="3F72503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1.存在畜禽养殖污染问题，治理难度较大；秸秆产生量大，综合利用率低；集镇污水处理设施不配套；</w:t>
            </w:r>
          </w:p>
          <w:p w14:paraId="1F7CC61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2.沅水桃源段黄颡鱼黄尾鲴国家级水产种质资源保护区涉及青林回族维吾尔族乡、浔阳街道、漳江街道范围；沅水桃花源段鲂大鳍鳠国家级水产种质资源保护区</w:t>
            </w:r>
            <w:r>
              <w:rPr>
                <w:rFonts w:hint="eastAsia" w:ascii="Times New Roman" w:hAnsi="Times New Roman" w:eastAsia="仿宋" w:cs="Times New Roman"/>
                <w:snapToGrid/>
              </w:rPr>
              <w:t>、湖南桃花源国家级风景名胜区、</w:t>
            </w:r>
            <w:r>
              <w:rPr>
                <w:rFonts w:ascii="Times New Roman" w:hAnsi="Times New Roman" w:eastAsia="仿宋" w:cs="Times New Roman"/>
                <w:snapToGrid/>
              </w:rPr>
              <w:t>湖南桃源沅水国家级湿地公园、常德市桃源县沅江饮用水水源保护区涉及浔阳街道范围；常德市桃源县枫树乡枫树水厂（千吨万人）、桃源县青林回族维吾尔族乡白洋河饮用水水源保护区（千吨万人）、常德市桃源县枫树乡白洋河水厂（千吨万人）、常德市桃源县青林回维乡姜岩水库（千吨万人）、常德市桃源县青林回维乡莫溪峪水库（千吨万人）、常德市桃源县青林回族维吾尔族乡佘家堉水库饮用水水源保护区（农村千人）涉及青林回族维吾尔族乡范围；常德市桃源县青林回维乡莫溪峪水库（千吨万人）、常德市桃源县枫树乡白洋河水厂（千吨万人）、桃源县漳江街道沅江饮用水水源保护区（千吨万人）、常德市桃源县木塘垸乡木塘垸水厂（千吨万人）涉及漳江街道。</w:t>
            </w:r>
          </w:p>
        </w:tc>
      </w:tr>
      <w:tr w14:paraId="4AAA4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350" w:type="pct"/>
            <w:vAlign w:val="center"/>
          </w:tcPr>
          <w:p w14:paraId="0BBBDD3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49" w:type="pct"/>
            <w:gridSpan w:val="10"/>
            <w:vAlign w:val="center"/>
          </w:tcPr>
          <w:p w14:paraId="703F624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4BCF9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0" w:type="pct"/>
            <w:vAlign w:val="center"/>
          </w:tcPr>
          <w:p w14:paraId="00D6E8D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49" w:type="pct"/>
            <w:gridSpan w:val="10"/>
          </w:tcPr>
          <w:p w14:paraId="4FAFA9B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210FC0D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(1.2)加快清洁能源替代利用。推进热电联产、集中供热和工业余热利用，关停拆除热电联产集中供热管网覆盖区域内的燃煤小锅炉、工业窑炉。</w:t>
            </w:r>
          </w:p>
          <w:p w14:paraId="746666E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(1.3)严格执行相关行业企业布局选址要求，禁止在居住、商业、学校、医疗、养老机构、人口密集区和公共服务设施等周边新建有色金属冶炼、化工等行业企业。</w:t>
            </w:r>
          </w:p>
          <w:p w14:paraId="1786817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(1.4)新建工业企业应在工业园区内建设，现有重污染企业限期搬入产业对口园区；严防沅江沿岸1公里范围内新增磷化工企业和化工园区。严禁新建有机类危险废物热（裂）解处理项目。严禁在沅江岸线1公里区域范围内新（改、扩）建尾矿库。</w:t>
            </w:r>
          </w:p>
          <w:p w14:paraId="64487C25">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(1.5)</w:t>
            </w:r>
            <w:r>
              <w:rPr>
                <w:rFonts w:ascii="Times New Roman" w:hAnsi="Times New Roman" w:eastAsia="仿宋" w:cs="Times New Roman"/>
                <w:snapToGrid/>
              </w:rPr>
              <w:t>沅水桃源段黄颡鱼黄尾鲴国家级水产种质资源保护区、沅水桃花源段鲂大鳍鳠国家级水产种质资源保护区、湖南桃源沅水国家级湿地公园、饮用水水源保护区</w:t>
            </w:r>
            <w:r>
              <w:rPr>
                <w:rFonts w:ascii="Times New Roman" w:hAnsi="Times New Roman" w:eastAsia="仿宋" w:cs="Times New Roman"/>
                <w:snapToGrid/>
                <w:kern w:val="2"/>
              </w:rPr>
              <w:t>按照</w:t>
            </w:r>
            <w:r>
              <w:rPr>
                <w:rFonts w:ascii="Times New Roman" w:hAnsi="Times New Roman" w:eastAsia="仿宋" w:cs="Times New Roman"/>
                <w:snapToGrid/>
              </w:rPr>
              <w:t>《</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rPr>
              <w:t>水产种质资源保护区管理暂行办法</w:t>
            </w:r>
            <w:r>
              <w:rPr>
                <w:rFonts w:ascii="Times New Roman" w:hAnsi="Times New Roman" w:eastAsia="仿宋" w:cs="Times New Roman"/>
                <w:snapToGrid/>
              </w:rPr>
              <w:fldChar w:fldCharType="end"/>
            </w:r>
            <w:r>
              <w:rPr>
                <w:rFonts w:ascii="Times New Roman" w:hAnsi="Times New Roman" w:eastAsia="仿宋" w:cs="Times New Roman"/>
                <w:snapToGrid/>
              </w:rPr>
              <w:t>》</w:t>
            </w:r>
            <w:r>
              <w:rPr>
                <w:rFonts w:ascii="Times New Roman" w:hAnsi="Times New Roman" w:eastAsia="仿宋" w:cs="Times New Roman"/>
                <w:snapToGrid/>
                <w:kern w:val="2"/>
              </w:rPr>
              <w:t>《中华人民共和国湿地保护法》《湖南省湿地保护条例》《国家级自然公园管理办法(试行)》(林保规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w:t>
            </w:r>
            <w:r>
              <w:rPr>
                <w:rFonts w:hint="eastAsia" w:ascii="Times New Roman" w:hAnsi="Times New Roman" w:eastAsia="仿宋" w:cs="Times New Roman"/>
                <w:snapToGrid/>
                <w:kern w:val="2"/>
              </w:rPr>
              <w:t>、</w:t>
            </w:r>
            <w:r>
              <w:rPr>
                <w:rFonts w:ascii="Times New Roman" w:hAnsi="Times New Roman" w:eastAsia="仿宋" w:cs="Times New Roman"/>
                <w:snapToGrid/>
                <w:kern w:val="2"/>
              </w:rPr>
              <w:t>《常德市饮用水水源环境保护条例》严格管控</w:t>
            </w:r>
            <w:r>
              <w:rPr>
                <w:rFonts w:hint="eastAsia" w:ascii="Times New Roman" w:hAnsi="Times New Roman" w:eastAsia="仿宋" w:cs="Times New Roman"/>
                <w:snapToGrid/>
                <w:kern w:val="2"/>
              </w:rPr>
              <w:t>；</w:t>
            </w:r>
            <w:r>
              <w:rPr>
                <w:rFonts w:hint="eastAsia" w:ascii="Times New Roman" w:hAnsi="Times New Roman" w:eastAsia="仿宋" w:cs="Times New Roman"/>
                <w:snapToGrid/>
              </w:rPr>
              <w:t>湖南桃花源国家级风景名胜区按照《湖南省风景名胜区条例》严格管控</w:t>
            </w:r>
            <w:r>
              <w:rPr>
                <w:rFonts w:ascii="Times New Roman" w:hAnsi="Times New Roman" w:eastAsia="仿宋" w:cs="Times New Roman"/>
                <w:snapToGrid/>
                <w:kern w:val="2"/>
              </w:rPr>
              <w:t>。</w:t>
            </w:r>
          </w:p>
        </w:tc>
      </w:tr>
      <w:tr w14:paraId="3B05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0" w:type="pct"/>
            <w:vAlign w:val="center"/>
          </w:tcPr>
          <w:p w14:paraId="74D9F38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49" w:type="pct"/>
            <w:gridSpan w:val="10"/>
          </w:tcPr>
          <w:p w14:paraId="6861115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实施农村生活污水治理规划，以环境敏感区周边村庄、乡镇政府驻地和中心村为重点梯次推进农村生活污水治理，推动城镇污水处理设施和服务向城镇近郊农村延伸，完善污水管网建设，推进农村厕所革命及粪污资源化利用。</w:t>
            </w:r>
          </w:p>
          <w:p w14:paraId="6EE3C59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(2.2)加大餐饮油烟污染治理力度，实施餐饮油烟治理全覆盖。保持开展烟花爆竹禁燃禁放、秸秆垃圾生物质禁烧等专项行动，不断完善农膜、秸秆回收利用网络，推进农膜、秸秆回收利用产业链建设。</w:t>
            </w:r>
          </w:p>
          <w:p w14:paraId="33213E6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(2.3)加强种植业面源污染防治。开展农业面源污染综合治理和监管试点，建设农业面源污染监测“一张网”。深入推广农业新技术，推进化肥、农药减量增效。</w:t>
            </w:r>
          </w:p>
          <w:p w14:paraId="1D62CC0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w:t>
            </w:r>
            <w:r>
              <w:rPr>
                <w:rFonts w:hint="default" w:ascii="Times New Roman" w:hAnsi="Times New Roman" w:eastAsia="仿宋" w:cs="Times New Roman"/>
                <w:snapToGrid/>
                <w:color w:val="FF0000"/>
                <w:kern w:val="2"/>
                <w:lang w:val="en-US" w:eastAsia="zh-CN"/>
              </w:rPr>
              <w:t>加强船舶及港口码头污染防治，优化港口码头布局，全面清理非法码头，对环保不达标的现有合法码头，实施防污染设施升级改造,推动绿色港口、绿色码头建设</w:t>
            </w:r>
            <w:r>
              <w:rPr>
                <w:rFonts w:hint="eastAsia" w:ascii="Times New Roman" w:hAnsi="Times New Roman" w:eastAsia="仿宋" w:cs="Times New Roman"/>
                <w:snapToGrid/>
                <w:color w:val="FF0000"/>
                <w:kern w:val="2"/>
                <w:lang w:val="en-US" w:eastAsia="zh-CN"/>
              </w:rPr>
              <w:t>。完善船舶生活污水、垃圾、含油污水接收转运设施建设。加快老旧汽油车辆淘汰，大力推进船舶大气污染控制，依法强 制报废超过使用年限的船舶，鼓励淘汰使用20年以上的内河航运船舶，严格执行汽柴油质量标准，加强油品监管执法，严厉打击黑加油站和非标油生产企业。</w:t>
            </w:r>
          </w:p>
          <w:p w14:paraId="15C4D40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快养殖业污染防治。坚持以地定畜、以种定养，超过土地承载能力的区域和规模养殖场，逐步调减养殖总量。加大畜禽粪污资源化利用推进力度，加强规模以下畜禽养殖监管。优化水产养殖空间布局，开展水产养殖尾水污染综合整治。</w:t>
            </w:r>
          </w:p>
        </w:tc>
      </w:tr>
      <w:tr w14:paraId="2D76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0" w:type="pct"/>
            <w:vAlign w:val="center"/>
          </w:tcPr>
          <w:p w14:paraId="6A9818B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49" w:type="pct"/>
            <w:gridSpan w:val="10"/>
          </w:tcPr>
          <w:p w14:paraId="67F96EB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实施耕地质量保护与提升行动，开展强酸性土壤降酸改良，推进耕地土壤污染修复试点，严格落实风险管控和治理修复措施，对暂不开发利用和目前技术尚不成熟的受污染地块实施重点风险管控，强化风险管控和修复工程监管。有效管控建设用地土壤污染风险，持续开展重点行业企业用地调查和典型行业周边土壤环境调查，对列入优先监管清单的地块，开展土壤污染调查和风险评估，按要求采取风险防控措施。</w:t>
            </w:r>
          </w:p>
          <w:p w14:paraId="49D9394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r>
      <w:tr w14:paraId="574F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50" w:type="pct"/>
            <w:vAlign w:val="center"/>
          </w:tcPr>
          <w:p w14:paraId="2A9CDB23">
            <w:pPr>
              <w:kinsoku/>
              <w:autoSpaceDE/>
              <w:autoSpaceDN/>
              <w:adjustRightInd/>
              <w:snapToGrid/>
              <w:jc w:val="center"/>
              <w:textAlignment w:val="center"/>
              <w:rPr>
                <w:rFonts w:ascii="Times New Roman" w:hAnsi="Times New Roman" w:eastAsia="仿宋" w:cs="Times New Roman"/>
                <w:b/>
                <w:bCs/>
                <w:snapToGrid/>
              </w:rPr>
            </w:pPr>
          </w:p>
          <w:p w14:paraId="5E8FA694">
            <w:pPr>
              <w:kinsoku/>
              <w:autoSpaceDE/>
              <w:autoSpaceDN/>
              <w:adjustRightInd/>
              <w:snapToGrid/>
              <w:jc w:val="center"/>
              <w:textAlignment w:val="center"/>
              <w:rPr>
                <w:rFonts w:ascii="Times New Roman" w:hAnsi="Times New Roman" w:eastAsia="仿宋" w:cs="Times New Roman"/>
                <w:b/>
                <w:bCs/>
                <w:snapToGrid/>
              </w:rPr>
            </w:pPr>
          </w:p>
          <w:p w14:paraId="47F665F0">
            <w:pPr>
              <w:kinsoku/>
              <w:autoSpaceDE/>
              <w:autoSpaceDN/>
              <w:adjustRightInd/>
              <w:snapToGrid/>
              <w:jc w:val="center"/>
              <w:textAlignment w:val="center"/>
              <w:rPr>
                <w:rFonts w:ascii="Times New Roman" w:hAnsi="Times New Roman" w:eastAsia="仿宋" w:cs="Times New Roman"/>
                <w:b/>
                <w:bCs/>
                <w:snapToGrid/>
              </w:rPr>
            </w:pPr>
          </w:p>
          <w:p w14:paraId="52B190C9">
            <w:pPr>
              <w:kinsoku/>
              <w:autoSpaceDE/>
              <w:autoSpaceDN/>
              <w:adjustRightInd/>
              <w:snapToGrid/>
              <w:jc w:val="center"/>
              <w:textAlignment w:val="center"/>
              <w:rPr>
                <w:rFonts w:ascii="Times New Roman" w:hAnsi="Times New Roman" w:eastAsia="仿宋" w:cs="Times New Roman"/>
                <w:b/>
                <w:bCs/>
                <w:snapToGrid/>
              </w:rPr>
            </w:pPr>
          </w:p>
          <w:p w14:paraId="010C5EBE">
            <w:pPr>
              <w:kinsoku/>
              <w:autoSpaceDE/>
              <w:autoSpaceDN/>
              <w:adjustRightInd/>
              <w:snapToGrid/>
              <w:jc w:val="center"/>
              <w:textAlignment w:val="center"/>
              <w:rPr>
                <w:rFonts w:ascii="Times New Roman" w:hAnsi="Times New Roman" w:eastAsia="仿宋" w:cs="Times New Roman"/>
                <w:b/>
                <w:bCs/>
                <w:snapToGrid/>
              </w:rPr>
            </w:pPr>
          </w:p>
          <w:p w14:paraId="529B4BD4">
            <w:pPr>
              <w:kinsoku/>
              <w:autoSpaceDE/>
              <w:autoSpaceDN/>
              <w:adjustRightInd/>
              <w:snapToGrid/>
              <w:jc w:val="center"/>
              <w:textAlignment w:val="center"/>
              <w:rPr>
                <w:rFonts w:ascii="Times New Roman" w:hAnsi="Times New Roman" w:eastAsia="仿宋" w:cs="Times New Roman"/>
                <w:b/>
                <w:bCs/>
                <w:snapToGrid/>
              </w:rPr>
            </w:pPr>
          </w:p>
          <w:p w14:paraId="2AB8F5AF">
            <w:pPr>
              <w:kinsoku/>
              <w:autoSpaceDE/>
              <w:autoSpaceDN/>
              <w:adjustRightInd/>
              <w:snapToGrid/>
              <w:jc w:val="center"/>
              <w:textAlignment w:val="center"/>
              <w:rPr>
                <w:rFonts w:ascii="Times New Roman" w:hAnsi="Times New Roman" w:eastAsia="仿宋" w:cs="Times New Roman"/>
                <w:b/>
                <w:bCs/>
                <w:snapToGrid/>
              </w:rPr>
            </w:pPr>
          </w:p>
          <w:p w14:paraId="14B60E92">
            <w:pPr>
              <w:kinsoku/>
              <w:autoSpaceDE/>
              <w:autoSpaceDN/>
              <w:adjustRightInd/>
              <w:snapToGrid/>
              <w:jc w:val="center"/>
              <w:textAlignment w:val="center"/>
              <w:rPr>
                <w:rFonts w:ascii="Times New Roman" w:hAnsi="Times New Roman" w:eastAsia="仿宋" w:cs="Times New Roman"/>
                <w:b/>
                <w:bCs/>
                <w:snapToGrid/>
              </w:rPr>
            </w:pPr>
          </w:p>
          <w:p w14:paraId="2759C245">
            <w:pPr>
              <w:kinsoku/>
              <w:autoSpaceDE/>
              <w:autoSpaceDN/>
              <w:adjustRightInd/>
              <w:snapToGrid/>
              <w:jc w:val="center"/>
              <w:textAlignment w:val="center"/>
              <w:rPr>
                <w:rFonts w:ascii="Times New Roman" w:hAnsi="Times New Roman" w:eastAsia="仿宋" w:cs="Times New Roman"/>
                <w:b/>
                <w:bCs/>
                <w:snapToGrid/>
              </w:rPr>
            </w:pPr>
          </w:p>
          <w:p w14:paraId="397E92A1">
            <w:pPr>
              <w:kinsoku/>
              <w:autoSpaceDE/>
              <w:autoSpaceDN/>
              <w:adjustRightInd/>
              <w:snapToGrid/>
              <w:jc w:val="center"/>
              <w:textAlignment w:val="center"/>
              <w:rPr>
                <w:rFonts w:ascii="Times New Roman" w:hAnsi="Times New Roman" w:eastAsia="仿宋" w:cs="Times New Roman"/>
                <w:b/>
                <w:bCs/>
                <w:snapToGrid/>
              </w:rPr>
            </w:pPr>
          </w:p>
          <w:p w14:paraId="47CC01DB">
            <w:pPr>
              <w:kinsoku/>
              <w:autoSpaceDE/>
              <w:autoSpaceDN/>
              <w:adjustRightInd/>
              <w:snapToGrid/>
              <w:jc w:val="center"/>
              <w:textAlignment w:val="center"/>
              <w:rPr>
                <w:rFonts w:ascii="Times New Roman" w:hAnsi="Times New Roman" w:eastAsia="仿宋" w:cs="Times New Roman"/>
                <w:b/>
                <w:bCs/>
                <w:snapToGrid/>
              </w:rPr>
            </w:pPr>
          </w:p>
          <w:p w14:paraId="7870007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49" w:type="pct"/>
            <w:gridSpan w:val="10"/>
          </w:tcPr>
          <w:p w14:paraId="7BCE506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34F09A8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制定合理的水分配计划以及用水量控制总目标。积极制定并落实针对地下水保护和节约的制度。对于生活废水以及工业废水的排放，加强监管力度，制定相关的污水排放标准。优化第一、二、三产业调整，对水资源进行合理科学的配置。加强水域生态环境的管控，优化河湖水系格局并进行分区管控，严格落实各类水体保护区的保护目标，构建高效、循环利用、良好的水资源生态环境体系。</w:t>
            </w:r>
          </w:p>
          <w:p w14:paraId="0D65E02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(4.1.2)2025年，全县万元国内生产总值用水量比2020年下降17.4%，万元工业增加值用水量比2020年下降14.57%，全县农田灌溉水有效利用系数达到0.554，全县用水总量为55946万立方米。</w:t>
            </w:r>
          </w:p>
          <w:p w14:paraId="1855E6B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3281593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根据土壤环境质量例行监测、农产品抽测、治理修复效果评估等，及时调整耕地土壤环境质量类别。</w:t>
            </w:r>
          </w:p>
          <w:p w14:paraId="27497A0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全县耕地保有量不低于120.33万亩；单位国内生产总值建设用地面积使用面积下降6%。到2035年，桃源县耕地保有量不低于119.29万亩；永久基本农田保护面积110.66万亩；城镇开发边界规模不低于55.89平方千米；林地保有量为405.22万亩；森林保有量为390.00万亩；单位国内生产总值建设用地面积使用面积下降4.5%；村庄建设用地达到275.96平方千米。</w:t>
            </w:r>
          </w:p>
          <w:p w14:paraId="48DB954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(4.2.3)调整优化城镇土地利用结构。适度安排农村居民点新增用地指标，重点保障农村生产、农民生活必需的基础设施建设和公共事业发展用地。建设项目的用地规模和功能分区不得突破控制标准。</w:t>
            </w:r>
          </w:p>
          <w:p w14:paraId="2AFB38E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10EC60F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构建清洁低碳、安全高效的能源体系，控制化石能源总量，合理控制煤炭消费总量。建设覆盖全县油气网络，统筹发展水、氢能、地热、生物质等优质清洁能源。加快工业、建筑、交通等领域电气化发展，提倡使用太阳能、石油液化气、电、沼气等清洁能源。推广节能和新能源车辆，加快充电基础设施建设。</w:t>
            </w:r>
          </w:p>
        </w:tc>
      </w:tr>
    </w:tbl>
    <w:p w14:paraId="31A74AB9">
      <w:pPr>
        <w:spacing w:line="245" w:lineRule="auto"/>
        <w:rPr>
          <w:rFonts w:ascii="Times New Roman" w:hAnsi="Times New Roman" w:eastAsia="仿宋" w:cs="Times New Roman"/>
        </w:rPr>
      </w:pPr>
    </w:p>
    <w:p w14:paraId="79EA61A3">
      <w:pPr>
        <w:spacing w:line="245" w:lineRule="auto"/>
        <w:rPr>
          <w:rFonts w:ascii="Times New Roman" w:hAnsi="Times New Roman" w:eastAsia="仿宋" w:cs="Times New Roman"/>
        </w:rPr>
      </w:pPr>
    </w:p>
    <w:p w14:paraId="2FB0A087">
      <w:pPr>
        <w:spacing w:line="245" w:lineRule="auto"/>
        <w:rPr>
          <w:rFonts w:ascii="Times New Roman" w:hAnsi="Times New Roman" w:eastAsia="仿宋" w:cs="Times New Roman"/>
        </w:rPr>
      </w:pPr>
    </w:p>
    <w:p w14:paraId="260B2DB1">
      <w:pPr>
        <w:spacing w:line="245" w:lineRule="auto"/>
        <w:rPr>
          <w:rFonts w:ascii="Times New Roman" w:hAnsi="Times New Roman" w:eastAsia="仿宋" w:cs="Times New Roman"/>
        </w:rPr>
      </w:pPr>
    </w:p>
    <w:p w14:paraId="15E4A031">
      <w:pPr>
        <w:spacing w:line="245" w:lineRule="auto"/>
        <w:rPr>
          <w:rFonts w:ascii="Times New Roman" w:hAnsi="Times New Roman" w:eastAsia="仿宋" w:cs="Times New Roman"/>
        </w:rPr>
      </w:pPr>
    </w:p>
    <w:p w14:paraId="7EE236D0">
      <w:pPr>
        <w:spacing w:line="245" w:lineRule="auto"/>
        <w:rPr>
          <w:rFonts w:ascii="Times New Roman" w:hAnsi="Times New Roman" w:eastAsia="仿宋" w:cs="Times New Roman"/>
        </w:rPr>
      </w:pPr>
    </w:p>
    <w:p w14:paraId="475DC08C">
      <w:pPr>
        <w:rPr>
          <w:rFonts w:ascii="Times New Roman" w:hAnsi="Times New Roman" w:eastAsia="仿宋" w:cs="Times New Roman"/>
          <w:b/>
          <w:bCs/>
          <w:spacing w:val="12"/>
          <w:sz w:val="40"/>
          <w:szCs w:val="40"/>
        </w:rPr>
      </w:pPr>
      <w:r>
        <w:rPr>
          <w:rFonts w:ascii="Times New Roman" w:hAnsi="Times New Roman" w:eastAsia="仿宋" w:cs="Times New Roman"/>
          <w:b/>
          <w:bCs/>
          <w:spacing w:val="12"/>
          <w:sz w:val="40"/>
          <w:szCs w:val="40"/>
        </w:rPr>
        <w:br w:type="page"/>
      </w:r>
    </w:p>
    <w:p w14:paraId="72B0A5C7">
      <w:pPr>
        <w:pStyle w:val="4"/>
        <w:spacing w:after="0"/>
        <w:jc w:val="center"/>
        <w:rPr>
          <w:rFonts w:ascii="Times New Roman" w:hAnsi="Times New Roman" w:eastAsia="仿宋" w:cs="Times New Roman"/>
          <w:sz w:val="40"/>
          <w:szCs w:val="24"/>
        </w:rPr>
      </w:pPr>
      <w:bookmarkStart w:id="44" w:name="_Toc5016"/>
      <w:r>
        <w:rPr>
          <w:rFonts w:ascii="Times New Roman" w:hAnsi="Times New Roman" w:eastAsia="仿宋" w:cs="Times New Roman"/>
          <w:sz w:val="40"/>
          <w:szCs w:val="24"/>
        </w:rPr>
        <w:t>(五)临澧县生态环境准入清单</w:t>
      </w:r>
      <w:bookmarkEnd w:id="44"/>
    </w:p>
    <w:p w14:paraId="7DD4CB36">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45" w:name="_Toc23254"/>
      <w:r>
        <w:rPr>
          <w:rFonts w:ascii="Times New Roman" w:hAnsi="Times New Roman" w:eastAsia="仿宋" w:cs="Times New Roman"/>
          <w:snapToGrid/>
        </w:rPr>
        <w:t>ZH43072410001烽火乡/望城街道</w:t>
      </w:r>
      <w:bookmarkEnd w:id="45"/>
    </w:p>
    <w:p w14:paraId="6784C3A3">
      <w:pPr>
        <w:spacing w:line="33" w:lineRule="exact"/>
        <w:rPr>
          <w:rFonts w:ascii="Times New Roman" w:hAnsi="Times New Roman" w:eastAsia="仿宋" w:cs="Times New Roman"/>
        </w:rPr>
      </w:pPr>
    </w:p>
    <w:tbl>
      <w:tblPr>
        <w:tblStyle w:val="19"/>
        <w:tblW w:w="516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878"/>
        <w:gridCol w:w="350"/>
        <w:gridCol w:w="358"/>
        <w:gridCol w:w="467"/>
        <w:gridCol w:w="871"/>
        <w:gridCol w:w="1275"/>
        <w:gridCol w:w="915"/>
        <w:gridCol w:w="1669"/>
        <w:gridCol w:w="1125"/>
        <w:gridCol w:w="4214"/>
        <w:gridCol w:w="87"/>
      </w:tblGrid>
      <w:tr w14:paraId="21FBB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31" w:type="pct"/>
          <w:trHeight w:val="404" w:hRule="atLeast"/>
        </w:trPr>
        <w:tc>
          <w:tcPr>
            <w:tcW w:w="529" w:type="pct"/>
            <w:vMerge w:val="restart"/>
            <w:tcBorders>
              <w:bottom w:val="nil"/>
            </w:tcBorders>
            <w:vAlign w:val="center"/>
          </w:tcPr>
          <w:p w14:paraId="6B52292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22" w:type="pct"/>
            <w:vMerge w:val="restart"/>
            <w:tcBorders>
              <w:bottom w:val="nil"/>
            </w:tcBorders>
            <w:vAlign w:val="center"/>
          </w:tcPr>
          <w:p w14:paraId="4A013D9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30" w:type="pct"/>
            <w:gridSpan w:val="3"/>
            <w:vAlign w:val="center"/>
          </w:tcPr>
          <w:p w14:paraId="2CA5B3D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19" w:type="pct"/>
            <w:vMerge w:val="restart"/>
            <w:tcBorders>
              <w:bottom w:val="nil"/>
            </w:tcBorders>
            <w:vAlign w:val="center"/>
          </w:tcPr>
          <w:p w14:paraId="6BF0DF9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467" w:type="pct"/>
            <w:vMerge w:val="restart"/>
            <w:tcBorders>
              <w:bottom w:val="nil"/>
            </w:tcBorders>
            <w:vAlign w:val="center"/>
          </w:tcPr>
          <w:p w14:paraId="12BFD08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35" w:type="pct"/>
            <w:vMerge w:val="restart"/>
            <w:tcBorders>
              <w:bottom w:val="nil"/>
            </w:tcBorders>
            <w:vAlign w:val="center"/>
          </w:tcPr>
          <w:p w14:paraId="63AF5E9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611" w:type="pct"/>
            <w:vMerge w:val="restart"/>
            <w:tcBorders>
              <w:bottom w:val="nil"/>
            </w:tcBorders>
            <w:vAlign w:val="center"/>
          </w:tcPr>
          <w:p w14:paraId="59CCFD1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412" w:type="pct"/>
            <w:vMerge w:val="restart"/>
            <w:tcBorders>
              <w:bottom w:val="nil"/>
            </w:tcBorders>
            <w:vAlign w:val="center"/>
          </w:tcPr>
          <w:p w14:paraId="2815DEE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538" w:type="pct"/>
            <w:vMerge w:val="restart"/>
            <w:tcBorders>
              <w:bottom w:val="nil"/>
            </w:tcBorders>
            <w:vAlign w:val="center"/>
          </w:tcPr>
          <w:p w14:paraId="6A1425D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34BD7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31" w:type="pct"/>
          <w:trHeight w:val="400" w:hRule="atLeast"/>
        </w:trPr>
        <w:tc>
          <w:tcPr>
            <w:tcW w:w="529" w:type="pct"/>
            <w:vMerge w:val="continue"/>
            <w:tcBorders>
              <w:top w:val="nil"/>
            </w:tcBorders>
            <w:vAlign w:val="center"/>
          </w:tcPr>
          <w:p w14:paraId="50F86BFD">
            <w:pPr>
              <w:kinsoku/>
              <w:autoSpaceDE/>
              <w:autoSpaceDN/>
              <w:adjustRightInd/>
              <w:snapToGrid/>
              <w:jc w:val="center"/>
              <w:textAlignment w:val="center"/>
              <w:rPr>
                <w:rFonts w:ascii="Times New Roman" w:hAnsi="Times New Roman" w:eastAsia="仿宋" w:cs="Times New Roman"/>
                <w:b/>
                <w:bCs/>
                <w:snapToGrid/>
              </w:rPr>
            </w:pPr>
          </w:p>
        </w:tc>
        <w:tc>
          <w:tcPr>
            <w:tcW w:w="322" w:type="pct"/>
            <w:vMerge w:val="continue"/>
            <w:tcBorders>
              <w:top w:val="nil"/>
            </w:tcBorders>
            <w:vAlign w:val="center"/>
          </w:tcPr>
          <w:p w14:paraId="6553B16F">
            <w:pPr>
              <w:kinsoku/>
              <w:autoSpaceDE/>
              <w:autoSpaceDN/>
              <w:adjustRightInd/>
              <w:snapToGrid/>
              <w:jc w:val="center"/>
              <w:textAlignment w:val="center"/>
              <w:rPr>
                <w:rFonts w:ascii="Times New Roman" w:hAnsi="Times New Roman" w:eastAsia="仿宋" w:cs="Times New Roman"/>
                <w:b/>
                <w:bCs/>
                <w:snapToGrid/>
              </w:rPr>
            </w:pPr>
          </w:p>
        </w:tc>
        <w:tc>
          <w:tcPr>
            <w:tcW w:w="128" w:type="pct"/>
            <w:vAlign w:val="center"/>
          </w:tcPr>
          <w:p w14:paraId="56CAD81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31" w:type="pct"/>
            <w:vAlign w:val="center"/>
          </w:tcPr>
          <w:p w14:paraId="3ED0283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70" w:type="pct"/>
            <w:vAlign w:val="center"/>
          </w:tcPr>
          <w:p w14:paraId="52A2D11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19" w:type="pct"/>
            <w:vMerge w:val="continue"/>
            <w:tcBorders>
              <w:top w:val="nil"/>
            </w:tcBorders>
            <w:vAlign w:val="center"/>
          </w:tcPr>
          <w:p w14:paraId="4B3C51C5">
            <w:pPr>
              <w:kinsoku/>
              <w:autoSpaceDE/>
              <w:autoSpaceDN/>
              <w:adjustRightInd/>
              <w:snapToGrid/>
              <w:jc w:val="center"/>
              <w:textAlignment w:val="center"/>
              <w:rPr>
                <w:rFonts w:ascii="Times New Roman" w:hAnsi="Times New Roman" w:eastAsia="仿宋" w:cs="Times New Roman"/>
                <w:b/>
                <w:bCs/>
                <w:snapToGrid/>
              </w:rPr>
            </w:pPr>
          </w:p>
        </w:tc>
        <w:tc>
          <w:tcPr>
            <w:tcW w:w="467" w:type="pct"/>
            <w:vMerge w:val="continue"/>
            <w:tcBorders>
              <w:top w:val="nil"/>
            </w:tcBorders>
            <w:vAlign w:val="center"/>
          </w:tcPr>
          <w:p w14:paraId="6419DA6A">
            <w:pPr>
              <w:kinsoku/>
              <w:autoSpaceDE/>
              <w:autoSpaceDN/>
              <w:adjustRightInd/>
              <w:snapToGrid/>
              <w:jc w:val="center"/>
              <w:textAlignment w:val="center"/>
              <w:rPr>
                <w:rFonts w:ascii="Times New Roman" w:hAnsi="Times New Roman" w:eastAsia="仿宋" w:cs="Times New Roman"/>
                <w:b/>
                <w:bCs/>
                <w:snapToGrid/>
              </w:rPr>
            </w:pPr>
          </w:p>
        </w:tc>
        <w:tc>
          <w:tcPr>
            <w:tcW w:w="335" w:type="pct"/>
            <w:vMerge w:val="continue"/>
            <w:tcBorders>
              <w:top w:val="nil"/>
            </w:tcBorders>
            <w:vAlign w:val="center"/>
          </w:tcPr>
          <w:p w14:paraId="4EDD0B45">
            <w:pPr>
              <w:kinsoku/>
              <w:autoSpaceDE/>
              <w:autoSpaceDN/>
              <w:adjustRightInd/>
              <w:snapToGrid/>
              <w:jc w:val="center"/>
              <w:textAlignment w:val="center"/>
              <w:rPr>
                <w:rFonts w:ascii="Times New Roman" w:hAnsi="Times New Roman" w:eastAsia="仿宋" w:cs="Times New Roman"/>
                <w:b/>
                <w:bCs/>
                <w:snapToGrid/>
              </w:rPr>
            </w:pPr>
          </w:p>
        </w:tc>
        <w:tc>
          <w:tcPr>
            <w:tcW w:w="611" w:type="pct"/>
            <w:vMerge w:val="continue"/>
            <w:tcBorders>
              <w:top w:val="nil"/>
            </w:tcBorders>
            <w:vAlign w:val="center"/>
          </w:tcPr>
          <w:p w14:paraId="11062C16">
            <w:pPr>
              <w:kinsoku/>
              <w:autoSpaceDE/>
              <w:autoSpaceDN/>
              <w:adjustRightInd/>
              <w:snapToGrid/>
              <w:jc w:val="center"/>
              <w:textAlignment w:val="center"/>
              <w:rPr>
                <w:rFonts w:ascii="Times New Roman" w:hAnsi="Times New Roman" w:eastAsia="仿宋" w:cs="Times New Roman"/>
                <w:b/>
                <w:bCs/>
                <w:snapToGrid/>
              </w:rPr>
            </w:pPr>
          </w:p>
        </w:tc>
        <w:tc>
          <w:tcPr>
            <w:tcW w:w="412" w:type="pct"/>
            <w:vMerge w:val="continue"/>
            <w:tcBorders>
              <w:top w:val="nil"/>
            </w:tcBorders>
            <w:vAlign w:val="center"/>
          </w:tcPr>
          <w:p w14:paraId="34D60F8D">
            <w:pPr>
              <w:kinsoku/>
              <w:autoSpaceDE/>
              <w:autoSpaceDN/>
              <w:adjustRightInd/>
              <w:snapToGrid/>
              <w:jc w:val="center"/>
              <w:textAlignment w:val="center"/>
              <w:rPr>
                <w:rFonts w:ascii="Times New Roman" w:hAnsi="Times New Roman" w:eastAsia="仿宋" w:cs="Times New Roman"/>
                <w:b/>
                <w:bCs/>
                <w:snapToGrid/>
              </w:rPr>
            </w:pPr>
          </w:p>
        </w:tc>
        <w:tc>
          <w:tcPr>
            <w:tcW w:w="1538" w:type="pct"/>
            <w:vMerge w:val="continue"/>
            <w:tcBorders>
              <w:top w:val="nil"/>
            </w:tcBorders>
            <w:vAlign w:val="center"/>
          </w:tcPr>
          <w:p w14:paraId="131F599C">
            <w:pPr>
              <w:kinsoku/>
              <w:autoSpaceDE/>
              <w:autoSpaceDN/>
              <w:adjustRightInd/>
              <w:snapToGrid/>
              <w:jc w:val="center"/>
              <w:textAlignment w:val="center"/>
              <w:rPr>
                <w:rFonts w:ascii="Times New Roman" w:hAnsi="Times New Roman" w:eastAsia="仿宋" w:cs="Times New Roman"/>
                <w:b/>
                <w:bCs/>
                <w:snapToGrid/>
              </w:rPr>
            </w:pPr>
          </w:p>
        </w:tc>
      </w:tr>
      <w:tr w14:paraId="4A6C8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31" w:type="pct"/>
          <w:trHeight w:val="959" w:hRule="atLeast"/>
        </w:trPr>
        <w:tc>
          <w:tcPr>
            <w:tcW w:w="529" w:type="pct"/>
            <w:vAlign w:val="center"/>
          </w:tcPr>
          <w:p w14:paraId="629CDB4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ZH43072410001</w:t>
            </w:r>
          </w:p>
        </w:tc>
        <w:tc>
          <w:tcPr>
            <w:tcW w:w="322" w:type="pct"/>
            <w:vAlign w:val="center"/>
          </w:tcPr>
          <w:p w14:paraId="36955A8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烽火乡/望城街道</w:t>
            </w:r>
          </w:p>
        </w:tc>
        <w:tc>
          <w:tcPr>
            <w:tcW w:w="128" w:type="pct"/>
            <w:textDirection w:val="tbRlV"/>
            <w:vAlign w:val="center"/>
          </w:tcPr>
          <w:p w14:paraId="1ABFEE0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31" w:type="pct"/>
            <w:textDirection w:val="tbRlV"/>
            <w:vAlign w:val="center"/>
          </w:tcPr>
          <w:p w14:paraId="501B405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70" w:type="pct"/>
            <w:textDirection w:val="tbRlV"/>
            <w:vAlign w:val="center"/>
          </w:tcPr>
          <w:p w14:paraId="4080DDA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临澧县</w:t>
            </w:r>
          </w:p>
        </w:tc>
        <w:tc>
          <w:tcPr>
            <w:tcW w:w="319" w:type="pct"/>
            <w:vAlign w:val="center"/>
          </w:tcPr>
          <w:p w14:paraId="2AC3BCB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467" w:type="pct"/>
            <w:vAlign w:val="center"/>
          </w:tcPr>
          <w:p w14:paraId="322B6DA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147.653</w:t>
            </w:r>
          </w:p>
        </w:tc>
        <w:tc>
          <w:tcPr>
            <w:tcW w:w="335" w:type="pct"/>
            <w:vAlign w:val="center"/>
          </w:tcPr>
          <w:p w14:paraId="471B84B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烽火乡、望城街道</w:t>
            </w:r>
          </w:p>
        </w:tc>
        <w:tc>
          <w:tcPr>
            <w:tcW w:w="611" w:type="pct"/>
            <w:vAlign w:val="center"/>
          </w:tcPr>
          <w:p w14:paraId="05BEB4B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烽火乡：农产品主产区；</w:t>
            </w:r>
          </w:p>
          <w:p w14:paraId="0027F40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望城街道：城市化地区。</w:t>
            </w:r>
          </w:p>
        </w:tc>
        <w:tc>
          <w:tcPr>
            <w:tcW w:w="412" w:type="pct"/>
            <w:vAlign w:val="center"/>
          </w:tcPr>
          <w:p w14:paraId="17CA5E3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烽火乡：仓储、物流、商业服务等；</w:t>
            </w:r>
          </w:p>
          <w:p w14:paraId="498CD5A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望城街道：生态农业等。</w:t>
            </w:r>
          </w:p>
        </w:tc>
        <w:tc>
          <w:tcPr>
            <w:tcW w:w="1538" w:type="pct"/>
            <w:vAlign w:val="center"/>
          </w:tcPr>
          <w:p w14:paraId="3AEDF518">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1.烽火乡：畜禽养殖粪便无害化处理不到位，水产养殖环保设施不完善；</w:t>
            </w:r>
          </w:p>
          <w:p w14:paraId="55E05BF4">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2.望城街道：畜禽养殖粪便无害化处理不到位，污水管网及污水处理不配套，水产养殖环保设施不完善；</w:t>
            </w:r>
          </w:p>
          <w:p w14:paraId="1B348F5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湖南临澧道水河国家级湿地公园涉及烽火乡、望城街道范围；常德市临澧县道水荷花饮用水水源保护区（汇水）涉及望城街道范围；常德市临澧县烽火乡西坡堰水库（千吨万人）、常德市临澧县烽火乡郝家峪水库（千吨万人）、临澧县望城街道道水饮用水水源保护区（千吨万人）涉及烽火乡范围；临澧县望城街道道水饮用水水源保护区（千吨万人）涉及望城街道范围。</w:t>
            </w:r>
          </w:p>
        </w:tc>
      </w:tr>
      <w:tr w14:paraId="31FED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31" w:type="pct"/>
          <w:trHeight w:val="90" w:hRule="atLeast"/>
        </w:trPr>
        <w:tc>
          <w:tcPr>
            <w:tcW w:w="529" w:type="pct"/>
            <w:vAlign w:val="center"/>
          </w:tcPr>
          <w:p w14:paraId="7B39028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38" w:type="pct"/>
            <w:gridSpan w:val="10"/>
            <w:vAlign w:val="center"/>
          </w:tcPr>
          <w:p w14:paraId="17D3C37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4049E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31" w:type="pct"/>
          <w:trHeight w:val="90" w:hRule="atLeast"/>
        </w:trPr>
        <w:tc>
          <w:tcPr>
            <w:tcW w:w="529" w:type="pct"/>
            <w:vAlign w:val="center"/>
          </w:tcPr>
          <w:p w14:paraId="17E6CDE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38" w:type="pct"/>
            <w:gridSpan w:val="10"/>
            <w:tcBorders>
              <w:bottom w:val="single" w:color="auto" w:sz="4" w:space="0"/>
            </w:tcBorders>
          </w:tcPr>
          <w:p w14:paraId="0C764129">
            <w:pPr>
              <w:pStyle w:val="20"/>
              <w:widowControl w:val="0"/>
              <w:numPr>
                <w:ilvl w:val="1"/>
                <w:numId w:val="0"/>
              </w:numPr>
              <w:kinsoku/>
              <w:autoSpaceDE/>
              <w:autoSpaceDN/>
              <w:adjustRightInd/>
              <w:snapToGrid/>
              <w:ind w:firstLine="420"/>
              <w:jc w:val="both"/>
              <w:textAlignment w:val="auto"/>
              <w:rPr>
                <w:rFonts w:ascii="Times New Roman" w:hAnsi="Times New Roman" w:eastAsia="仿宋" w:cs="Times New Roman"/>
                <w:snapToGrid/>
                <w:kern w:val="2"/>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1.1</w:t>
            </w: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湖南临澧道水河国家湿地公园、</w:t>
            </w:r>
            <w:r>
              <w:rPr>
                <w:rFonts w:ascii="Times New Roman" w:hAnsi="Times New Roman" w:eastAsia="仿宋" w:cs="Times New Roman"/>
                <w:snapToGrid/>
              </w:rPr>
              <w:t>饮用水水源保护区</w:t>
            </w:r>
            <w:r>
              <w:rPr>
                <w:rFonts w:ascii="Times New Roman" w:hAnsi="Times New Roman" w:eastAsia="仿宋" w:cs="Times New Roman"/>
                <w:snapToGrid/>
                <w:kern w:val="2"/>
              </w:rPr>
              <w:t>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w:t>
            </w:r>
            <w:r>
              <w:rPr>
                <w:rFonts w:hint="eastAsia" w:ascii="Times New Roman" w:hAnsi="Times New Roman" w:eastAsia="仿宋" w:cs="Times New Roman"/>
                <w:snapToGrid/>
                <w:kern w:val="2"/>
              </w:rPr>
              <w:t>、</w:t>
            </w:r>
            <w:r>
              <w:rPr>
                <w:rFonts w:ascii="Times New Roman" w:hAnsi="Times New Roman" w:eastAsia="仿宋" w:cs="Times New Roman"/>
                <w:snapToGrid/>
                <w:kern w:val="2"/>
              </w:rPr>
              <w:t>《常德市饮用水水源环境保护条例》严格管控。</w:t>
            </w:r>
          </w:p>
          <w:p w14:paraId="3B36CC57">
            <w:pPr>
              <w:pStyle w:val="20"/>
              <w:widowControl w:val="0"/>
              <w:numPr>
                <w:ilvl w:val="1"/>
                <w:numId w:val="0"/>
              </w:numPr>
              <w:kinsoku/>
              <w:autoSpaceDE/>
              <w:autoSpaceDN/>
              <w:adjustRightInd/>
              <w:snapToGrid/>
              <w:ind w:firstLine="420"/>
              <w:jc w:val="both"/>
              <w:textAlignment w:val="auto"/>
              <w:rPr>
                <w:rFonts w:ascii="Times New Roman" w:hAnsi="Times New Roman"/>
              </w:rPr>
            </w:pPr>
            <w:r>
              <w:rPr>
                <w:rFonts w:hint="eastAsia" w:ascii="Times New Roman" w:hAnsi="Times New Roman" w:eastAsia="仿宋" w:cs="Times New Roman"/>
                <w:snapToGrid/>
                <w:kern w:val="2"/>
                <w:lang w:val="en-US" w:eastAsia="zh-CN"/>
              </w:rPr>
              <w:t>(</w:t>
            </w:r>
            <w:r>
              <w:rPr>
                <w:rFonts w:ascii="Times New Roman" w:hAnsi="Times New Roman" w:eastAsia="仿宋" w:cs="Times New Roman"/>
                <w:snapToGrid/>
                <w:kern w:val="2"/>
              </w:rPr>
              <w:t>1.</w:t>
            </w:r>
            <w:r>
              <w:rPr>
                <w:rFonts w:hint="eastAsia" w:ascii="Times New Roman" w:hAnsi="Times New Roman" w:eastAsia="仿宋" w:cs="Times New Roman"/>
                <w:snapToGrid/>
                <w:kern w:val="2"/>
                <w:lang w:val="en-US" w:eastAsia="zh-CN"/>
              </w:rPr>
              <w:t>2)</w:t>
            </w:r>
            <w:r>
              <w:rPr>
                <w:rFonts w:hint="eastAsia" w:ascii="Times New Roman" w:hAnsi="Times New Roman" w:eastAsia="仿宋" w:cs="Times New Roman"/>
                <w:snapToGrid/>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rPr>
              <w:t>。在永久基本农田集中区域，不得规划新建可能造成土壤污染的建设项目。</w:t>
            </w:r>
          </w:p>
        </w:tc>
      </w:tr>
      <w:tr w14:paraId="1C44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31" w:type="pct"/>
          <w:trHeight w:val="90" w:hRule="atLeast"/>
        </w:trPr>
        <w:tc>
          <w:tcPr>
            <w:tcW w:w="529" w:type="pct"/>
            <w:vAlign w:val="center"/>
          </w:tcPr>
          <w:p w14:paraId="6F36087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38" w:type="pct"/>
            <w:gridSpan w:val="10"/>
            <w:tcBorders>
              <w:top w:val="single" w:color="auto" w:sz="4" w:space="0"/>
            </w:tcBorders>
          </w:tcPr>
          <w:p w14:paraId="06F01314">
            <w:pPr>
              <w:pStyle w:val="20"/>
              <w:widowControl w:val="0"/>
              <w:kinsoku/>
              <w:autoSpaceDE/>
              <w:autoSpaceDN/>
              <w:adjustRightInd/>
              <w:snapToGrid/>
              <w:ind w:firstLine="420"/>
              <w:jc w:val="both"/>
              <w:textAlignment w:val="auto"/>
              <w:rPr>
                <w:rFonts w:ascii="Times New Roman" w:hAnsi="Times New Roman" w:eastAsia="仿宋" w:cs="Times New Roman"/>
                <w:snapToGrid/>
              </w:rPr>
            </w:pPr>
            <w:r>
              <w:rPr>
                <w:rFonts w:ascii="Times New Roman" w:hAnsi="Times New Roman" w:eastAsia="仿宋" w:cs="Times New Roman"/>
                <w:snapToGrid/>
                <w:kern w:val="2"/>
              </w:rPr>
              <w:t>(2.1)加快实施工业VOCs治理，秸秆焚烧和餐饮油烟污染治理，机动车及非道路移动源污染管控，完善空气环境质量网络监测预警体系</w:t>
            </w:r>
            <w:r>
              <w:rPr>
                <w:rFonts w:ascii="Times New Roman" w:hAnsi="Times New Roman" w:eastAsia="仿宋" w:cs="Times New Roman"/>
                <w:snapToGrid/>
              </w:rPr>
              <w:t>。推进秸秆综合利用，严禁露天焚烧秸秆。严格依法管控烟花爆竹燃放。</w:t>
            </w:r>
          </w:p>
          <w:p w14:paraId="4318A95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实施长江经济带及澧水和道水流域生态修复，重点行业企业污水治理，农业面源及养殖废水污染治理，农村与乡镇生活污水治理，城乡黑臭水体治理，加强应急或备用水源建设，健全饮用水水源地环境应急管理机制，建设重要断面和水域水质网络监测及预警体系，加大乡镇污水处理设施和运营管理机制建设力度。</w:t>
            </w:r>
          </w:p>
          <w:p w14:paraId="2424C4C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快推进农户无害化厕所建设和改造，推动城镇污水管网向周边村庄延伸覆盖，实施农业生产废弃物利用、处理，深入推进秸秆综合利用，推进农膜科学使用和残膜回收利用。实施农村黑臭水体整治试点项目。</w:t>
            </w:r>
          </w:p>
          <w:p w14:paraId="319E925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(2.4)健全农村生活垃圾收转运处置体系。加强危险废物收集、贮存 、利用处置全过程控制，企业落实好固废的分类收集、分类处置措施，建设符合标准要求的废物暂存设施，落实相关危险废物处理污染风险预防措施 。</w:t>
            </w:r>
          </w:p>
          <w:p w14:paraId="16B4419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坚持以地定畜、以种定养，优化畜禽养殖区域布局，加强规模以下畜禽养殖监管，鼓励养殖户全量收集和利用畜禽粪污，积极推行经济高效粪污资源化利用技术模式。优化水产养殖空间布局，开展水产养殖尾水污染综合整治。</w:t>
            </w:r>
          </w:p>
        </w:tc>
      </w:tr>
      <w:tr w14:paraId="0B99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29" w:type="pct"/>
            <w:vAlign w:val="center"/>
          </w:tcPr>
          <w:p w14:paraId="7EB68B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70" w:type="pct"/>
            <w:gridSpan w:val="11"/>
          </w:tcPr>
          <w:p w14:paraId="3C22EBF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污染网络监测建设，持续开展地下水环境状况调查评估，推进地下水环境调查与评估工作常态化，实施潜在污染装置的信息备案工作以及建立地下水污染隐患排查治理制度。加强地下水型饮用水水源补给区划定和保护工作。</w:t>
            </w:r>
          </w:p>
          <w:p w14:paraId="22C47AD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强化环境风险预测预警，加强突发事件应急监测，建立区域联动响应机制。提升生态环境监测自动化、标准化、信息化水平，重点加强监测能力建设，按规定逐步补充人员力量及仪器装备，确保生态环境监测站达到丙级站标准。推动行业重点排污单位以及其它45米以上高架源安装自动监控并联网运行。</w:t>
            </w:r>
          </w:p>
          <w:p w14:paraId="66AA595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(3.3)推动城乡供水一体化，加强应急或备用水源建设。完成“农村千人”集中式饮用水水源保护区规范化建设，将“农村千人”集中式饮用水水源纳入常规监测。健全饮用水水源地环境应急管理机制。</w:t>
            </w:r>
          </w:p>
          <w:p w14:paraId="3032050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09F857C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成立专门独立机构实施核与辐射安全监管，大力推进核与辐射安全监管规范化建设；加强放射源安全监管；全面强化临澧县辐射类项目的事中事后监管；建设辐射环境质量的监测及信息发布体系；完善辐射事故应急响应体系建设。</w:t>
            </w:r>
          </w:p>
          <w:p w14:paraId="174D476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(3.6)加大农用地分类管理力度，严格落实优先保护类、安全利用类及严格管控类耕地不同措施。建 管理，强化空间布局管控，严格环境准入。推广土壤修复治理新技术，推进污染地块和受污染耕地的治理与修复，改善土壤环境质量。</w:t>
            </w:r>
          </w:p>
          <w:p w14:paraId="25750E7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(3.7)以用途变更为“一住两公”的地块为重点，依法开展土壤污染状况调查和风险评估，依法落实土壤污染风险管控和修复措施，加强污染地块风险管控，动态更新疑似污染地块清单、污染地块名录、建设用地土壤污染风险管控和修复名录。</w:t>
            </w:r>
          </w:p>
        </w:tc>
      </w:tr>
      <w:tr w14:paraId="76581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6" w:hRule="atLeast"/>
        </w:trPr>
        <w:tc>
          <w:tcPr>
            <w:tcW w:w="529" w:type="pct"/>
            <w:vAlign w:val="center"/>
          </w:tcPr>
          <w:p w14:paraId="0836416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70" w:type="pct"/>
            <w:gridSpan w:val="11"/>
          </w:tcPr>
          <w:p w14:paraId="24789B8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41F2AAC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坚持节水优先、科学开源、循环利用，建立总量控制和定额管理制度，加强计划用水管理和用水计量监控；推广节水型卫生器具的使用，减少高耗水行业的发展，加大再生水回用等非常规水资源利用力度。加强对河流水系的保护。强化河湖水域管理与保护，全面推进河长制湖长制，建立完善河湖管理保护部门联动机制。</w:t>
            </w:r>
          </w:p>
          <w:p w14:paraId="158FA63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(4.1.2)到2025年，全县万元国内生产总值用水量比2020年下降11.74%，万元工业增加值用水量比2020年下降14.50%，全县农田灌溉水有效利用系数达到0.568。</w:t>
            </w:r>
          </w:p>
          <w:p w14:paraId="42E8256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5EEEEA2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禁止闲置、荒芜、破坏永久基本农田行为。已划定的永久基本农田，任何单位和个人不得擅自占用或者改变用途。非农业建设不得“未批先建”。能源、交通、水利、军事设施等重大建设项目选址确实难以避让永久基本农田的，经依法批准，应在落实耕地占补平衡基础上，按照数量不减、质量不降原则，在可以长期稳定利用的耕地上落实永久基本农田补划任务。</w:t>
            </w:r>
          </w:p>
          <w:p w14:paraId="0E9ACEC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w:t>
            </w:r>
            <w:r>
              <w:rPr>
                <w:rFonts w:hint="eastAsia" w:ascii="Times New Roman" w:hAnsi="Times New Roman" w:eastAsia="仿宋" w:cs="Times New Roman"/>
                <w:snapToGrid/>
                <w:kern w:val="2"/>
                <w:lang w:val="en-US" w:eastAsia="zh-CN"/>
              </w:rPr>
              <w:t>2</w:t>
            </w:r>
            <w:r>
              <w:rPr>
                <w:rFonts w:ascii="Times New Roman" w:hAnsi="Times New Roman" w:eastAsia="仿宋" w:cs="Times New Roman"/>
                <w:snapToGrid/>
                <w:kern w:val="2"/>
              </w:rPr>
              <w:t>)到2025年，临澧县全县耕地保有量不低于58.72万亩；单位国内生产总值建设用地使用面积下降率为20%。到2035年，临澧县全县耕地保有量不低于58.36万亩；永久基本农田保护面积不低于53.54万亩；生态保护红线面积131.65万亩；城镇开发边界规模不低于34.35万亩；林地保有量达到69.62万亩；森林保有量达到57.18万亩；单位国内生产总值建设用地使用面积下降率为40%；村庄建设用地为125.19%。</w:t>
            </w:r>
          </w:p>
          <w:p w14:paraId="63FBDA5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072686B5">
            <w:pPr>
              <w:pStyle w:val="20"/>
              <w:widowControl w:val="0"/>
              <w:kinsoku/>
              <w:autoSpaceDE/>
              <w:autoSpaceDN/>
              <w:adjustRightInd/>
              <w:snapToGrid/>
              <w:ind w:firstLine="420"/>
              <w:jc w:val="both"/>
              <w:textAlignment w:val="auto"/>
              <w:rPr>
                <w:rFonts w:hint="eastAsia" w:ascii="Times New Roman" w:hAnsi="Times New Roman" w:eastAsia="仿宋" w:cs="Times New Roman"/>
                <w:snapToGrid/>
                <w:kern w:val="2"/>
                <w:lang w:eastAsia="zh-CN"/>
              </w:rPr>
            </w:pPr>
            <w:r>
              <w:rPr>
                <w:rFonts w:ascii="Times New Roman" w:hAnsi="Times New Roman" w:eastAsia="仿宋" w:cs="Times New Roman"/>
                <w:snapToGrid/>
                <w:kern w:val="2"/>
              </w:rPr>
              <w:t>(4.3.1)推动能源清洁低碳转型。调整优化能源结构，新增可再生能源和原料用能不纳入能源消费总量控制。大力发展新能源，因地制宜发展生物质发电，推广地热能规模化应用。配合推进“气化常德工程”“绿电入湘”行动，合理控制煤炭消费增长。到2025年，非化石能源消费比重达到23%左右。</w:t>
            </w:r>
          </w:p>
        </w:tc>
      </w:tr>
    </w:tbl>
    <w:p w14:paraId="140A035D">
      <w:pPr>
        <w:rPr>
          <w:rFonts w:ascii="Times New Roman" w:hAnsi="Times New Roman" w:eastAsia="仿宋" w:cs="Times New Roman"/>
          <w:b/>
          <w:bCs/>
          <w:snapToGrid/>
          <w:sz w:val="24"/>
          <w:szCs w:val="32"/>
        </w:rPr>
      </w:pPr>
      <w:r>
        <w:rPr>
          <w:rFonts w:ascii="Times New Roman" w:hAnsi="Times New Roman" w:eastAsia="仿宋" w:cs="Times New Roman"/>
          <w:b/>
          <w:bCs/>
          <w:snapToGrid/>
          <w:sz w:val="24"/>
          <w:szCs w:val="32"/>
        </w:rPr>
        <w:br w:type="page"/>
      </w:r>
    </w:p>
    <w:p w14:paraId="5F2FD36F">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46" w:name="_Toc15052"/>
      <w:r>
        <w:rPr>
          <w:rFonts w:ascii="Times New Roman" w:hAnsi="Times New Roman" w:eastAsia="仿宋" w:cs="Times New Roman"/>
          <w:snapToGrid/>
        </w:rPr>
        <w:t>ZH43072430001四新岗镇/太浮镇</w:t>
      </w:r>
      <w:bookmarkEnd w:id="46"/>
    </w:p>
    <w:p w14:paraId="48CF428F">
      <w:pPr>
        <w:spacing w:line="50" w:lineRule="exact"/>
        <w:rPr>
          <w:rFonts w:ascii="Times New Roman" w:hAnsi="Times New Roman" w:eastAsia="仿宋" w:cs="Times New Roman"/>
        </w:rPr>
      </w:pPr>
    </w:p>
    <w:tbl>
      <w:tblPr>
        <w:tblStyle w:val="19"/>
        <w:tblW w:w="515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983"/>
        <w:gridCol w:w="346"/>
        <w:gridCol w:w="362"/>
        <w:gridCol w:w="452"/>
        <w:gridCol w:w="793"/>
        <w:gridCol w:w="1264"/>
        <w:gridCol w:w="910"/>
        <w:gridCol w:w="912"/>
        <w:gridCol w:w="1615"/>
        <w:gridCol w:w="4532"/>
      </w:tblGrid>
      <w:tr w14:paraId="3207E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trPr>
        <w:tc>
          <w:tcPr>
            <w:tcW w:w="531" w:type="pct"/>
            <w:vMerge w:val="restart"/>
            <w:tcBorders>
              <w:bottom w:val="nil"/>
            </w:tcBorders>
            <w:vAlign w:val="center"/>
          </w:tcPr>
          <w:p w14:paraId="52393DB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61" w:type="pct"/>
            <w:vMerge w:val="restart"/>
            <w:tcBorders>
              <w:bottom w:val="nil"/>
            </w:tcBorders>
            <w:vAlign w:val="center"/>
          </w:tcPr>
          <w:p w14:paraId="79027B0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26" w:type="pct"/>
            <w:gridSpan w:val="3"/>
            <w:vAlign w:val="center"/>
          </w:tcPr>
          <w:p w14:paraId="6F37006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91" w:type="pct"/>
            <w:vMerge w:val="restart"/>
            <w:tcBorders>
              <w:bottom w:val="nil"/>
            </w:tcBorders>
            <w:vAlign w:val="center"/>
          </w:tcPr>
          <w:p w14:paraId="2C1669A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464" w:type="pct"/>
            <w:vMerge w:val="restart"/>
            <w:tcBorders>
              <w:bottom w:val="nil"/>
            </w:tcBorders>
            <w:vAlign w:val="center"/>
          </w:tcPr>
          <w:p w14:paraId="72E0BCA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34" w:type="pct"/>
            <w:vMerge w:val="restart"/>
            <w:tcBorders>
              <w:bottom w:val="nil"/>
            </w:tcBorders>
            <w:vAlign w:val="center"/>
          </w:tcPr>
          <w:p w14:paraId="32B161D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35" w:type="pct"/>
            <w:vMerge w:val="restart"/>
            <w:tcBorders>
              <w:bottom w:val="nil"/>
            </w:tcBorders>
            <w:vAlign w:val="center"/>
          </w:tcPr>
          <w:p w14:paraId="5A02C6E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593" w:type="pct"/>
            <w:vMerge w:val="restart"/>
            <w:tcBorders>
              <w:bottom w:val="nil"/>
            </w:tcBorders>
            <w:vAlign w:val="center"/>
          </w:tcPr>
          <w:p w14:paraId="3794567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661" w:type="pct"/>
            <w:vMerge w:val="restart"/>
            <w:tcBorders>
              <w:bottom w:val="nil"/>
            </w:tcBorders>
            <w:vAlign w:val="center"/>
          </w:tcPr>
          <w:p w14:paraId="50C5097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7F841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531" w:type="pct"/>
            <w:vMerge w:val="continue"/>
            <w:tcBorders>
              <w:top w:val="nil"/>
            </w:tcBorders>
            <w:vAlign w:val="center"/>
          </w:tcPr>
          <w:p w14:paraId="74135A2B">
            <w:pPr>
              <w:kinsoku/>
              <w:autoSpaceDE/>
              <w:autoSpaceDN/>
              <w:adjustRightInd/>
              <w:snapToGrid/>
              <w:jc w:val="center"/>
              <w:textAlignment w:val="center"/>
              <w:rPr>
                <w:rFonts w:ascii="Times New Roman" w:hAnsi="Times New Roman" w:eastAsia="仿宋" w:cs="Times New Roman"/>
                <w:b/>
                <w:bCs/>
                <w:snapToGrid/>
              </w:rPr>
            </w:pPr>
          </w:p>
        </w:tc>
        <w:tc>
          <w:tcPr>
            <w:tcW w:w="361" w:type="pct"/>
            <w:vMerge w:val="continue"/>
            <w:tcBorders>
              <w:top w:val="nil"/>
            </w:tcBorders>
            <w:vAlign w:val="center"/>
          </w:tcPr>
          <w:p w14:paraId="257724F3">
            <w:pPr>
              <w:kinsoku/>
              <w:autoSpaceDE/>
              <w:autoSpaceDN/>
              <w:adjustRightInd/>
              <w:snapToGrid/>
              <w:jc w:val="center"/>
              <w:textAlignment w:val="center"/>
              <w:rPr>
                <w:rFonts w:ascii="Times New Roman" w:hAnsi="Times New Roman" w:eastAsia="仿宋" w:cs="Times New Roman"/>
                <w:b/>
                <w:bCs/>
                <w:snapToGrid/>
              </w:rPr>
            </w:pPr>
          </w:p>
        </w:tc>
        <w:tc>
          <w:tcPr>
            <w:tcW w:w="127" w:type="pct"/>
            <w:vAlign w:val="center"/>
          </w:tcPr>
          <w:p w14:paraId="66D1458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33" w:type="pct"/>
            <w:vAlign w:val="center"/>
          </w:tcPr>
          <w:p w14:paraId="056568A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66" w:type="pct"/>
            <w:vAlign w:val="center"/>
          </w:tcPr>
          <w:p w14:paraId="1E6C4D8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91" w:type="pct"/>
            <w:vMerge w:val="continue"/>
            <w:tcBorders>
              <w:top w:val="nil"/>
            </w:tcBorders>
            <w:vAlign w:val="center"/>
          </w:tcPr>
          <w:p w14:paraId="3BE7B1E7">
            <w:pPr>
              <w:kinsoku/>
              <w:autoSpaceDE/>
              <w:autoSpaceDN/>
              <w:adjustRightInd/>
              <w:snapToGrid/>
              <w:jc w:val="center"/>
              <w:textAlignment w:val="center"/>
              <w:rPr>
                <w:rFonts w:ascii="Times New Roman" w:hAnsi="Times New Roman" w:eastAsia="仿宋" w:cs="Times New Roman"/>
                <w:b/>
                <w:bCs/>
                <w:snapToGrid/>
              </w:rPr>
            </w:pPr>
          </w:p>
        </w:tc>
        <w:tc>
          <w:tcPr>
            <w:tcW w:w="464" w:type="pct"/>
            <w:vMerge w:val="continue"/>
            <w:tcBorders>
              <w:top w:val="nil"/>
            </w:tcBorders>
            <w:vAlign w:val="center"/>
          </w:tcPr>
          <w:p w14:paraId="42A0ADAE">
            <w:pPr>
              <w:kinsoku/>
              <w:autoSpaceDE/>
              <w:autoSpaceDN/>
              <w:adjustRightInd/>
              <w:snapToGrid/>
              <w:jc w:val="center"/>
              <w:textAlignment w:val="center"/>
              <w:rPr>
                <w:rFonts w:ascii="Times New Roman" w:hAnsi="Times New Roman" w:eastAsia="仿宋" w:cs="Times New Roman"/>
                <w:b/>
                <w:bCs/>
                <w:snapToGrid/>
              </w:rPr>
            </w:pPr>
          </w:p>
        </w:tc>
        <w:tc>
          <w:tcPr>
            <w:tcW w:w="334" w:type="pct"/>
            <w:vMerge w:val="continue"/>
            <w:tcBorders>
              <w:top w:val="nil"/>
            </w:tcBorders>
            <w:vAlign w:val="center"/>
          </w:tcPr>
          <w:p w14:paraId="2933BFFC">
            <w:pPr>
              <w:kinsoku/>
              <w:autoSpaceDE/>
              <w:autoSpaceDN/>
              <w:adjustRightInd/>
              <w:snapToGrid/>
              <w:jc w:val="center"/>
              <w:textAlignment w:val="center"/>
              <w:rPr>
                <w:rFonts w:ascii="Times New Roman" w:hAnsi="Times New Roman" w:eastAsia="仿宋" w:cs="Times New Roman"/>
                <w:b/>
                <w:bCs/>
                <w:snapToGrid/>
              </w:rPr>
            </w:pPr>
          </w:p>
        </w:tc>
        <w:tc>
          <w:tcPr>
            <w:tcW w:w="335" w:type="pct"/>
            <w:vMerge w:val="continue"/>
            <w:tcBorders>
              <w:top w:val="nil"/>
            </w:tcBorders>
            <w:vAlign w:val="center"/>
          </w:tcPr>
          <w:p w14:paraId="4158DCDF">
            <w:pPr>
              <w:kinsoku/>
              <w:autoSpaceDE/>
              <w:autoSpaceDN/>
              <w:adjustRightInd/>
              <w:snapToGrid/>
              <w:jc w:val="center"/>
              <w:textAlignment w:val="center"/>
              <w:rPr>
                <w:rFonts w:ascii="Times New Roman" w:hAnsi="Times New Roman" w:eastAsia="仿宋" w:cs="Times New Roman"/>
                <w:b/>
                <w:bCs/>
                <w:snapToGrid/>
              </w:rPr>
            </w:pPr>
          </w:p>
        </w:tc>
        <w:tc>
          <w:tcPr>
            <w:tcW w:w="593" w:type="pct"/>
            <w:vMerge w:val="continue"/>
            <w:tcBorders>
              <w:top w:val="nil"/>
            </w:tcBorders>
            <w:vAlign w:val="center"/>
          </w:tcPr>
          <w:p w14:paraId="091E24F1">
            <w:pPr>
              <w:kinsoku/>
              <w:autoSpaceDE/>
              <w:autoSpaceDN/>
              <w:adjustRightInd/>
              <w:snapToGrid/>
              <w:jc w:val="center"/>
              <w:textAlignment w:val="center"/>
              <w:rPr>
                <w:rFonts w:ascii="Times New Roman" w:hAnsi="Times New Roman" w:eastAsia="仿宋" w:cs="Times New Roman"/>
                <w:b/>
                <w:bCs/>
                <w:snapToGrid/>
              </w:rPr>
            </w:pPr>
          </w:p>
        </w:tc>
        <w:tc>
          <w:tcPr>
            <w:tcW w:w="1661" w:type="pct"/>
            <w:vMerge w:val="continue"/>
            <w:tcBorders>
              <w:top w:val="nil"/>
            </w:tcBorders>
            <w:vAlign w:val="center"/>
          </w:tcPr>
          <w:p w14:paraId="647BE16E">
            <w:pPr>
              <w:kinsoku/>
              <w:autoSpaceDE/>
              <w:autoSpaceDN/>
              <w:adjustRightInd/>
              <w:snapToGrid/>
              <w:jc w:val="center"/>
              <w:textAlignment w:val="center"/>
              <w:rPr>
                <w:rFonts w:ascii="Times New Roman" w:hAnsi="Times New Roman" w:eastAsia="仿宋" w:cs="Times New Roman"/>
                <w:b/>
                <w:bCs/>
                <w:snapToGrid/>
              </w:rPr>
            </w:pPr>
          </w:p>
        </w:tc>
      </w:tr>
      <w:tr w14:paraId="65DD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7" w:hRule="atLeast"/>
        </w:trPr>
        <w:tc>
          <w:tcPr>
            <w:tcW w:w="531" w:type="pct"/>
            <w:vAlign w:val="center"/>
          </w:tcPr>
          <w:p w14:paraId="0936AF9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ZH43072430001</w:t>
            </w:r>
          </w:p>
        </w:tc>
        <w:tc>
          <w:tcPr>
            <w:tcW w:w="361" w:type="pct"/>
            <w:vAlign w:val="center"/>
          </w:tcPr>
          <w:p w14:paraId="11FC231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四新岗镇/太浮镇</w:t>
            </w:r>
          </w:p>
        </w:tc>
        <w:tc>
          <w:tcPr>
            <w:tcW w:w="127" w:type="pct"/>
            <w:textDirection w:val="tbRlV"/>
            <w:vAlign w:val="center"/>
          </w:tcPr>
          <w:p w14:paraId="10DA989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33" w:type="pct"/>
            <w:textDirection w:val="tbRlV"/>
            <w:vAlign w:val="center"/>
          </w:tcPr>
          <w:p w14:paraId="2D1BFED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66" w:type="pct"/>
            <w:textDirection w:val="tbRlV"/>
            <w:vAlign w:val="center"/>
          </w:tcPr>
          <w:p w14:paraId="260D5EB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临澧县</w:t>
            </w:r>
          </w:p>
        </w:tc>
        <w:tc>
          <w:tcPr>
            <w:tcW w:w="291" w:type="pct"/>
            <w:vAlign w:val="center"/>
          </w:tcPr>
          <w:p w14:paraId="69F78B0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464" w:type="pct"/>
            <w:vAlign w:val="center"/>
          </w:tcPr>
          <w:p w14:paraId="589DE27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336.168</w:t>
            </w:r>
          </w:p>
        </w:tc>
        <w:tc>
          <w:tcPr>
            <w:tcW w:w="334" w:type="pct"/>
            <w:vAlign w:val="center"/>
          </w:tcPr>
          <w:p w14:paraId="3C04BA6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四新岗镇、太浮镇</w:t>
            </w:r>
          </w:p>
        </w:tc>
        <w:tc>
          <w:tcPr>
            <w:tcW w:w="335" w:type="pct"/>
            <w:vAlign w:val="center"/>
          </w:tcPr>
          <w:p w14:paraId="1C70DC5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593" w:type="pct"/>
            <w:vAlign w:val="center"/>
          </w:tcPr>
          <w:p w14:paraId="30C1A8EF">
            <w:pPr>
              <w:kinsoku/>
              <w:autoSpaceDE/>
              <w:autoSpaceDN/>
              <w:adjustRightInd/>
              <w:snapToGrid/>
              <w:jc w:val="both"/>
              <w:textAlignment w:val="center"/>
              <w:rPr>
                <w:rFonts w:ascii="Times New Roman" w:hAnsi="Times New Roman" w:eastAsia="仿宋" w:cs="Times New Roman"/>
                <w:snapToGrid/>
              </w:rPr>
            </w:pPr>
          </w:p>
          <w:p w14:paraId="107A9C90">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四新岗镇：文化旅游、乡村旅游、茶油、烟叶、畜禽养殖业、仓储物流；</w:t>
            </w:r>
          </w:p>
          <w:p w14:paraId="4AD4FB95">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太浮镇：烟叶、林果种植、生态农业、生态旅游等。</w:t>
            </w:r>
          </w:p>
        </w:tc>
        <w:tc>
          <w:tcPr>
            <w:tcW w:w="1661" w:type="pct"/>
            <w:vAlign w:val="center"/>
          </w:tcPr>
          <w:p w14:paraId="67C4509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1.四新岗镇：小型畜禽养殖企业排污设施不达标，个别工业企业存在扬尘、噪声污染；</w:t>
            </w:r>
          </w:p>
          <w:p w14:paraId="71551D1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2.太浮镇：小型养殖企业排污不达标，小型建筑工地的扬尘污染；</w:t>
            </w:r>
          </w:p>
          <w:p w14:paraId="694A63A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w:t>
            </w:r>
            <w:r>
              <w:rPr>
                <w:rFonts w:hint="eastAsia" w:ascii="Times New Roman" w:hAnsi="Times New Roman" w:eastAsia="仿宋" w:cs="Times New Roman"/>
                <w:snapToGrid/>
              </w:rPr>
              <w:t>湖南太浮山省级风景名胜区</w:t>
            </w:r>
            <w:r>
              <w:rPr>
                <w:rFonts w:ascii="Times New Roman" w:hAnsi="Times New Roman" w:eastAsia="仿宋" w:cs="Times New Roman"/>
                <w:snapToGrid/>
              </w:rPr>
              <w:t>涉及太浮镇范围；常德市临澧县四新岗镇天鹅水库（千吨万人）、常德市临澧县柏枝乡群英水库（千吨万人）、常德市鼎城区雷公庙镇龙门水库（千吨万人）涉及四新岗镇；常德市临澧县陈二乡太山水库（千吨万人）、常德市临澧县太浮镇曹家垱水库（千吨万人）、常德市桃源县盘塘镇王家垱水库（千吨万人）、常德市鼎城区雷公庙镇丰盈水库（农村千人）涉及太浮镇。</w:t>
            </w:r>
          </w:p>
        </w:tc>
      </w:tr>
      <w:tr w14:paraId="2E008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31" w:type="pct"/>
            <w:vAlign w:val="center"/>
          </w:tcPr>
          <w:p w14:paraId="7398C9A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68" w:type="pct"/>
            <w:gridSpan w:val="10"/>
            <w:vAlign w:val="center"/>
          </w:tcPr>
          <w:p w14:paraId="0E354E1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6F54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531" w:type="pct"/>
            <w:vAlign w:val="center"/>
          </w:tcPr>
          <w:p w14:paraId="64E7B6F4">
            <w:pPr>
              <w:kinsoku/>
              <w:autoSpaceDE/>
              <w:autoSpaceDN/>
              <w:adjustRightInd/>
              <w:snapToGrid/>
              <w:jc w:val="center"/>
              <w:textAlignment w:val="center"/>
              <w:rPr>
                <w:rFonts w:ascii="Times New Roman" w:hAnsi="Times New Roman" w:eastAsia="仿宋" w:cs="Times New Roman"/>
                <w:b/>
                <w:bCs/>
                <w:snapToGrid/>
              </w:rPr>
            </w:pPr>
          </w:p>
          <w:p w14:paraId="28629F0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68" w:type="pct"/>
            <w:gridSpan w:val="10"/>
            <w:tcBorders>
              <w:bottom w:val="single" w:color="auto" w:sz="4" w:space="0"/>
            </w:tcBorders>
          </w:tcPr>
          <w:p w14:paraId="6A7BE16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(1.1)太浮山风景名胜区按照</w:t>
            </w:r>
            <w:r>
              <w:rPr>
                <w:rFonts w:ascii="Times New Roman" w:hAnsi="Times New Roman" w:eastAsia="仿宋" w:cs="Times New Roman"/>
                <w:snapToGrid/>
              </w:rPr>
              <w:t>《湖南省风景名胜区条例》</w:t>
            </w:r>
            <w:r>
              <w:rPr>
                <w:rFonts w:ascii="Times New Roman" w:hAnsi="Times New Roman" w:eastAsia="仿宋" w:cs="Times New Roman"/>
                <w:snapToGrid/>
                <w:kern w:val="2"/>
              </w:rPr>
              <w:t>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36F1A508">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(1.2)</w:t>
            </w:r>
            <w:r>
              <w:rPr>
                <w:rFonts w:hint="eastAsia" w:ascii="Times New Roman" w:hAnsi="Times New Roman" w:eastAsia="仿宋" w:cs="Times New Roman"/>
                <w:snapToGrid/>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rPr>
              <w:t>。在永久基本农田集中区域，不得规划新建可能造成土壤污染的建设项目。</w:t>
            </w:r>
          </w:p>
        </w:tc>
      </w:tr>
      <w:tr w14:paraId="58E3E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3" w:hRule="atLeast"/>
        </w:trPr>
        <w:tc>
          <w:tcPr>
            <w:tcW w:w="531" w:type="pct"/>
            <w:vAlign w:val="center"/>
          </w:tcPr>
          <w:p w14:paraId="29106BA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68" w:type="pct"/>
            <w:gridSpan w:val="10"/>
            <w:tcBorders>
              <w:top w:val="single" w:color="auto" w:sz="4" w:space="0"/>
            </w:tcBorders>
          </w:tcPr>
          <w:p w14:paraId="75FE89DB">
            <w:pPr>
              <w:pStyle w:val="20"/>
              <w:widowControl w:val="0"/>
              <w:kinsoku/>
              <w:autoSpaceDE/>
              <w:autoSpaceDN/>
              <w:adjustRightInd/>
              <w:snapToGrid/>
              <w:ind w:firstLine="420"/>
              <w:jc w:val="both"/>
              <w:textAlignment w:val="auto"/>
              <w:rPr>
                <w:rFonts w:ascii="Times New Roman" w:hAnsi="Times New Roman" w:eastAsia="仿宋" w:cs="Times New Roman"/>
                <w:snapToGrid/>
              </w:rPr>
            </w:pPr>
            <w:r>
              <w:rPr>
                <w:rFonts w:ascii="Times New Roman" w:hAnsi="Times New Roman" w:eastAsia="仿宋" w:cs="Times New Roman"/>
                <w:snapToGrid/>
                <w:kern w:val="2"/>
              </w:rPr>
              <w:t>(2.1)加快实施工业VOCs治理，</w:t>
            </w:r>
            <w:r>
              <w:rPr>
                <w:rFonts w:ascii="Times New Roman" w:hAnsi="Times New Roman" w:eastAsia="仿宋" w:cs="Times New Roman"/>
                <w:snapToGrid/>
              </w:rPr>
              <w:t>强化扬尘污染综合防治和对周边大气污染企业的污染治理措施，严格控制排放有毒有害气体。加强</w:t>
            </w:r>
            <w:r>
              <w:rPr>
                <w:rFonts w:ascii="Times New Roman" w:hAnsi="Times New Roman" w:eastAsia="仿宋" w:cs="Times New Roman"/>
                <w:snapToGrid/>
                <w:kern w:val="2"/>
              </w:rPr>
              <w:t>秸秆焚烧和餐饮油烟污染治理，</w:t>
            </w:r>
            <w:r>
              <w:rPr>
                <w:rFonts w:ascii="Times New Roman" w:hAnsi="Times New Roman" w:eastAsia="仿宋" w:cs="Times New Roman"/>
                <w:snapToGrid/>
              </w:rPr>
              <w:t>移动源排放监管能力建设、非道路移动机械污染管控、道路扬尘管控和绿化建设，</w:t>
            </w:r>
            <w:r>
              <w:rPr>
                <w:rFonts w:ascii="Times New Roman" w:hAnsi="Times New Roman" w:eastAsia="仿宋" w:cs="Times New Roman"/>
                <w:snapToGrid/>
                <w:kern w:val="2"/>
              </w:rPr>
              <w:t>完善空气环境质量网络监测预警体系</w:t>
            </w:r>
            <w:r>
              <w:rPr>
                <w:rFonts w:ascii="Times New Roman" w:hAnsi="Times New Roman" w:eastAsia="仿宋" w:cs="Times New Roman"/>
                <w:snapToGrid/>
              </w:rPr>
              <w:t>。推进秸秆综合利用，严禁露天焚烧秸秆。严格依法管控烟花爆竹燃放。</w:t>
            </w:r>
          </w:p>
          <w:p w14:paraId="40FB8C7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快推进农户无害化厕所建设和改造，推动城镇污水管网向周边村庄延伸覆盖，实施农业生产废弃物利用、处理，深入推进秸秆综合利用，推进农膜科学使用和残膜回收利用。实施农村黑臭水体整治试点项目。健全农村生活垃圾收转运处置体系，推进水产养殖主产区养殖尾水治理。</w:t>
            </w:r>
          </w:p>
          <w:p w14:paraId="0D49BA6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(2.3)禁止在风景区范围内和外围保护地带内新建对水体生态环境可能造成污染的工矿企业。已有的对水体环境有害的所有工矿企业必须按规定搬迁。</w:t>
            </w:r>
          </w:p>
          <w:p w14:paraId="607FF7B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(2.4)建设固废污染防治管理体系，制定“十四五”固体废物污染防治重点项目清单。加强危险废物收集、贮存 、利用处置全过程控制，企业落实好固废的分类收集、分类处置措施，建设符合标准要求的废物暂存设施，落实相关危险废物处理污染风险预防措施 。</w:t>
            </w:r>
          </w:p>
          <w:p w14:paraId="284E6D6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坚持以地定畜、以种定养，优化畜禽养殖区域布局，加强规模以下畜禽养殖监管，鼓励养殖户全量收集和利用畜禽粪污，积极推行经济高效粪污资源化利用技术模式。优化水产养殖空间布局，开展水产养殖尾水污染综合整治。</w:t>
            </w:r>
          </w:p>
          <w:p w14:paraId="130F9C1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(2.6)噪声较大的企业尽可能远离居民点 、医院和学校等声环境敏感点，厂区内合理安排噪声源位置。建筑施工采用低噪声设备，规定施工运输车辆行车路线和行车时间 ，加大交通运输车辆管理，加强道路规划与保养。</w:t>
            </w:r>
          </w:p>
        </w:tc>
      </w:tr>
      <w:tr w14:paraId="4871F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1" w:type="pct"/>
            <w:vAlign w:val="center"/>
          </w:tcPr>
          <w:p w14:paraId="395FAE3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68" w:type="pct"/>
            <w:gridSpan w:val="10"/>
          </w:tcPr>
          <w:p w14:paraId="26AC7C9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污染网络监测建设，持续开展地下水环境状况调查评估，推进地下水环境调查与评估工作常态化，实施潜在污染装置的信息备案工作以及建立地下水污染隐患排查治理制度。加强地下水型饮用水水源补给区划定和保护工作。</w:t>
            </w:r>
          </w:p>
          <w:p w14:paraId="4235185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饮用水水源保护区等敏感区域内污染企业依法关闭。加强水源地污染整治。全面排查关闭饮用水水源保护区入河排污口，完成县级城市集中式饮用水水源保护区违规建设项目清理。推动城乡供水一体化，加强应急或备用水源建设。完成“农村千人”集中式饮用水水源保护区规范化建设，将“农村千人”集中式饮用水水源纳入常规监测。健全饮用水水源地环境应急管理机制。</w:t>
            </w:r>
          </w:p>
          <w:p w14:paraId="09F430E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(3.3)采取措施削减商业和生活中挥发性有机物的排放量，对景区餐饮业油烟尽快进行治理。</w:t>
            </w:r>
          </w:p>
          <w:p w14:paraId="7805D41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成立专门独立机构实施核与辐射安全监管，大力推进核与辐射安全监管规范化建设；加强放射源安全监管；全面强化临澧县辐射类项目的事中事后监管；建设辐射环境质量的监测及信息发布体系；完善辐射事故应急响应体系建设。</w:t>
            </w:r>
          </w:p>
          <w:p w14:paraId="12A5F74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加大农用地分类管理力度，严格落实优先保护类、安全利用类及严格管控类耕地不同措施。建立部门对污染地块再利用的联席审批机制。加强未利用地环境管理，强化空间布局管控，严格环境准入。推广土壤修复治理新技术，推进污染地块和受污染耕地的治理与修复，改善土壤环境质量。</w:t>
            </w:r>
          </w:p>
          <w:p w14:paraId="426F71E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(3.6)以用途变更为“一住两公”的地块为重点，依法开展土壤污染状况调查和风险评估，依法落实土壤污染风险管控和修复措施，加强污染地块风险管控，动态更新疑似污染地块清单、污染地块名录、建设用地土壤污染风险管控和修复名录。</w:t>
            </w:r>
          </w:p>
        </w:tc>
      </w:tr>
      <w:tr w14:paraId="420AF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1" w:type="pct"/>
            <w:vAlign w:val="center"/>
          </w:tcPr>
          <w:p w14:paraId="57D94A8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68" w:type="pct"/>
            <w:gridSpan w:val="10"/>
          </w:tcPr>
          <w:p w14:paraId="460CB15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6FFC85C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坚持节水优先、科学开源、循环利用，建立总量控制和定额管理制度，加强计划用水管理和用水计量监控；推广节水型卫生器具的使用，减少高耗水行业的发展，加大再生水回用等非常规水资源利用力度。加强对河流水系的保护。强化河湖水域管理与保护，全面推进河长制湖长制，建立完善河湖管理保护部门联动机制。</w:t>
            </w:r>
          </w:p>
          <w:p w14:paraId="45A563C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(4.1.2)到2025年，全县万元国内生产总值用水量比2020年下降11.74%，万元工业增加值用水量比2020年下降14.50%，全县农田灌溉水有效利用系数达到0.568。</w:t>
            </w:r>
          </w:p>
          <w:p w14:paraId="74F1E1E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7E74F4A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禁止闲置、荒芜、破坏永久基本农田行为。已划定的永久基本农田，任何单位和个人不得擅自占用或者改变用途。非农业建设不得“未批先建”。能源、交通、水利、军事设施等重大建设项目选址确实难以避让永久基本农田的，经依法批准，应在落实耕地占补平衡基础上，按照数量不减、质量不降原则，在可以长期稳定利用的耕地上落实永久基本农田补划任务。</w:t>
            </w:r>
          </w:p>
          <w:p w14:paraId="67DA5CF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临澧县全县耕地保有量不低于58.72万亩；单位国内生产总值建设用地使用面积下降率为20%。到2035年，临澧县全县耕地保有量不低于58.36万亩；永久基本农田保护面积不低于53.54万亩；生态保护红线面积131.65万亩；城镇开发边界规模不低于34.35万亩；林地保有量达到69.62万亩；森林保有量达到57.18万亩；单位国内生产总值建设用地使用面积下降率为40%；村庄建设用地为125.19%。</w:t>
            </w:r>
          </w:p>
          <w:p w14:paraId="3F2C854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2DDAE83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推动能源清洁低碳转型。调整优化能源结构，新增可再生能源和原料用能不纳入能源消费总量控制。大力发展新能源，因地制宜发展生物质发电，推广地热能规模化应用。配合推进“气化常德工程”“绿电入湘”行动，合理控制煤炭消费增长。到2025年，非化石能源消费比重达到23%左右。</w:t>
            </w:r>
          </w:p>
        </w:tc>
      </w:tr>
    </w:tbl>
    <w:p w14:paraId="44E18945">
      <w:pPr>
        <w:bidi w:val="0"/>
      </w:pPr>
      <w:bookmarkStart w:id="47" w:name="_Toc12165"/>
    </w:p>
    <w:p w14:paraId="4FD997E9">
      <w:pPr>
        <w:pStyle w:val="2"/>
      </w:pPr>
    </w:p>
    <w:p w14:paraId="67C351A3"/>
    <w:p w14:paraId="1CC64C70">
      <w:pPr>
        <w:pStyle w:val="2"/>
      </w:pPr>
    </w:p>
    <w:p w14:paraId="285BEABA"/>
    <w:p w14:paraId="2742330F">
      <w:pPr>
        <w:pStyle w:val="2"/>
      </w:pPr>
    </w:p>
    <w:p w14:paraId="28825E84"/>
    <w:p w14:paraId="11AEF02C">
      <w:pPr>
        <w:pStyle w:val="2"/>
      </w:pPr>
    </w:p>
    <w:p w14:paraId="2EEEA0A3"/>
    <w:p w14:paraId="2C7E9158">
      <w:pPr>
        <w:pStyle w:val="2"/>
      </w:pPr>
    </w:p>
    <w:p w14:paraId="578F2573"/>
    <w:p w14:paraId="75D09239">
      <w:pPr>
        <w:pStyle w:val="2"/>
      </w:pPr>
    </w:p>
    <w:p w14:paraId="6DD59211"/>
    <w:p w14:paraId="1F2F0309">
      <w:pPr>
        <w:pStyle w:val="2"/>
      </w:pPr>
    </w:p>
    <w:p w14:paraId="18D812B4"/>
    <w:p w14:paraId="255D8EB9">
      <w:pPr>
        <w:pStyle w:val="2"/>
      </w:pPr>
    </w:p>
    <w:p w14:paraId="44984050"/>
    <w:p w14:paraId="01FE9D5D">
      <w:pPr>
        <w:pStyle w:val="2"/>
      </w:pPr>
    </w:p>
    <w:p w14:paraId="38F78A4B">
      <w:pPr>
        <w:pStyle w:val="5"/>
        <w:widowControl w:val="0"/>
        <w:kinsoku/>
        <w:autoSpaceDE/>
        <w:autoSpaceDN/>
        <w:adjustRightInd/>
        <w:snapToGrid/>
        <w:spacing w:after="0"/>
        <w:jc w:val="both"/>
        <w:textAlignment w:val="auto"/>
        <w:rPr>
          <w:rFonts w:ascii="Times New Roman" w:hAnsi="Times New Roman" w:eastAsia="仿宋" w:cs="Times New Roman"/>
          <w:snapToGrid/>
        </w:rPr>
      </w:pPr>
      <w:r>
        <w:rPr>
          <w:rFonts w:ascii="Times New Roman" w:hAnsi="Times New Roman" w:eastAsia="仿宋" w:cs="Times New Roman"/>
          <w:snapToGrid/>
        </w:rPr>
        <w:t>ZH43072430003合口镇/刻木山乡/新安镇</w:t>
      </w:r>
      <w:bookmarkEnd w:id="47"/>
    </w:p>
    <w:p w14:paraId="0B8142D4">
      <w:pPr>
        <w:spacing w:line="40" w:lineRule="exact"/>
        <w:rPr>
          <w:rFonts w:ascii="Times New Roman" w:hAnsi="Times New Roman" w:eastAsia="仿宋" w:cs="Times New Roman"/>
        </w:rPr>
      </w:pPr>
    </w:p>
    <w:tbl>
      <w:tblPr>
        <w:tblStyle w:val="19"/>
        <w:tblW w:w="51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0"/>
        <w:gridCol w:w="963"/>
        <w:gridCol w:w="345"/>
        <w:gridCol w:w="355"/>
        <w:gridCol w:w="333"/>
        <w:gridCol w:w="574"/>
        <w:gridCol w:w="721"/>
        <w:gridCol w:w="816"/>
        <w:gridCol w:w="1378"/>
        <w:gridCol w:w="1740"/>
        <w:gridCol w:w="4928"/>
      </w:tblGrid>
      <w:tr w14:paraId="7E4CE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565" w:type="pct"/>
            <w:vMerge w:val="restart"/>
            <w:tcBorders>
              <w:bottom w:val="nil"/>
            </w:tcBorders>
            <w:vAlign w:val="center"/>
          </w:tcPr>
          <w:p w14:paraId="78ED81D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51" w:type="pct"/>
            <w:vMerge w:val="restart"/>
            <w:tcBorders>
              <w:bottom w:val="nil"/>
            </w:tcBorders>
            <w:vAlign w:val="center"/>
          </w:tcPr>
          <w:p w14:paraId="4A9B62E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77" w:type="pct"/>
            <w:gridSpan w:val="3"/>
            <w:vAlign w:val="center"/>
          </w:tcPr>
          <w:p w14:paraId="462F437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09" w:type="pct"/>
            <w:vMerge w:val="restart"/>
            <w:tcBorders>
              <w:bottom w:val="nil"/>
            </w:tcBorders>
            <w:vAlign w:val="center"/>
          </w:tcPr>
          <w:p w14:paraId="1E3C018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63" w:type="pct"/>
            <w:vMerge w:val="restart"/>
            <w:tcBorders>
              <w:bottom w:val="nil"/>
            </w:tcBorders>
            <w:vAlign w:val="center"/>
          </w:tcPr>
          <w:p w14:paraId="7F125A1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297" w:type="pct"/>
            <w:vMerge w:val="restart"/>
            <w:tcBorders>
              <w:bottom w:val="nil"/>
            </w:tcBorders>
            <w:vAlign w:val="center"/>
          </w:tcPr>
          <w:p w14:paraId="7E175FA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502" w:type="pct"/>
            <w:vMerge w:val="restart"/>
            <w:tcBorders>
              <w:bottom w:val="nil"/>
            </w:tcBorders>
            <w:vAlign w:val="center"/>
          </w:tcPr>
          <w:p w14:paraId="61BE4D9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634" w:type="pct"/>
            <w:vMerge w:val="restart"/>
            <w:tcBorders>
              <w:bottom w:val="nil"/>
            </w:tcBorders>
            <w:vAlign w:val="center"/>
          </w:tcPr>
          <w:p w14:paraId="5CB32FF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798" w:type="pct"/>
            <w:vMerge w:val="restart"/>
            <w:tcBorders>
              <w:bottom w:val="nil"/>
            </w:tcBorders>
            <w:vAlign w:val="center"/>
          </w:tcPr>
          <w:p w14:paraId="6143BA3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7B755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trPr>
        <w:tc>
          <w:tcPr>
            <w:tcW w:w="565" w:type="pct"/>
            <w:vMerge w:val="continue"/>
            <w:tcBorders>
              <w:top w:val="nil"/>
            </w:tcBorders>
            <w:vAlign w:val="center"/>
          </w:tcPr>
          <w:p w14:paraId="664C56C6">
            <w:pPr>
              <w:kinsoku/>
              <w:autoSpaceDE/>
              <w:autoSpaceDN/>
              <w:adjustRightInd/>
              <w:snapToGrid/>
              <w:jc w:val="center"/>
              <w:textAlignment w:val="center"/>
              <w:rPr>
                <w:rFonts w:ascii="Times New Roman" w:hAnsi="Times New Roman" w:eastAsia="仿宋" w:cs="Times New Roman"/>
                <w:b/>
                <w:bCs/>
                <w:snapToGrid/>
              </w:rPr>
            </w:pPr>
          </w:p>
        </w:tc>
        <w:tc>
          <w:tcPr>
            <w:tcW w:w="351" w:type="pct"/>
            <w:vMerge w:val="continue"/>
            <w:tcBorders>
              <w:top w:val="nil"/>
            </w:tcBorders>
            <w:vAlign w:val="center"/>
          </w:tcPr>
          <w:p w14:paraId="19A9DB73">
            <w:pPr>
              <w:kinsoku/>
              <w:autoSpaceDE/>
              <w:autoSpaceDN/>
              <w:adjustRightInd/>
              <w:snapToGrid/>
              <w:jc w:val="center"/>
              <w:textAlignment w:val="center"/>
              <w:rPr>
                <w:rFonts w:ascii="Times New Roman" w:hAnsi="Times New Roman" w:eastAsia="仿宋" w:cs="Times New Roman"/>
                <w:b/>
                <w:bCs/>
                <w:snapToGrid/>
              </w:rPr>
            </w:pPr>
          </w:p>
        </w:tc>
        <w:tc>
          <w:tcPr>
            <w:tcW w:w="125" w:type="pct"/>
            <w:vAlign w:val="center"/>
          </w:tcPr>
          <w:p w14:paraId="2454856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9" w:type="pct"/>
            <w:vAlign w:val="center"/>
          </w:tcPr>
          <w:p w14:paraId="598D68F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21" w:type="pct"/>
            <w:vAlign w:val="center"/>
          </w:tcPr>
          <w:p w14:paraId="2101F68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09" w:type="pct"/>
            <w:vMerge w:val="continue"/>
            <w:tcBorders>
              <w:top w:val="nil"/>
            </w:tcBorders>
            <w:vAlign w:val="center"/>
          </w:tcPr>
          <w:p w14:paraId="635B3E21">
            <w:pPr>
              <w:kinsoku/>
              <w:autoSpaceDE/>
              <w:autoSpaceDN/>
              <w:adjustRightInd/>
              <w:snapToGrid/>
              <w:jc w:val="center"/>
              <w:textAlignment w:val="center"/>
              <w:rPr>
                <w:rFonts w:ascii="Times New Roman" w:hAnsi="Times New Roman" w:eastAsia="仿宋" w:cs="Times New Roman"/>
                <w:b/>
                <w:bCs/>
                <w:snapToGrid/>
              </w:rPr>
            </w:pPr>
          </w:p>
        </w:tc>
        <w:tc>
          <w:tcPr>
            <w:tcW w:w="263" w:type="pct"/>
            <w:vMerge w:val="continue"/>
            <w:tcBorders>
              <w:top w:val="nil"/>
            </w:tcBorders>
            <w:vAlign w:val="center"/>
          </w:tcPr>
          <w:p w14:paraId="3E6B74D2">
            <w:pPr>
              <w:kinsoku/>
              <w:autoSpaceDE/>
              <w:autoSpaceDN/>
              <w:adjustRightInd/>
              <w:snapToGrid/>
              <w:jc w:val="center"/>
              <w:textAlignment w:val="center"/>
              <w:rPr>
                <w:rFonts w:ascii="Times New Roman" w:hAnsi="Times New Roman" w:eastAsia="仿宋" w:cs="Times New Roman"/>
                <w:b/>
                <w:bCs/>
                <w:snapToGrid/>
              </w:rPr>
            </w:pPr>
          </w:p>
        </w:tc>
        <w:tc>
          <w:tcPr>
            <w:tcW w:w="297" w:type="pct"/>
            <w:vMerge w:val="continue"/>
            <w:tcBorders>
              <w:top w:val="nil"/>
            </w:tcBorders>
            <w:vAlign w:val="center"/>
          </w:tcPr>
          <w:p w14:paraId="3B6D674B">
            <w:pPr>
              <w:kinsoku/>
              <w:autoSpaceDE/>
              <w:autoSpaceDN/>
              <w:adjustRightInd/>
              <w:snapToGrid/>
              <w:jc w:val="center"/>
              <w:textAlignment w:val="center"/>
              <w:rPr>
                <w:rFonts w:ascii="Times New Roman" w:hAnsi="Times New Roman" w:eastAsia="仿宋" w:cs="Times New Roman"/>
                <w:b/>
                <w:bCs/>
                <w:snapToGrid/>
              </w:rPr>
            </w:pPr>
          </w:p>
        </w:tc>
        <w:tc>
          <w:tcPr>
            <w:tcW w:w="502" w:type="pct"/>
            <w:vMerge w:val="continue"/>
            <w:tcBorders>
              <w:top w:val="nil"/>
            </w:tcBorders>
            <w:vAlign w:val="center"/>
          </w:tcPr>
          <w:p w14:paraId="6F207B44">
            <w:pPr>
              <w:kinsoku/>
              <w:autoSpaceDE/>
              <w:autoSpaceDN/>
              <w:adjustRightInd/>
              <w:snapToGrid/>
              <w:jc w:val="center"/>
              <w:textAlignment w:val="center"/>
              <w:rPr>
                <w:rFonts w:ascii="Times New Roman" w:hAnsi="Times New Roman" w:eastAsia="仿宋" w:cs="Times New Roman"/>
                <w:b/>
                <w:bCs/>
                <w:snapToGrid/>
              </w:rPr>
            </w:pPr>
          </w:p>
        </w:tc>
        <w:tc>
          <w:tcPr>
            <w:tcW w:w="634" w:type="pct"/>
            <w:vMerge w:val="continue"/>
            <w:tcBorders>
              <w:top w:val="nil"/>
            </w:tcBorders>
            <w:vAlign w:val="center"/>
          </w:tcPr>
          <w:p w14:paraId="4C25C36F">
            <w:pPr>
              <w:kinsoku/>
              <w:autoSpaceDE/>
              <w:autoSpaceDN/>
              <w:adjustRightInd/>
              <w:snapToGrid/>
              <w:jc w:val="center"/>
              <w:textAlignment w:val="center"/>
              <w:rPr>
                <w:rFonts w:ascii="Times New Roman" w:hAnsi="Times New Roman" w:eastAsia="仿宋" w:cs="Times New Roman"/>
                <w:b/>
                <w:bCs/>
                <w:snapToGrid/>
              </w:rPr>
            </w:pPr>
          </w:p>
        </w:tc>
        <w:tc>
          <w:tcPr>
            <w:tcW w:w="1798" w:type="pct"/>
            <w:vMerge w:val="continue"/>
            <w:tcBorders>
              <w:top w:val="nil"/>
            </w:tcBorders>
            <w:vAlign w:val="center"/>
          </w:tcPr>
          <w:p w14:paraId="5FC74A2C">
            <w:pPr>
              <w:kinsoku/>
              <w:autoSpaceDE/>
              <w:autoSpaceDN/>
              <w:adjustRightInd/>
              <w:snapToGrid/>
              <w:jc w:val="center"/>
              <w:textAlignment w:val="center"/>
              <w:rPr>
                <w:rFonts w:ascii="Times New Roman" w:hAnsi="Times New Roman" w:eastAsia="仿宋" w:cs="Times New Roman"/>
                <w:b/>
                <w:bCs/>
                <w:snapToGrid/>
              </w:rPr>
            </w:pPr>
          </w:p>
        </w:tc>
      </w:tr>
      <w:tr w14:paraId="0A44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8" w:hRule="atLeast"/>
        </w:trPr>
        <w:tc>
          <w:tcPr>
            <w:tcW w:w="565" w:type="pct"/>
            <w:vAlign w:val="center"/>
          </w:tcPr>
          <w:p w14:paraId="5F0F37F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ZH43072430003</w:t>
            </w:r>
          </w:p>
        </w:tc>
        <w:tc>
          <w:tcPr>
            <w:tcW w:w="351" w:type="pct"/>
            <w:vAlign w:val="center"/>
          </w:tcPr>
          <w:p w14:paraId="65E3132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合口镇/刻木山乡/新安镇</w:t>
            </w:r>
          </w:p>
        </w:tc>
        <w:tc>
          <w:tcPr>
            <w:tcW w:w="125" w:type="pct"/>
            <w:textDirection w:val="tbRlV"/>
            <w:vAlign w:val="center"/>
          </w:tcPr>
          <w:p w14:paraId="5363059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9" w:type="pct"/>
            <w:textDirection w:val="tbRlV"/>
            <w:vAlign w:val="center"/>
          </w:tcPr>
          <w:p w14:paraId="18D9D80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21" w:type="pct"/>
            <w:textDirection w:val="tbRlV"/>
            <w:vAlign w:val="center"/>
          </w:tcPr>
          <w:p w14:paraId="7840850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临澧县</w:t>
            </w:r>
          </w:p>
        </w:tc>
        <w:tc>
          <w:tcPr>
            <w:tcW w:w="209" w:type="pct"/>
            <w:vAlign w:val="center"/>
          </w:tcPr>
          <w:p w14:paraId="5E3BBE7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263" w:type="pct"/>
            <w:vAlign w:val="center"/>
          </w:tcPr>
          <w:p w14:paraId="35060D1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29.340</w:t>
            </w:r>
          </w:p>
        </w:tc>
        <w:tc>
          <w:tcPr>
            <w:tcW w:w="297" w:type="pct"/>
            <w:vAlign w:val="center"/>
          </w:tcPr>
          <w:p w14:paraId="4430A72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合口镇、刻木山乡、新安镇</w:t>
            </w:r>
          </w:p>
        </w:tc>
        <w:tc>
          <w:tcPr>
            <w:tcW w:w="502" w:type="pct"/>
            <w:vAlign w:val="center"/>
          </w:tcPr>
          <w:p w14:paraId="1989A324">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刻木山乡：国家级农产品主产区；</w:t>
            </w:r>
          </w:p>
          <w:p w14:paraId="50446E59">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合口镇/新安镇：城市化地区。</w:t>
            </w:r>
          </w:p>
        </w:tc>
        <w:tc>
          <w:tcPr>
            <w:tcW w:w="634" w:type="pct"/>
            <w:vAlign w:val="center"/>
          </w:tcPr>
          <w:p w14:paraId="6C4A371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合口镇：生态农业、生态旅游等；</w:t>
            </w:r>
          </w:p>
          <w:p w14:paraId="7630DA6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刻木山乡：生态农业、现代林果业、生态旅游等；</w:t>
            </w:r>
          </w:p>
          <w:p w14:paraId="4B387CB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新安镇：生态农业、生态旅游等。</w:t>
            </w:r>
          </w:p>
        </w:tc>
        <w:tc>
          <w:tcPr>
            <w:tcW w:w="1798" w:type="pct"/>
            <w:vAlign w:val="center"/>
          </w:tcPr>
          <w:p w14:paraId="5115285C">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1.合口镇：污水管网配套设施有待完善；</w:t>
            </w:r>
          </w:p>
          <w:p w14:paraId="33BA2DE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2.刻木山乡：污水管网配套设施有待完善；</w:t>
            </w:r>
          </w:p>
          <w:p w14:paraId="087F167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3.新安镇：关闭小石灰窑遗留的生态修复问题，生活污水管网、畜禽养殖污染治理设施还需配套完善；</w:t>
            </w:r>
          </w:p>
          <w:p w14:paraId="0E8E75A8">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湖南临澧刻木山国家石漠公园涉及刻木山乡、新安镇范围；临澧县合口镇自来水厂地下水饮用水水源保护区（千吨万人）涉及合口镇范围；常德市临澧县官亭乡凤兴水库（千吨万人）、临澧县刻木山乡官亭水库饮用水水源保护区（千吨万人）涉及刻木山乡范围；临澧县新安镇澧水饮用水水源保护区（千吨万人）、临澧县刻木山乡官亭水库饮用水水源保护区（千吨万人）涉及新安镇范围。</w:t>
            </w:r>
          </w:p>
        </w:tc>
      </w:tr>
      <w:tr w14:paraId="344AA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565" w:type="pct"/>
            <w:vAlign w:val="center"/>
          </w:tcPr>
          <w:p w14:paraId="1D2F813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34" w:type="pct"/>
            <w:gridSpan w:val="10"/>
            <w:vAlign w:val="center"/>
          </w:tcPr>
          <w:p w14:paraId="6931BDC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35F7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9" w:hRule="atLeast"/>
        </w:trPr>
        <w:tc>
          <w:tcPr>
            <w:tcW w:w="565" w:type="pct"/>
            <w:vAlign w:val="center"/>
          </w:tcPr>
          <w:p w14:paraId="3018F09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34" w:type="pct"/>
            <w:gridSpan w:val="10"/>
          </w:tcPr>
          <w:p w14:paraId="47D3600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(1.1)刻木山国家石漠公园严格执行《国家沙漠公园管理办法》《国家级自然公园管理办法(试行)》(林保规〔2023]4号)中相关要求；</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0082D379">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(1.2)</w:t>
            </w:r>
            <w:r>
              <w:rPr>
                <w:rFonts w:hint="eastAsia" w:ascii="Times New Roman" w:hAnsi="Times New Roman" w:eastAsia="仿宋" w:cs="Times New Roman"/>
                <w:snapToGrid/>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rPr>
              <w:t>。在永久基本农田集中区域，不得规划新建可能造成土壤污染的建设项目。</w:t>
            </w:r>
          </w:p>
        </w:tc>
      </w:tr>
      <w:tr w14:paraId="59B0D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65" w:type="pct"/>
            <w:vAlign w:val="center"/>
          </w:tcPr>
          <w:p w14:paraId="72AF9D0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34" w:type="pct"/>
            <w:gridSpan w:val="10"/>
          </w:tcPr>
          <w:p w14:paraId="5627C1F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实施长江经济带及澧水和道水流域生态修复，重点行业企业污水治理，农业面源及养殖废水污染治理，农村与乡镇生活污水治理，城乡黑臭水体治理，加强应急或备用水源建设，健全饮用水水源地环境应急管理机制，建设重要断面和水域水质网络监测及预警体系，加大乡镇污水处理设施和运营管理机制建设力度。</w:t>
            </w:r>
          </w:p>
          <w:p w14:paraId="4E4962B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建设固废污染防治管理体系。加快推进农户无害化厕所建设和改造，推动城镇污水管网向周边村庄延伸覆盖，实施农业生产废弃物利用、处理，深入推进秸秆综合利用，推进农膜科学使用和残膜回收利用。实施农村黑臭水体整治试点项目。</w:t>
            </w:r>
          </w:p>
          <w:p w14:paraId="705D10F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w:t>
            </w:r>
            <w:r>
              <w:rPr>
                <w:rFonts w:hint="default" w:ascii="Times New Roman" w:hAnsi="Times New Roman" w:eastAsia="仿宋" w:cs="Times New Roman"/>
                <w:snapToGrid/>
                <w:color w:val="FF0000"/>
                <w:kern w:val="2"/>
                <w:lang w:val="en-US" w:eastAsia="zh-CN"/>
              </w:rPr>
              <w:t>加强船舶及港口码头污染防治，优化港口码头布局，全面清理非法码头，对环保不达标的现有合法码头，实施防污染设施升级改造,推动绿色港口、绿色码头建设</w:t>
            </w:r>
            <w:r>
              <w:rPr>
                <w:rFonts w:hint="eastAsia" w:ascii="Times New Roman" w:hAnsi="Times New Roman" w:eastAsia="仿宋" w:cs="Times New Roman"/>
                <w:snapToGrid/>
                <w:color w:val="FF0000"/>
                <w:kern w:val="2"/>
                <w:lang w:val="en-US" w:eastAsia="zh-CN"/>
              </w:rPr>
              <w:t>。完善船舶生活污水、垃圾、含油污水接收转运设施建设。加快老旧汽油车辆淘汰，大力推进船舶大气污染控制，依法强 制报废超过使用年限的船舶，鼓励淘汰使用20年以上的内河航运船舶，严格执行汽柴油质量标准，加强油品监管执法，严厉打击黑加油站和非标油生产企业。</w:t>
            </w:r>
          </w:p>
          <w:p w14:paraId="3D60078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(2.4)健全农村生活垃圾收转运处置体系。加强危险废物收集、贮存 、利用处置全过程控制，企业落实好固废的分类收集、分类处置措施，建设符合标准要求的废物暂存设施，落实相关危险废物处理污染风险预防措施 。</w:t>
            </w:r>
          </w:p>
          <w:p w14:paraId="2F4DE0A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坚持以地定畜、以种定养，优化畜禽养殖区域布局，加强规模以下畜禽养殖监管，鼓励养殖户全量收集和利用畜禽粪污，积极推行经济高效粪污资源化利用技术模式。优化水产养殖空间布局，开展水产养殖尾水污染综合整治。</w:t>
            </w:r>
          </w:p>
        </w:tc>
      </w:tr>
      <w:tr w14:paraId="6DB6C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hRule="atLeast"/>
        </w:trPr>
        <w:tc>
          <w:tcPr>
            <w:tcW w:w="565" w:type="pct"/>
            <w:vAlign w:val="center"/>
          </w:tcPr>
          <w:p w14:paraId="705BC76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34" w:type="pct"/>
            <w:gridSpan w:val="10"/>
          </w:tcPr>
          <w:p w14:paraId="0BFD8BD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污染网络监测建设，持续开展地下水环境状况调查评估，推进地下水环境调查与评估工作常态化，实施潜在污染装置的信息备案工作以及建立地下水污染隐患排查治理制度。加强地下水型饮用水水源补给区划定和保护工作。</w:t>
            </w:r>
          </w:p>
          <w:p w14:paraId="18EB883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饮用水水源保护区等敏感区域内污染企业依法关闭。加强水源地污染整治。全面排查关闭饮用水水源保护区入河排污口，完成县级城市集中式饮用水水源保护区违规建设项目清理。推动城乡供水一体化，加强应急或备用水源建设。完成“农村千人”集中式饮用水水源保护区规范化建设，将“农村千人”集中式饮用水水源纳入常规监测。健全饮用水水源地环境应急管理机制。</w:t>
            </w:r>
          </w:p>
          <w:p w14:paraId="1ED53AD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753E041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成立专门独立机构实施核与辐射安全监管，大力推进核与辐射安全监管规范化建设；加强放射源安全监管；全面强化临澧县辐射类项目的事中事后监管；建设辐射环境质量的监测及信息发布体系；完善辐射事故应急响应体系建设。</w:t>
            </w:r>
          </w:p>
          <w:p w14:paraId="672EFD7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加大农用地分类管理力度，严格落实优先保护类、安全利用类及严格管控类耕地不同措施。建立部门对污染地块再利用的联席审批机制。加强未利用地环境管理，强化空间布局管控，严格环境准入。推广土壤修复治理新技术，推进污染地块和受污染耕地的治理与修复，改善土壤环境质量。</w:t>
            </w:r>
          </w:p>
          <w:p w14:paraId="6DA8544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(3.6)以用途变更为“一住两公”的地块为重点，依法开展土壤污染状况调查和风险评估，依法落实土壤污染风险管控和修复措施，加强污染地块风险管控，动态更新疑似污染地块清单、污染地块名录、建设用地土壤污染风险管控和修复名录。</w:t>
            </w:r>
          </w:p>
        </w:tc>
      </w:tr>
      <w:tr w14:paraId="3CA73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565" w:type="pct"/>
            <w:vAlign w:val="center"/>
          </w:tcPr>
          <w:p w14:paraId="18F9D59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34" w:type="pct"/>
            <w:gridSpan w:val="10"/>
          </w:tcPr>
          <w:p w14:paraId="4383396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1C3DE57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坚持节水优先、科学开源、循环利用，建立总量控制和定额管理制度，加强计划用水管理和用水计量监控；推广节水型卫生器具的使用，减少高耗水行业的发展，加大再生水回用等非常规水资源利用力度。加强对河流水系的保护。强化河湖水域管理与保护，全面推进河长制湖长制，建立完善河湖管理保护部门联动机制。</w:t>
            </w:r>
          </w:p>
          <w:p w14:paraId="0D98867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(4.1.2)到2025年，全县万元国内生产总值用水量比2020年下降11.74%，万元工业增加值用水量比2020年下降14.50%，全县农田灌溉水有效利用系数达到0.568。</w:t>
            </w:r>
          </w:p>
          <w:p w14:paraId="2F6AFEE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36C10FC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禁止闲置、荒芜、破坏永久基本农田行为。已划定的永久基本农田，任何单位和个人不得擅自占用或者改变用途。非农业建设不得“未批先建”。能源、交通、水利、军事设施等重大建设项目选址确实难以避让永久基本农田的，经依法批准，应在落实耕地占补平衡基础上，按照数量不减、质量不降原则，在可以长期稳定利用的耕地上落实永久基本农田补划任务。</w:t>
            </w:r>
          </w:p>
          <w:p w14:paraId="2786F97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临澧县全县耕地保有量不低于58.72万亩；单位国内生产总值建设用地使用面积下降率为20%。到2035年，临澧县全县耕地保有量不低于58.36万亩；永久基本农田保护面积不低于53.54万亩；生态保护红线面积131.65万亩；城镇开发边界规模不低于34.35万亩；林地保有量达到69.62万亩；森林保有量达到57.18万亩；单位国内生产总值建设用地使用面积下降率为40%；村庄建设用地为125.19%。</w:t>
            </w:r>
          </w:p>
          <w:p w14:paraId="001C4E1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62644B3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推动能源清洁低碳转型。调整优化能源结构，新增可再生能源和原料用能不纳入能源消费总量控制。大力发展新能源，因地制宜发展生物质发电，推广地热能规模化应用。配合推进“气化常德工程”“绿电入湘”行动，合理控制煤炭消费增长。到2025年，非化石能源消费比重达到23%左右。</w:t>
            </w:r>
          </w:p>
        </w:tc>
      </w:tr>
    </w:tbl>
    <w:p w14:paraId="6E6436FF">
      <w:pPr>
        <w:bidi w:val="0"/>
      </w:pPr>
      <w:bookmarkStart w:id="48" w:name="_Toc12922"/>
    </w:p>
    <w:p w14:paraId="01722F97">
      <w:pPr>
        <w:pStyle w:val="2"/>
      </w:pPr>
    </w:p>
    <w:p w14:paraId="47FA1395"/>
    <w:p w14:paraId="23A49117">
      <w:pPr>
        <w:pStyle w:val="2"/>
      </w:pPr>
    </w:p>
    <w:p w14:paraId="1EF2D25F"/>
    <w:p w14:paraId="3D795B66">
      <w:pPr>
        <w:pStyle w:val="2"/>
      </w:pPr>
    </w:p>
    <w:p w14:paraId="70B26306"/>
    <w:p w14:paraId="60E37F5A">
      <w:pPr>
        <w:pStyle w:val="2"/>
      </w:pPr>
    </w:p>
    <w:p w14:paraId="66F3942F"/>
    <w:p w14:paraId="05B685EB">
      <w:pPr>
        <w:pStyle w:val="2"/>
      </w:pPr>
    </w:p>
    <w:p w14:paraId="40D66DCC"/>
    <w:p w14:paraId="4A538B9D">
      <w:pPr>
        <w:pStyle w:val="2"/>
      </w:pPr>
    </w:p>
    <w:p w14:paraId="04565C83"/>
    <w:p w14:paraId="24B508B5">
      <w:pPr>
        <w:pStyle w:val="2"/>
      </w:pPr>
    </w:p>
    <w:p w14:paraId="1360B445"/>
    <w:p w14:paraId="3A9FD05E">
      <w:pPr>
        <w:pStyle w:val="2"/>
      </w:pPr>
    </w:p>
    <w:p w14:paraId="74DE0BAF"/>
    <w:p w14:paraId="65212F06">
      <w:pPr>
        <w:pStyle w:val="2"/>
      </w:pPr>
    </w:p>
    <w:p w14:paraId="7019AD6B"/>
    <w:p w14:paraId="040C1DA7">
      <w:pPr>
        <w:pStyle w:val="2"/>
      </w:pPr>
    </w:p>
    <w:p w14:paraId="75048FE1">
      <w:pPr>
        <w:pStyle w:val="5"/>
        <w:widowControl w:val="0"/>
        <w:kinsoku/>
        <w:autoSpaceDE/>
        <w:autoSpaceDN/>
        <w:adjustRightInd/>
        <w:snapToGrid/>
        <w:spacing w:after="0"/>
        <w:jc w:val="both"/>
        <w:textAlignment w:val="auto"/>
        <w:rPr>
          <w:rFonts w:ascii="Times New Roman" w:hAnsi="Times New Roman" w:eastAsia="仿宋" w:cs="Times New Roman"/>
          <w:snapToGrid/>
        </w:rPr>
      </w:pPr>
      <w:r>
        <w:rPr>
          <w:rFonts w:ascii="Times New Roman" w:hAnsi="Times New Roman" w:eastAsia="仿宋" w:cs="Times New Roman"/>
          <w:snapToGrid/>
        </w:rPr>
        <w:t>ZH43072430002停弦渡镇/修梅镇</w:t>
      </w:r>
      <w:bookmarkEnd w:id="48"/>
    </w:p>
    <w:tbl>
      <w:tblPr>
        <w:tblStyle w:val="19"/>
        <w:tblW w:w="52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1110"/>
        <w:gridCol w:w="350"/>
        <w:gridCol w:w="377"/>
        <w:gridCol w:w="451"/>
        <w:gridCol w:w="638"/>
        <w:gridCol w:w="798"/>
        <w:gridCol w:w="814"/>
        <w:gridCol w:w="887"/>
        <w:gridCol w:w="1313"/>
        <w:gridCol w:w="5493"/>
      </w:tblGrid>
      <w:tr w14:paraId="3DC97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trPr>
        <w:tc>
          <w:tcPr>
            <w:tcW w:w="569" w:type="pct"/>
            <w:vMerge w:val="restart"/>
            <w:tcBorders>
              <w:bottom w:val="nil"/>
            </w:tcBorders>
            <w:vAlign w:val="center"/>
          </w:tcPr>
          <w:p w14:paraId="4B109BC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402" w:type="pct"/>
            <w:vMerge w:val="restart"/>
            <w:tcBorders>
              <w:bottom w:val="nil"/>
            </w:tcBorders>
            <w:vAlign w:val="center"/>
          </w:tcPr>
          <w:p w14:paraId="57360B6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27" w:type="pct"/>
            <w:gridSpan w:val="3"/>
            <w:vAlign w:val="center"/>
          </w:tcPr>
          <w:p w14:paraId="4F61030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31" w:type="pct"/>
            <w:vMerge w:val="restart"/>
            <w:tcBorders>
              <w:bottom w:val="nil"/>
            </w:tcBorders>
            <w:vAlign w:val="center"/>
          </w:tcPr>
          <w:p w14:paraId="57BEFB3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8" w:type="pct"/>
            <w:vMerge w:val="restart"/>
            <w:tcBorders>
              <w:bottom w:val="nil"/>
            </w:tcBorders>
            <w:vAlign w:val="center"/>
          </w:tcPr>
          <w:p w14:paraId="54B9341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294" w:type="pct"/>
            <w:vMerge w:val="restart"/>
            <w:tcBorders>
              <w:bottom w:val="nil"/>
            </w:tcBorders>
            <w:vAlign w:val="center"/>
          </w:tcPr>
          <w:p w14:paraId="60113E6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21" w:type="pct"/>
            <w:vMerge w:val="restart"/>
            <w:tcBorders>
              <w:bottom w:val="nil"/>
            </w:tcBorders>
            <w:vAlign w:val="center"/>
          </w:tcPr>
          <w:p w14:paraId="10932D7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475" w:type="pct"/>
            <w:vMerge w:val="restart"/>
            <w:tcBorders>
              <w:bottom w:val="nil"/>
            </w:tcBorders>
            <w:vAlign w:val="center"/>
          </w:tcPr>
          <w:p w14:paraId="7944DFD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989" w:type="pct"/>
            <w:vMerge w:val="restart"/>
            <w:tcBorders>
              <w:bottom w:val="nil"/>
            </w:tcBorders>
            <w:vAlign w:val="center"/>
          </w:tcPr>
          <w:p w14:paraId="624CF7C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63B9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569" w:type="pct"/>
            <w:vMerge w:val="continue"/>
            <w:tcBorders>
              <w:top w:val="nil"/>
            </w:tcBorders>
            <w:vAlign w:val="center"/>
          </w:tcPr>
          <w:p w14:paraId="74317BA8">
            <w:pPr>
              <w:kinsoku/>
              <w:autoSpaceDE/>
              <w:autoSpaceDN/>
              <w:adjustRightInd/>
              <w:snapToGrid/>
              <w:jc w:val="center"/>
              <w:textAlignment w:val="center"/>
              <w:rPr>
                <w:rFonts w:ascii="Times New Roman" w:hAnsi="Times New Roman" w:eastAsia="仿宋" w:cs="Times New Roman"/>
                <w:b/>
                <w:bCs/>
                <w:snapToGrid/>
              </w:rPr>
            </w:pPr>
          </w:p>
        </w:tc>
        <w:tc>
          <w:tcPr>
            <w:tcW w:w="402" w:type="pct"/>
            <w:vMerge w:val="continue"/>
            <w:tcBorders>
              <w:top w:val="nil"/>
            </w:tcBorders>
            <w:vAlign w:val="center"/>
          </w:tcPr>
          <w:p w14:paraId="2961DDE2">
            <w:pPr>
              <w:kinsoku/>
              <w:autoSpaceDE/>
              <w:autoSpaceDN/>
              <w:adjustRightInd/>
              <w:snapToGrid/>
              <w:jc w:val="center"/>
              <w:textAlignment w:val="center"/>
              <w:rPr>
                <w:rFonts w:ascii="Times New Roman" w:hAnsi="Times New Roman" w:eastAsia="仿宋" w:cs="Times New Roman"/>
                <w:b/>
                <w:bCs/>
                <w:snapToGrid/>
              </w:rPr>
            </w:pPr>
          </w:p>
        </w:tc>
        <w:tc>
          <w:tcPr>
            <w:tcW w:w="126" w:type="pct"/>
            <w:vAlign w:val="center"/>
          </w:tcPr>
          <w:p w14:paraId="2A89F8B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36" w:type="pct"/>
            <w:vAlign w:val="center"/>
          </w:tcPr>
          <w:p w14:paraId="0A16BD7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63" w:type="pct"/>
            <w:vAlign w:val="center"/>
          </w:tcPr>
          <w:p w14:paraId="256EB72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31" w:type="pct"/>
            <w:vMerge w:val="continue"/>
            <w:tcBorders>
              <w:top w:val="nil"/>
            </w:tcBorders>
            <w:vAlign w:val="center"/>
          </w:tcPr>
          <w:p w14:paraId="23741201">
            <w:pPr>
              <w:kinsoku/>
              <w:autoSpaceDE/>
              <w:autoSpaceDN/>
              <w:adjustRightInd/>
              <w:snapToGrid/>
              <w:jc w:val="center"/>
              <w:textAlignment w:val="center"/>
              <w:rPr>
                <w:rFonts w:ascii="Times New Roman" w:hAnsi="Times New Roman" w:eastAsia="仿宋" w:cs="Times New Roman"/>
                <w:b/>
                <w:bCs/>
                <w:snapToGrid/>
              </w:rPr>
            </w:pPr>
          </w:p>
        </w:tc>
        <w:tc>
          <w:tcPr>
            <w:tcW w:w="288" w:type="pct"/>
            <w:vMerge w:val="continue"/>
            <w:tcBorders>
              <w:top w:val="nil"/>
            </w:tcBorders>
            <w:vAlign w:val="center"/>
          </w:tcPr>
          <w:p w14:paraId="36E37FDD">
            <w:pPr>
              <w:kinsoku/>
              <w:autoSpaceDE/>
              <w:autoSpaceDN/>
              <w:adjustRightInd/>
              <w:snapToGrid/>
              <w:jc w:val="center"/>
              <w:textAlignment w:val="center"/>
              <w:rPr>
                <w:rFonts w:ascii="Times New Roman" w:hAnsi="Times New Roman" w:eastAsia="仿宋" w:cs="Times New Roman"/>
                <w:b/>
                <w:bCs/>
                <w:snapToGrid/>
              </w:rPr>
            </w:pPr>
          </w:p>
        </w:tc>
        <w:tc>
          <w:tcPr>
            <w:tcW w:w="294" w:type="pct"/>
            <w:vMerge w:val="continue"/>
            <w:tcBorders>
              <w:top w:val="nil"/>
            </w:tcBorders>
            <w:vAlign w:val="center"/>
          </w:tcPr>
          <w:p w14:paraId="50AD1069">
            <w:pPr>
              <w:kinsoku/>
              <w:autoSpaceDE/>
              <w:autoSpaceDN/>
              <w:adjustRightInd/>
              <w:snapToGrid/>
              <w:jc w:val="center"/>
              <w:textAlignment w:val="center"/>
              <w:rPr>
                <w:rFonts w:ascii="Times New Roman" w:hAnsi="Times New Roman" w:eastAsia="仿宋" w:cs="Times New Roman"/>
                <w:b/>
                <w:bCs/>
                <w:snapToGrid/>
              </w:rPr>
            </w:pPr>
          </w:p>
        </w:tc>
        <w:tc>
          <w:tcPr>
            <w:tcW w:w="321" w:type="pct"/>
            <w:vMerge w:val="continue"/>
            <w:tcBorders>
              <w:top w:val="nil"/>
            </w:tcBorders>
            <w:vAlign w:val="center"/>
          </w:tcPr>
          <w:p w14:paraId="1A5B5ECB">
            <w:pPr>
              <w:kinsoku/>
              <w:autoSpaceDE/>
              <w:autoSpaceDN/>
              <w:adjustRightInd/>
              <w:snapToGrid/>
              <w:jc w:val="center"/>
              <w:textAlignment w:val="center"/>
              <w:rPr>
                <w:rFonts w:ascii="Times New Roman" w:hAnsi="Times New Roman" w:eastAsia="仿宋" w:cs="Times New Roman"/>
                <w:b/>
                <w:bCs/>
                <w:snapToGrid/>
              </w:rPr>
            </w:pPr>
          </w:p>
        </w:tc>
        <w:tc>
          <w:tcPr>
            <w:tcW w:w="475" w:type="pct"/>
            <w:vMerge w:val="continue"/>
            <w:tcBorders>
              <w:top w:val="nil"/>
            </w:tcBorders>
            <w:vAlign w:val="center"/>
          </w:tcPr>
          <w:p w14:paraId="3E5052A2">
            <w:pPr>
              <w:kinsoku/>
              <w:autoSpaceDE/>
              <w:autoSpaceDN/>
              <w:adjustRightInd/>
              <w:snapToGrid/>
              <w:jc w:val="center"/>
              <w:textAlignment w:val="center"/>
              <w:rPr>
                <w:rFonts w:ascii="Times New Roman" w:hAnsi="Times New Roman" w:eastAsia="仿宋" w:cs="Times New Roman"/>
                <w:b/>
                <w:bCs/>
                <w:snapToGrid/>
              </w:rPr>
            </w:pPr>
          </w:p>
        </w:tc>
        <w:tc>
          <w:tcPr>
            <w:tcW w:w="1989" w:type="pct"/>
            <w:vMerge w:val="continue"/>
            <w:tcBorders>
              <w:top w:val="nil"/>
            </w:tcBorders>
            <w:vAlign w:val="center"/>
          </w:tcPr>
          <w:p w14:paraId="2A7EF63B">
            <w:pPr>
              <w:kinsoku/>
              <w:autoSpaceDE/>
              <w:autoSpaceDN/>
              <w:adjustRightInd/>
              <w:snapToGrid/>
              <w:jc w:val="center"/>
              <w:textAlignment w:val="center"/>
              <w:rPr>
                <w:rFonts w:ascii="Times New Roman" w:hAnsi="Times New Roman" w:eastAsia="仿宋" w:cs="Times New Roman"/>
                <w:b/>
                <w:bCs/>
                <w:snapToGrid/>
              </w:rPr>
            </w:pPr>
          </w:p>
        </w:tc>
      </w:tr>
      <w:tr w14:paraId="31C09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8" w:hRule="atLeast"/>
        </w:trPr>
        <w:tc>
          <w:tcPr>
            <w:tcW w:w="569" w:type="pct"/>
            <w:vAlign w:val="center"/>
          </w:tcPr>
          <w:p w14:paraId="4C2A320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ZH43072430002</w:t>
            </w:r>
          </w:p>
        </w:tc>
        <w:tc>
          <w:tcPr>
            <w:tcW w:w="402" w:type="pct"/>
            <w:vAlign w:val="center"/>
          </w:tcPr>
          <w:p w14:paraId="09CD584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停弦渡镇/修梅镇</w:t>
            </w:r>
          </w:p>
        </w:tc>
        <w:tc>
          <w:tcPr>
            <w:tcW w:w="126" w:type="pct"/>
            <w:textDirection w:val="tbRlV"/>
            <w:vAlign w:val="center"/>
          </w:tcPr>
          <w:p w14:paraId="25C0AF0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36" w:type="pct"/>
            <w:textDirection w:val="tbRlV"/>
            <w:vAlign w:val="center"/>
          </w:tcPr>
          <w:p w14:paraId="6C07767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63" w:type="pct"/>
            <w:textDirection w:val="tbRlV"/>
            <w:vAlign w:val="center"/>
          </w:tcPr>
          <w:p w14:paraId="75585B5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临澧县</w:t>
            </w:r>
          </w:p>
        </w:tc>
        <w:tc>
          <w:tcPr>
            <w:tcW w:w="231" w:type="pct"/>
            <w:vAlign w:val="center"/>
          </w:tcPr>
          <w:p w14:paraId="59B4132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288" w:type="pct"/>
            <w:vAlign w:val="center"/>
          </w:tcPr>
          <w:p w14:paraId="6C4FD28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234.596</w:t>
            </w:r>
          </w:p>
        </w:tc>
        <w:tc>
          <w:tcPr>
            <w:tcW w:w="294" w:type="pct"/>
            <w:vAlign w:val="center"/>
          </w:tcPr>
          <w:p w14:paraId="4D4D501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停弦渡镇、修梅镇</w:t>
            </w:r>
          </w:p>
        </w:tc>
        <w:tc>
          <w:tcPr>
            <w:tcW w:w="321" w:type="pct"/>
            <w:vAlign w:val="center"/>
          </w:tcPr>
          <w:p w14:paraId="2A05D5A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475" w:type="pct"/>
            <w:vAlign w:val="center"/>
          </w:tcPr>
          <w:p w14:paraId="3CE1241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停弦渡镇：生态农业、生态旅游等；</w:t>
            </w:r>
          </w:p>
          <w:p w14:paraId="2432F68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修梅镇：文化旅游、生态农业等。</w:t>
            </w:r>
          </w:p>
        </w:tc>
        <w:tc>
          <w:tcPr>
            <w:tcW w:w="1989" w:type="pct"/>
            <w:vAlign w:val="center"/>
          </w:tcPr>
          <w:p w14:paraId="52276C68">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1.停弦渡镇：畜禽养殖粪便无害化处理不到位；</w:t>
            </w:r>
          </w:p>
          <w:p w14:paraId="4D76BECD">
            <w:pPr>
              <w:kinsoku/>
              <w:autoSpaceDE/>
              <w:autoSpaceDN/>
              <w:adjustRightInd/>
              <w:snapToGrid/>
              <w:jc w:val="both"/>
              <w:textAlignment w:val="center"/>
              <w:rPr>
                <w:rFonts w:ascii="Times New Roman" w:hAnsi="Times New Roman" w:eastAsia="仿宋" w:cs="Times New Roman"/>
                <w:snapToGrid/>
              </w:rPr>
            </w:pPr>
          </w:p>
          <w:p w14:paraId="5F82A35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2.湖南夹山国家森林公园涉及停弦渡镇范围；湖南太浮山风景名胜区涉及</w:t>
            </w:r>
            <w:r>
              <w:rPr>
                <w:rFonts w:hint="eastAsia" w:ascii="Times New Roman" w:hAnsi="Times New Roman" w:eastAsia="仿宋" w:cs="Times New Roman"/>
                <w:snapToGrid/>
              </w:rPr>
              <w:t>修梅镇</w:t>
            </w:r>
            <w:r>
              <w:rPr>
                <w:rFonts w:ascii="Times New Roman" w:hAnsi="Times New Roman" w:eastAsia="仿宋" w:cs="Times New Roman"/>
                <w:snapToGrid/>
              </w:rPr>
              <w:t>范围；临澧县新安镇澧水饮用水水源保护区（千吨万人）、临澧县停弦渡镇停弦自来水厂地下水饮用水水源保护区（千吨万人）、常德市临澧县杉板乡牛头水库（千吨万人）涉及停弦渡镇范围；常德市临澧县杨板乡太平水库（千吨万人）、临澧县修梅镇沃沙水库饮用水水源保护区（千吨万人）、常德市临澧县杉板乡牛头水库（千吨万人）常德市澧县道河乡桑木峪水库（规划）（农村千人）涉及修梅镇范围。</w:t>
            </w:r>
          </w:p>
        </w:tc>
      </w:tr>
      <w:tr w14:paraId="09F89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69" w:type="pct"/>
            <w:vAlign w:val="center"/>
          </w:tcPr>
          <w:p w14:paraId="29CF3EC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30" w:type="pct"/>
            <w:gridSpan w:val="10"/>
            <w:vAlign w:val="center"/>
          </w:tcPr>
          <w:p w14:paraId="50D8030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30CFF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569" w:type="pct"/>
            <w:vAlign w:val="center"/>
          </w:tcPr>
          <w:p w14:paraId="21C3CF8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30" w:type="pct"/>
            <w:gridSpan w:val="10"/>
            <w:tcBorders>
              <w:bottom w:val="single" w:color="auto" w:sz="4" w:space="0"/>
            </w:tcBorders>
          </w:tcPr>
          <w:p w14:paraId="6FFE388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ascii="Times New Roman" w:hAnsi="Times New Roman" w:eastAsia="仿宋" w:cs="Times New Roman"/>
                <w:snapToGrid/>
              </w:rPr>
              <w:t>湖南夹山国家森林公园</w:t>
            </w:r>
            <w:r>
              <w:rPr>
                <w:rFonts w:ascii="Times New Roman" w:hAnsi="Times New Roman" w:eastAsia="仿宋" w:cs="Times New Roman"/>
                <w:snapToGrid/>
                <w:kern w:val="2"/>
              </w:rPr>
              <w:t>按照《湖南省森林公园条例》、《国家级自然公园管理办法(试行)》(林保规〔2023〕4号)严格管控；</w:t>
            </w:r>
            <w:r>
              <w:rPr>
                <w:rFonts w:ascii="Times New Roman" w:hAnsi="Times New Roman" w:eastAsia="仿宋" w:cs="Times New Roman"/>
                <w:snapToGrid/>
              </w:rPr>
              <w:t>湖南太浮山风景名胜区</w:t>
            </w:r>
            <w:r>
              <w:rPr>
                <w:rFonts w:hint="eastAsia" w:ascii="Times New Roman" w:hAnsi="Times New Roman" w:eastAsia="仿宋" w:cs="Times New Roman"/>
                <w:snapToGrid/>
              </w:rPr>
              <w:t>按照《湖南省风景名胜区条例》严格管控；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2BE5FAB7">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(1.2)</w:t>
            </w:r>
            <w:r>
              <w:rPr>
                <w:rFonts w:hint="eastAsia" w:ascii="Times New Roman" w:hAnsi="Times New Roman" w:eastAsia="仿宋" w:cs="Times New Roman"/>
                <w:snapToGrid/>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rPr>
              <w:t>。在永久基本农田集中区域，不得规划新建可能造成土壤污染的建设项目。</w:t>
            </w:r>
          </w:p>
        </w:tc>
      </w:tr>
      <w:tr w14:paraId="0BD64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69" w:type="pct"/>
            <w:vAlign w:val="center"/>
          </w:tcPr>
          <w:p w14:paraId="366ABFB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30" w:type="pct"/>
            <w:gridSpan w:val="10"/>
            <w:tcBorders>
              <w:top w:val="single" w:color="auto" w:sz="4" w:space="0"/>
            </w:tcBorders>
          </w:tcPr>
          <w:p w14:paraId="58E09FD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(2.1)加快实施工业VOCs治理，秸秆焚烧和餐饮油烟污染治理，机动车及非道路移动源污染管控，完善空气环境质量网络监测预警体系</w:t>
            </w:r>
            <w:r>
              <w:rPr>
                <w:rFonts w:ascii="Times New Roman" w:hAnsi="Times New Roman" w:eastAsia="仿宋" w:cs="Times New Roman"/>
                <w:snapToGrid/>
              </w:rPr>
              <w:t>。推进秸秆综合利用，严禁露天焚烧秸秆。严格依法管控烟花爆竹燃放。</w:t>
            </w:r>
          </w:p>
          <w:p w14:paraId="3C616F7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建设固废污染防治管理体系。加快推进农户无害化厕所建设和改造，推动城镇污水管网向周边村庄延伸覆盖，实施农业生产废弃物利用、处理，深入推进秸秆综合利用，推进农膜科学使用和残膜回收利用。实施农村黑臭水体整治试点项目。</w:t>
            </w:r>
          </w:p>
          <w:p w14:paraId="00FD4EE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(2.3)建设固废污染防治管理体系。加强危险废物收集、贮存 、利用处置全过程控制，企业落实好固废的分类收集、分类处置措施，建设符合标准要求的废物暂存设施，落实相关危险废物处理污染风险预防措施 。</w:t>
            </w:r>
          </w:p>
          <w:p w14:paraId="1692766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坚持以地定畜、以种定养，优化畜禽养殖区域布局，加强规模以下畜禽养殖监管，鼓励养殖户全量收集和利用畜禽粪污，积极推行经济高效粪污资源化利用技术模式。优化水产养殖空间布局，开展水产养殖尾水污染综合整治。</w:t>
            </w:r>
          </w:p>
        </w:tc>
      </w:tr>
      <w:tr w14:paraId="49AFF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69" w:type="pct"/>
            <w:vAlign w:val="center"/>
          </w:tcPr>
          <w:p w14:paraId="3746F64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30" w:type="pct"/>
            <w:gridSpan w:val="10"/>
          </w:tcPr>
          <w:p w14:paraId="3862B09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污染网络监测建设，持续开展地下水环境状况调查评估，推进地下水环境调查与评估工作常态化，实施潜在污染装置的信息备案工作以及建立地下水污染隐患排查治理制度。加强地下水型饮用水水源补给区划定和保护工作。</w:t>
            </w:r>
          </w:p>
          <w:p w14:paraId="3D1D41D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267466D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防治畜禽(水产)养殖污染。依法依规划定畜禽养殖禁养区；严格禁养区管理，依法处理违规畜禽养殖行为；推动就地就近消纳利用畜禽养殖废弃物；推进畜禽龚污综合资源化利用。合理规范水产养殖布局和规模，规范河流、水库等天然水域水产养殖行为；大力发展绿色水产养殖；建立稻渔综合循环系统，实施稻渔综合种养整县推进；加快推进精养鱼塘生态化改造，改变渔业生产方式。</w:t>
            </w:r>
          </w:p>
          <w:p w14:paraId="5A994E3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成立专门独立机构实施核与辐射安全监管，大力推进核与辐射安全监管规范化建设；加强放射源安全监管；全面强化临澧县辐射类项目的事中事后监管；建设辐射环境质量的监测及信息发布体系；完善辐射事故应急响应体系建设。</w:t>
            </w:r>
          </w:p>
          <w:p w14:paraId="465AA29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加大农用地分类管理力度，严格落实优先保护类、安全利用类及严格管控类耕地不同措施。建立部门对污染地块再利用的联席审批机制。加强未利用地环境管理，强化空间布局管控，严格环境准入。推广土壤修复治理新技术，推进污染地块和受污染耕地的治理与修复，改善土壤环境质量。</w:t>
            </w:r>
          </w:p>
          <w:p w14:paraId="213A03C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(3.6)以用途变更为“一住两公”的地块为重点，依法开展土壤污染状况调查和风险评估，依法落实土壤污染风险管控和修复措施，加强污染地块风险管控，动态更新疑似污染地块清单、污染地块名录、建设用地土壤污染风险管控和修复名录。</w:t>
            </w:r>
          </w:p>
        </w:tc>
      </w:tr>
      <w:tr w14:paraId="1718E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3" w:hRule="atLeast"/>
        </w:trPr>
        <w:tc>
          <w:tcPr>
            <w:tcW w:w="569" w:type="pct"/>
            <w:vAlign w:val="center"/>
          </w:tcPr>
          <w:p w14:paraId="7FE7B8EA">
            <w:pPr>
              <w:kinsoku/>
              <w:autoSpaceDE/>
              <w:autoSpaceDN/>
              <w:adjustRightInd/>
              <w:snapToGrid/>
              <w:jc w:val="center"/>
              <w:textAlignment w:val="center"/>
              <w:rPr>
                <w:rFonts w:ascii="Times New Roman" w:hAnsi="Times New Roman" w:eastAsia="仿宋" w:cs="Times New Roman"/>
              </w:rPr>
            </w:pPr>
            <w:r>
              <w:rPr>
                <w:rFonts w:ascii="Times New Roman" w:hAnsi="Times New Roman" w:eastAsia="仿宋" w:cs="Times New Roman"/>
                <w:b/>
                <w:bCs/>
                <w:snapToGrid/>
              </w:rPr>
              <w:t>资源开发效率要求</w:t>
            </w:r>
          </w:p>
        </w:tc>
        <w:tc>
          <w:tcPr>
            <w:tcW w:w="4430" w:type="pct"/>
            <w:gridSpan w:val="10"/>
          </w:tcPr>
          <w:p w14:paraId="77ADD68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630CCEA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坚持节水优先、科学开源、循环利用，建立总量控制和定额管理制度，加强计划用水管理和用水计量监控；推广节水型卫生器具的使用，减少高耗水行业的发展，加大再生水回用等非常规水资源利用力度。加强对河流水系的保护。强化河湖水域管理与保护，全面推进河长制湖长制，建立完善河湖管理保护部门联动机制。</w:t>
            </w:r>
          </w:p>
          <w:p w14:paraId="7D60474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(4.1.2)到2025年，全县万元国内生产总值用水量比2020年下降11.74%，万元工业增加值用水量比2020年下降14.50%，全县农田灌溉水有效利用系数达到0.568。</w:t>
            </w:r>
          </w:p>
          <w:p w14:paraId="719CAA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2251FD5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禁止闲置、荒芜、破坏永久基本农田行为。已划定的永久基本农田，任何单位和个人不得擅自占用或者改变用途。非农业建设不得“未批先建”。能源、交通、水利、军事设施等重大建设项目选址确实难以避让永久基本农田的，经依法批准，应在落实耕地占补平衡基础上，按照数量不减、质量不降原则，在可以长期稳定利用的耕地上落实永久基本农田补划任务。</w:t>
            </w:r>
          </w:p>
          <w:p w14:paraId="3E712F0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临澧县全县耕地保有量不低于58.72万亩；单位国内生产总值建设用地使用面积下降率为20%。到2035年，临澧县全县耕地保有量不低于58.36万亩；永久基本农田保护面积不低于53.54万亩；生态保护红线面积131.65万亩；城镇开发边界规模不低于34.35万亩；林地保有量达到69.62万亩；森林保有量达到57.18万亩；单位国内生产总值建设用地使用面积下降率为40%；村庄建设用地为125.19%。</w:t>
            </w:r>
          </w:p>
          <w:p w14:paraId="1726D8E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06C0375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推动能源清洁低碳转型。调整优化能源结构，新增可再生能源和原料用能不纳入能源消费总量控制。大力发展新能源，因地制宜发展生物质发电，推广地热能规模化应用。配合推进“气化常德工程”“绿电入湘”行动，合理控制煤炭消费增长。到2025年，非化石能源消费比重达到23%左右。</w:t>
            </w:r>
          </w:p>
        </w:tc>
      </w:tr>
    </w:tbl>
    <w:p w14:paraId="30DC4A84">
      <w:pPr>
        <w:rPr>
          <w:rFonts w:ascii="Times New Roman" w:hAnsi="Times New Roman" w:eastAsia="仿宋" w:cs="Times New Roman"/>
          <w:b/>
          <w:bCs/>
          <w:snapToGrid/>
          <w:sz w:val="24"/>
          <w:szCs w:val="32"/>
        </w:rPr>
      </w:pPr>
      <w:bookmarkStart w:id="49" w:name="_bookmark9"/>
      <w:bookmarkEnd w:id="49"/>
      <w:r>
        <w:rPr>
          <w:rFonts w:ascii="Times New Roman" w:hAnsi="Times New Roman" w:eastAsia="仿宋" w:cs="Times New Roman"/>
          <w:b/>
          <w:bCs/>
          <w:snapToGrid/>
          <w:sz w:val="24"/>
          <w:szCs w:val="32"/>
        </w:rPr>
        <w:br w:type="page"/>
      </w:r>
    </w:p>
    <w:p w14:paraId="0E237975">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50" w:name="_Toc26990"/>
      <w:r>
        <w:rPr>
          <w:rFonts w:ascii="Times New Roman" w:hAnsi="Times New Roman" w:eastAsia="仿宋" w:cs="Times New Roman"/>
          <w:snapToGrid/>
        </w:rPr>
        <w:t>ZH43072420001安福街道/望城街道</w:t>
      </w:r>
      <w:bookmarkEnd w:id="50"/>
    </w:p>
    <w:tbl>
      <w:tblPr>
        <w:tblStyle w:val="19"/>
        <w:tblW w:w="50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9"/>
        <w:gridCol w:w="1027"/>
        <w:gridCol w:w="363"/>
        <w:gridCol w:w="366"/>
        <w:gridCol w:w="419"/>
        <w:gridCol w:w="912"/>
        <w:gridCol w:w="1027"/>
        <w:gridCol w:w="511"/>
        <w:gridCol w:w="1662"/>
        <w:gridCol w:w="1051"/>
        <w:gridCol w:w="4658"/>
      </w:tblGrid>
      <w:tr w14:paraId="4C659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trPr>
        <w:tc>
          <w:tcPr>
            <w:tcW w:w="539" w:type="pct"/>
            <w:vMerge w:val="restart"/>
            <w:tcBorders>
              <w:bottom w:val="nil"/>
            </w:tcBorders>
            <w:vAlign w:val="center"/>
          </w:tcPr>
          <w:p w14:paraId="01F7264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82" w:type="pct"/>
            <w:vMerge w:val="restart"/>
            <w:tcBorders>
              <w:bottom w:val="nil"/>
            </w:tcBorders>
            <w:vAlign w:val="center"/>
          </w:tcPr>
          <w:p w14:paraId="0183D15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27" w:type="pct"/>
            <w:gridSpan w:val="3"/>
            <w:vAlign w:val="center"/>
          </w:tcPr>
          <w:p w14:paraId="39032A9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39" w:type="pct"/>
            <w:vMerge w:val="restart"/>
            <w:tcBorders>
              <w:bottom w:val="nil"/>
            </w:tcBorders>
            <w:vAlign w:val="center"/>
          </w:tcPr>
          <w:p w14:paraId="4985928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82" w:type="pct"/>
            <w:vMerge w:val="restart"/>
            <w:tcBorders>
              <w:bottom w:val="nil"/>
            </w:tcBorders>
            <w:vAlign w:val="center"/>
          </w:tcPr>
          <w:p w14:paraId="245239A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190" w:type="pct"/>
            <w:vMerge w:val="restart"/>
            <w:tcBorders>
              <w:bottom w:val="nil"/>
            </w:tcBorders>
            <w:vAlign w:val="center"/>
          </w:tcPr>
          <w:p w14:paraId="017B816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618" w:type="pct"/>
            <w:vMerge w:val="restart"/>
            <w:tcBorders>
              <w:bottom w:val="nil"/>
            </w:tcBorders>
            <w:vAlign w:val="center"/>
          </w:tcPr>
          <w:p w14:paraId="7A1F56C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91" w:type="pct"/>
            <w:vMerge w:val="restart"/>
            <w:tcBorders>
              <w:bottom w:val="nil"/>
            </w:tcBorders>
            <w:vAlign w:val="center"/>
          </w:tcPr>
          <w:p w14:paraId="1F5109C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728" w:type="pct"/>
            <w:vMerge w:val="restart"/>
            <w:tcBorders>
              <w:bottom w:val="nil"/>
            </w:tcBorders>
            <w:vAlign w:val="center"/>
          </w:tcPr>
          <w:p w14:paraId="02F0011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14635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539" w:type="pct"/>
            <w:vMerge w:val="continue"/>
            <w:tcBorders>
              <w:top w:val="nil"/>
            </w:tcBorders>
            <w:vAlign w:val="center"/>
          </w:tcPr>
          <w:p w14:paraId="7020B0E2">
            <w:pPr>
              <w:kinsoku/>
              <w:autoSpaceDE/>
              <w:autoSpaceDN/>
              <w:adjustRightInd/>
              <w:snapToGrid/>
              <w:jc w:val="center"/>
              <w:textAlignment w:val="center"/>
              <w:rPr>
                <w:rFonts w:ascii="Times New Roman" w:hAnsi="Times New Roman" w:eastAsia="仿宋" w:cs="Times New Roman"/>
                <w:b/>
                <w:bCs/>
                <w:snapToGrid/>
              </w:rPr>
            </w:pPr>
          </w:p>
        </w:tc>
        <w:tc>
          <w:tcPr>
            <w:tcW w:w="382" w:type="pct"/>
            <w:vMerge w:val="continue"/>
            <w:tcBorders>
              <w:top w:val="nil"/>
            </w:tcBorders>
            <w:vAlign w:val="center"/>
          </w:tcPr>
          <w:p w14:paraId="312ECE9B">
            <w:pPr>
              <w:kinsoku/>
              <w:autoSpaceDE/>
              <w:autoSpaceDN/>
              <w:adjustRightInd/>
              <w:snapToGrid/>
              <w:jc w:val="center"/>
              <w:textAlignment w:val="center"/>
              <w:rPr>
                <w:rFonts w:ascii="Times New Roman" w:hAnsi="Times New Roman" w:eastAsia="仿宋" w:cs="Times New Roman"/>
                <w:b/>
                <w:bCs/>
                <w:snapToGrid/>
              </w:rPr>
            </w:pPr>
          </w:p>
        </w:tc>
        <w:tc>
          <w:tcPr>
            <w:tcW w:w="135" w:type="pct"/>
            <w:vAlign w:val="center"/>
          </w:tcPr>
          <w:p w14:paraId="6BB8D79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36" w:type="pct"/>
            <w:vAlign w:val="center"/>
          </w:tcPr>
          <w:p w14:paraId="2D32A58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55" w:type="pct"/>
            <w:vAlign w:val="center"/>
          </w:tcPr>
          <w:p w14:paraId="0B05DDF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39" w:type="pct"/>
            <w:vMerge w:val="continue"/>
            <w:tcBorders>
              <w:top w:val="nil"/>
            </w:tcBorders>
            <w:vAlign w:val="center"/>
          </w:tcPr>
          <w:p w14:paraId="7B218BCB">
            <w:pPr>
              <w:kinsoku/>
              <w:autoSpaceDE/>
              <w:autoSpaceDN/>
              <w:adjustRightInd/>
              <w:snapToGrid/>
              <w:jc w:val="center"/>
              <w:textAlignment w:val="center"/>
              <w:rPr>
                <w:rFonts w:ascii="Times New Roman" w:hAnsi="Times New Roman" w:eastAsia="仿宋" w:cs="Times New Roman"/>
                <w:b/>
                <w:bCs/>
                <w:snapToGrid/>
              </w:rPr>
            </w:pPr>
          </w:p>
        </w:tc>
        <w:tc>
          <w:tcPr>
            <w:tcW w:w="382" w:type="pct"/>
            <w:vMerge w:val="continue"/>
            <w:tcBorders>
              <w:top w:val="nil"/>
            </w:tcBorders>
            <w:vAlign w:val="center"/>
          </w:tcPr>
          <w:p w14:paraId="50FCF1FE">
            <w:pPr>
              <w:kinsoku/>
              <w:autoSpaceDE/>
              <w:autoSpaceDN/>
              <w:adjustRightInd/>
              <w:snapToGrid/>
              <w:jc w:val="center"/>
              <w:textAlignment w:val="center"/>
              <w:rPr>
                <w:rFonts w:ascii="Times New Roman" w:hAnsi="Times New Roman" w:eastAsia="仿宋" w:cs="Times New Roman"/>
                <w:b/>
                <w:bCs/>
                <w:snapToGrid/>
              </w:rPr>
            </w:pPr>
          </w:p>
        </w:tc>
        <w:tc>
          <w:tcPr>
            <w:tcW w:w="190" w:type="pct"/>
            <w:vMerge w:val="continue"/>
            <w:tcBorders>
              <w:top w:val="nil"/>
            </w:tcBorders>
            <w:vAlign w:val="center"/>
          </w:tcPr>
          <w:p w14:paraId="12DC71DF">
            <w:pPr>
              <w:kinsoku/>
              <w:autoSpaceDE/>
              <w:autoSpaceDN/>
              <w:adjustRightInd/>
              <w:snapToGrid/>
              <w:jc w:val="center"/>
              <w:textAlignment w:val="center"/>
              <w:rPr>
                <w:rFonts w:ascii="Times New Roman" w:hAnsi="Times New Roman" w:eastAsia="仿宋" w:cs="Times New Roman"/>
                <w:b/>
                <w:bCs/>
                <w:snapToGrid/>
              </w:rPr>
            </w:pPr>
          </w:p>
        </w:tc>
        <w:tc>
          <w:tcPr>
            <w:tcW w:w="618" w:type="pct"/>
            <w:vMerge w:val="continue"/>
            <w:tcBorders>
              <w:top w:val="nil"/>
            </w:tcBorders>
            <w:vAlign w:val="center"/>
          </w:tcPr>
          <w:p w14:paraId="2E092E43">
            <w:pPr>
              <w:kinsoku/>
              <w:autoSpaceDE/>
              <w:autoSpaceDN/>
              <w:adjustRightInd/>
              <w:snapToGrid/>
              <w:jc w:val="center"/>
              <w:textAlignment w:val="center"/>
              <w:rPr>
                <w:rFonts w:ascii="Times New Roman" w:hAnsi="Times New Roman" w:eastAsia="仿宋" w:cs="Times New Roman"/>
                <w:b/>
                <w:bCs/>
                <w:snapToGrid/>
              </w:rPr>
            </w:pPr>
          </w:p>
        </w:tc>
        <w:tc>
          <w:tcPr>
            <w:tcW w:w="391" w:type="pct"/>
            <w:vMerge w:val="continue"/>
            <w:tcBorders>
              <w:top w:val="nil"/>
            </w:tcBorders>
            <w:vAlign w:val="center"/>
          </w:tcPr>
          <w:p w14:paraId="3140874C">
            <w:pPr>
              <w:kinsoku/>
              <w:autoSpaceDE/>
              <w:autoSpaceDN/>
              <w:adjustRightInd/>
              <w:snapToGrid/>
              <w:jc w:val="center"/>
              <w:textAlignment w:val="center"/>
              <w:rPr>
                <w:rFonts w:ascii="Times New Roman" w:hAnsi="Times New Roman" w:eastAsia="仿宋" w:cs="Times New Roman"/>
                <w:b/>
                <w:bCs/>
                <w:snapToGrid/>
              </w:rPr>
            </w:pPr>
          </w:p>
        </w:tc>
        <w:tc>
          <w:tcPr>
            <w:tcW w:w="1728" w:type="pct"/>
            <w:vMerge w:val="continue"/>
            <w:tcBorders>
              <w:top w:val="nil"/>
            </w:tcBorders>
            <w:vAlign w:val="center"/>
          </w:tcPr>
          <w:p w14:paraId="139348FA">
            <w:pPr>
              <w:kinsoku/>
              <w:autoSpaceDE/>
              <w:autoSpaceDN/>
              <w:adjustRightInd/>
              <w:snapToGrid/>
              <w:jc w:val="center"/>
              <w:textAlignment w:val="center"/>
              <w:rPr>
                <w:rFonts w:ascii="Times New Roman" w:hAnsi="Times New Roman" w:eastAsia="仿宋" w:cs="Times New Roman"/>
                <w:b/>
                <w:bCs/>
                <w:snapToGrid/>
              </w:rPr>
            </w:pPr>
          </w:p>
        </w:tc>
      </w:tr>
      <w:tr w14:paraId="71D91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9" w:hRule="atLeast"/>
        </w:trPr>
        <w:tc>
          <w:tcPr>
            <w:tcW w:w="539" w:type="pct"/>
            <w:vAlign w:val="center"/>
          </w:tcPr>
          <w:p w14:paraId="41AF3B6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ZH43072420001</w:t>
            </w:r>
          </w:p>
        </w:tc>
        <w:tc>
          <w:tcPr>
            <w:tcW w:w="382" w:type="pct"/>
            <w:vAlign w:val="center"/>
          </w:tcPr>
          <w:p w14:paraId="7A86AF4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安福街道/望城街道</w:t>
            </w:r>
          </w:p>
        </w:tc>
        <w:tc>
          <w:tcPr>
            <w:tcW w:w="135" w:type="pct"/>
            <w:textDirection w:val="tbRlV"/>
            <w:vAlign w:val="center"/>
          </w:tcPr>
          <w:p w14:paraId="1BFE9D2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36" w:type="pct"/>
            <w:textDirection w:val="tbRlV"/>
            <w:vAlign w:val="center"/>
          </w:tcPr>
          <w:p w14:paraId="11E04FF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55" w:type="pct"/>
            <w:textDirection w:val="tbRlV"/>
            <w:vAlign w:val="center"/>
          </w:tcPr>
          <w:p w14:paraId="65688C4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临澧县</w:t>
            </w:r>
          </w:p>
        </w:tc>
        <w:tc>
          <w:tcPr>
            <w:tcW w:w="339" w:type="pct"/>
            <w:vAlign w:val="center"/>
          </w:tcPr>
          <w:p w14:paraId="76DB2A1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重点管控单元</w:t>
            </w:r>
          </w:p>
        </w:tc>
        <w:tc>
          <w:tcPr>
            <w:tcW w:w="382" w:type="pct"/>
            <w:vAlign w:val="center"/>
          </w:tcPr>
          <w:p w14:paraId="50EA45B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80.482</w:t>
            </w:r>
          </w:p>
        </w:tc>
        <w:tc>
          <w:tcPr>
            <w:tcW w:w="190" w:type="pct"/>
            <w:vAlign w:val="center"/>
          </w:tcPr>
          <w:p w14:paraId="468242E5">
            <w:pPr>
              <w:kinsoku/>
              <w:autoSpaceDE/>
              <w:autoSpaceDN/>
              <w:adjustRightInd/>
              <w:snapToGrid/>
              <w:jc w:val="center"/>
              <w:textAlignment w:val="center"/>
              <w:rPr>
                <w:rFonts w:ascii="Times New Roman" w:hAnsi="Times New Roman" w:eastAsia="仿宋" w:cs="Times New Roman"/>
                <w:snapToGrid/>
              </w:rPr>
            </w:pPr>
          </w:p>
          <w:p w14:paraId="0E4D1FD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安福街道、望城街道</w:t>
            </w:r>
          </w:p>
        </w:tc>
        <w:tc>
          <w:tcPr>
            <w:tcW w:w="618" w:type="pct"/>
            <w:vAlign w:val="center"/>
          </w:tcPr>
          <w:p w14:paraId="3FCC1E8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城市化地区</w:t>
            </w:r>
          </w:p>
        </w:tc>
        <w:tc>
          <w:tcPr>
            <w:tcW w:w="391" w:type="pct"/>
            <w:vAlign w:val="center"/>
          </w:tcPr>
          <w:p w14:paraId="14BAFDB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文化旅游、生态农业等。</w:t>
            </w:r>
          </w:p>
        </w:tc>
        <w:tc>
          <w:tcPr>
            <w:tcW w:w="1728" w:type="pct"/>
            <w:vAlign w:val="center"/>
          </w:tcPr>
          <w:p w14:paraId="64A396C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1.城区内污水管网不配套，未彻底进行雨污分流；小型养殖企业污染排放不达标；</w:t>
            </w:r>
          </w:p>
          <w:p w14:paraId="72DBB5C4">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2.常德市临澧县道水荷花饮用水水源保护区、湖南临澧道水河国家级湿地公园涉及安福街道、望城街道范围；临澧县望城街道道水饮用水水源保护区（千吨万人）涉及安福街道和望城街道范围。</w:t>
            </w:r>
          </w:p>
        </w:tc>
      </w:tr>
      <w:tr w14:paraId="355A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539" w:type="pct"/>
            <w:vAlign w:val="center"/>
          </w:tcPr>
          <w:p w14:paraId="22443D4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60" w:type="pct"/>
            <w:gridSpan w:val="10"/>
            <w:vAlign w:val="center"/>
          </w:tcPr>
          <w:p w14:paraId="29CCEAD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0AB9C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hRule="atLeast"/>
        </w:trPr>
        <w:tc>
          <w:tcPr>
            <w:tcW w:w="539" w:type="pct"/>
            <w:vAlign w:val="center"/>
          </w:tcPr>
          <w:p w14:paraId="5C0C78F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60" w:type="pct"/>
            <w:gridSpan w:val="10"/>
          </w:tcPr>
          <w:p w14:paraId="658974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(1.1)严格执行相关行业企业布局选址要求，禁止在居住、商业、学校、医疗、养老机构、人口密集区和公共服务设施等周边新建有色金属冶炼、化工等行业企业。</w:t>
            </w:r>
          </w:p>
          <w:p w14:paraId="6553750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rPr>
              <w:t>。在永久基本农田集中区域，不得规划新建可能造成土壤污染的建设项目。</w:t>
            </w:r>
          </w:p>
          <w:p w14:paraId="15EEF1AA">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(1.3)湖南临澧道水河国家湿地公园按照</w:t>
            </w:r>
            <w:r>
              <w:rPr>
                <w:rFonts w:ascii="Times New Roman" w:hAnsi="Times New Roman" w:eastAsia="仿宋" w:cs="Times New Roman"/>
                <w:snapToGrid/>
              </w:rPr>
              <w:t>、饮用水水源保护区</w:t>
            </w:r>
            <w:r>
              <w:rPr>
                <w:rFonts w:ascii="Times New Roman" w:hAnsi="Times New Roman" w:eastAsia="仿宋" w:cs="Times New Roman"/>
                <w:snapToGrid/>
                <w:kern w:val="2"/>
              </w:rPr>
              <w:t>《中华人民共和国湿地保护法》《湖南省湿地保护条例》《国家级自然公园管理办法(试行)》(林保规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w:t>
            </w:r>
            <w:r>
              <w:rPr>
                <w:rFonts w:hint="eastAsia" w:ascii="Times New Roman" w:hAnsi="Times New Roman" w:eastAsia="仿宋" w:cs="Times New Roman"/>
                <w:snapToGrid/>
                <w:kern w:val="2"/>
              </w:rPr>
              <w:t>、</w:t>
            </w:r>
            <w:r>
              <w:rPr>
                <w:rFonts w:ascii="Times New Roman" w:hAnsi="Times New Roman" w:eastAsia="仿宋" w:cs="Times New Roman"/>
                <w:snapToGrid/>
                <w:kern w:val="2"/>
              </w:rPr>
              <w:t>《常德市饮用水水源环境保护条例》严格管控。</w:t>
            </w:r>
          </w:p>
        </w:tc>
      </w:tr>
      <w:tr w14:paraId="6856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9" w:type="pct"/>
            <w:vAlign w:val="center"/>
          </w:tcPr>
          <w:p w14:paraId="13C28F1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60" w:type="pct"/>
            <w:gridSpan w:val="10"/>
          </w:tcPr>
          <w:p w14:paraId="29F8CE7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(2.1)加快实施工业VOCs治理，秸秆焚烧和餐饮油烟污染治理，机动车及非道路移动源污染管控，完善空气环境质量网络监测预警体系</w:t>
            </w:r>
            <w:r>
              <w:rPr>
                <w:rFonts w:ascii="Times New Roman" w:hAnsi="Times New Roman" w:eastAsia="仿宋" w:cs="Times New Roman"/>
                <w:snapToGrid/>
              </w:rPr>
              <w:t>。推进秸秆综合利用，严禁露天焚烧秸秆。严格依法管控烟花爆竹燃放。</w:t>
            </w:r>
          </w:p>
          <w:p w14:paraId="49153B9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快推进农户无害化厕所建设和改造，推动城镇污水管网向周边村庄延伸覆盖，实施农业生产废弃物利用、处理，深入推进秸秆综合利用，推进农膜科学使用和残膜回收利用。实施农村黑臭水体整治试点项目。健全农村生活垃圾收转运处置体系。</w:t>
            </w:r>
          </w:p>
          <w:p w14:paraId="4E9AF41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(2.3)建设固废污染防治管理体系。加强危险废物收集、贮存 、利用处置全过程控制，企业落实好固废的分类收集、分类处置措施，建设符合标准要求的废物暂存设施，落实相关危险废物处理污染风险预防措施 。</w:t>
            </w:r>
          </w:p>
          <w:p w14:paraId="75F58E0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坚持以地定畜、以种定养，优化畜禽养殖区域布局，加强规模以下畜禽养殖监管，鼓励养殖户全量收集和利用畜禽粪污，积极推行经济高效粪污资源化利用技术模式。优化水产养殖空间布局，开展水产养殖尾水污染综合整治。</w:t>
            </w:r>
          </w:p>
        </w:tc>
      </w:tr>
      <w:tr w14:paraId="6B266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9" w:type="pct"/>
            <w:vAlign w:val="center"/>
          </w:tcPr>
          <w:p w14:paraId="685EFB9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60" w:type="pct"/>
            <w:gridSpan w:val="10"/>
          </w:tcPr>
          <w:p w14:paraId="1EE70F3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优化生态环境监测网络，推动重点产业集群挥发性有机物、颗粒物监测体系建设。强化环境风险预测预警，加强突发事件应急监测，建立区域联动响应机制。提升生态环境监测自动化、标准化、信息化水平，重点加强监测能力建设，按规定逐步补充人员力量及仪器装备，确保生态环境监测站达到丙级站标准。推动行业重点排污单位以及其它45米以上高架源安装自动监控并联网运行。</w:t>
            </w:r>
          </w:p>
          <w:p w14:paraId="213FD41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开展水源保护区规范化建设，对保护区问题加大清理整治力度，清理保护区内已建成的与供水设施和保护水源无关的建设项目。推动城乡供水一体化，加强应急或备用水源建设。完成“农村千人”集中式饮用水水源保护区规范化建设，将“农村千人”集中式饮用水水源纳入常规监测。健全饮用水水源地环境应急管理机制。</w:t>
            </w:r>
          </w:p>
          <w:p w14:paraId="28B8AD7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FE41ED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开展地下水污染网络监测建设，持续开展地下水环境状况调查评估，推进地下水环境调查与评估工作常态化，实施潜在污染装置的信息备案工作以及建立地下水污染隐患排查治理制度。加强地下水型饮用水水源补给区划定和保护工作。</w:t>
            </w:r>
          </w:p>
          <w:p w14:paraId="7D7F680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成立专门独立机构实施核与辐射安全监管，大力推进核与辐射安全监管规范化建设；加强放射源安全监管；全面强化临澧县辐射类项目的事中事后监管；建设辐射环境质量的监测及信息发布体系；完善辐射事故应急响应体系建设。</w:t>
            </w:r>
          </w:p>
          <w:p w14:paraId="1BC5E90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(3.6)加大农用地分类管理力度，严格落实优先保护类、安全利用类及严格管控类耕地不同措施。建立部门对污染地块再利用的联席审批机制。加强未利用地环境管理，强化空间布局管控，严格环境准入。推广土壤修复治理新技术，推进污染地块和受污染耕地的治理与修复，改善土壤环境质量。</w:t>
            </w:r>
          </w:p>
          <w:p w14:paraId="38352DA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(3.7)以用途变更为“一住两公”的地块为重点，依法开展土壤污染状况调查和风险评估，依法落实土壤污染风险管控和修复措施，加强污染地块风险管控，动态更新疑似污染地块清单、污染地块名录、建设用地土壤污染风险管控和修复名录。</w:t>
            </w:r>
          </w:p>
        </w:tc>
      </w:tr>
      <w:tr w14:paraId="119AD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9" w:type="pct"/>
            <w:vAlign w:val="center"/>
          </w:tcPr>
          <w:p w14:paraId="3B5678F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60" w:type="pct"/>
            <w:gridSpan w:val="10"/>
          </w:tcPr>
          <w:p w14:paraId="7F6BCDA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65BE9B9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坚持节水优先、科学开源、循环利用，建立总量控制和定额管理制度，加强计划用水管理和用水计量监控；推广节水型卫生器具的使用，减少高耗水行业的发展，加大再生水回用等非常规水资源利用力度。加强对河流水系的保护。强化河湖水域管理与保护，全面推进河长制湖长制，建立完善河湖管理保护部门联动机制。</w:t>
            </w:r>
          </w:p>
          <w:p w14:paraId="5C65161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(4.1.2)到2025年，全县万元国内生产总值用水量比2020年下降11.74%，万元工业增加值用水量比2020年下降14.50%，全县农田灌溉水有效利用系数达到0.568。</w:t>
            </w:r>
          </w:p>
          <w:p w14:paraId="2D0CC5A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5E07369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禁止闲置、荒芜、破坏永久基本农田行为。已划定的永久基本农田，任何单位和个人不得擅自占用或者改变用途。非农业建设不得“未批先建”。能源、交通、水利、军事设施等重大建设项目选址确实难以避让永久基本农田的，经依法批准，应在落实耕地占补平衡基础上，按照数量不减、质量不降原则，在可以长期稳定利用的耕地上落实永久基本农田补划任务。</w:t>
            </w:r>
          </w:p>
          <w:p w14:paraId="55C6FF8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临澧县全县耕地保有量不低于58.72万亩；单位国内生产总值建设用地使用面积下降率为20%。到2035年，临澧县全县耕地保有量不低于58.36万亩；永久基本农田保护面积不低于53.54万亩；生态保护红线面积131.65万亩；城镇开发边界规模不低于34.35万亩；林地保有量达到69.62万亩；森林保有量达到57.18万亩；单位国内生产总值建设用地使用面积下降率为40%；村庄建设用地为125.19%。</w:t>
            </w:r>
          </w:p>
          <w:p w14:paraId="4E4687E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3FFE15E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推动能源清洁低碳转型。调整优化能源结构，新增可再生能源和原料用能不纳入能源消费总量控制。大力发展新能源，因地制宜发展生物质发电，推广地热能规模化应用。配合推进“气化常德工程”“绿电入湘”行动，合理控制煤炭消费增长。到2025年，非化石能源消费比重达到23%左右。</w:t>
            </w:r>
          </w:p>
        </w:tc>
      </w:tr>
    </w:tbl>
    <w:p w14:paraId="7CE525CE">
      <w:pPr>
        <w:rPr>
          <w:rFonts w:ascii="Times New Roman" w:hAnsi="Times New Roman" w:eastAsia="仿宋" w:cs="Times New Roman"/>
        </w:rPr>
      </w:pPr>
    </w:p>
    <w:p w14:paraId="33199C82">
      <w:pPr>
        <w:rPr>
          <w:rFonts w:ascii="Times New Roman" w:hAnsi="Times New Roman" w:eastAsia="仿宋" w:cs="Times New Roman"/>
        </w:rPr>
        <w:sectPr>
          <w:footerReference r:id="rId17" w:type="default"/>
          <w:pgSz w:w="16800" w:h="11940"/>
          <w:pgMar w:top="1440" w:right="1800" w:bottom="1440" w:left="1800" w:header="0" w:footer="1453" w:gutter="0"/>
          <w:pgNumType w:fmt="decimal"/>
          <w:cols w:space="720" w:num="1"/>
        </w:sectPr>
      </w:pPr>
    </w:p>
    <w:p w14:paraId="52E651BA">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51" w:name="_Toc7048"/>
      <w:r>
        <w:rPr>
          <w:rFonts w:ascii="Times New Roman" w:hAnsi="Times New Roman" w:eastAsia="仿宋" w:cs="Times New Roman"/>
          <w:snapToGrid/>
        </w:rPr>
        <w:t>ZH43072410002佘市桥镇</w:t>
      </w:r>
      <w:bookmarkEnd w:id="51"/>
    </w:p>
    <w:tbl>
      <w:tblPr>
        <w:tblStyle w:val="19"/>
        <w:tblW w:w="51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5"/>
        <w:gridCol w:w="1013"/>
        <w:gridCol w:w="419"/>
        <w:gridCol w:w="419"/>
        <w:gridCol w:w="423"/>
        <w:gridCol w:w="961"/>
        <w:gridCol w:w="966"/>
        <w:gridCol w:w="766"/>
        <w:gridCol w:w="1098"/>
        <w:gridCol w:w="920"/>
        <w:gridCol w:w="5278"/>
      </w:tblGrid>
      <w:tr w14:paraId="1FE33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474" w:type="pct"/>
            <w:vMerge w:val="restart"/>
            <w:tcBorders>
              <w:bottom w:val="nil"/>
            </w:tcBorders>
            <w:vAlign w:val="center"/>
          </w:tcPr>
          <w:p w14:paraId="68DA3EA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73" w:type="pct"/>
            <w:vMerge w:val="restart"/>
            <w:tcBorders>
              <w:bottom w:val="nil"/>
            </w:tcBorders>
            <w:vAlign w:val="center"/>
          </w:tcPr>
          <w:p w14:paraId="17A3B1E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65" w:type="pct"/>
            <w:gridSpan w:val="3"/>
            <w:vAlign w:val="center"/>
          </w:tcPr>
          <w:p w14:paraId="7DED3EE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54" w:type="pct"/>
            <w:vMerge w:val="restart"/>
            <w:tcBorders>
              <w:bottom w:val="nil"/>
            </w:tcBorders>
            <w:vAlign w:val="center"/>
          </w:tcPr>
          <w:p w14:paraId="1192855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56" w:type="pct"/>
            <w:vMerge w:val="restart"/>
            <w:tcBorders>
              <w:bottom w:val="nil"/>
            </w:tcBorders>
            <w:vAlign w:val="center"/>
          </w:tcPr>
          <w:p w14:paraId="3D127CF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282" w:type="pct"/>
            <w:vMerge w:val="restart"/>
            <w:tcBorders>
              <w:bottom w:val="nil"/>
            </w:tcBorders>
            <w:vAlign w:val="center"/>
          </w:tcPr>
          <w:p w14:paraId="09514DE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405" w:type="pct"/>
            <w:vMerge w:val="restart"/>
            <w:tcBorders>
              <w:bottom w:val="nil"/>
            </w:tcBorders>
            <w:vAlign w:val="center"/>
          </w:tcPr>
          <w:p w14:paraId="0F264A8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39" w:type="pct"/>
            <w:vMerge w:val="restart"/>
            <w:tcBorders>
              <w:bottom w:val="nil"/>
            </w:tcBorders>
            <w:vAlign w:val="center"/>
          </w:tcPr>
          <w:p w14:paraId="4B06961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1947" w:type="pct"/>
            <w:vMerge w:val="restart"/>
            <w:tcBorders>
              <w:bottom w:val="nil"/>
            </w:tcBorders>
            <w:vAlign w:val="center"/>
          </w:tcPr>
          <w:p w14:paraId="56B95AF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095E4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hRule="atLeast"/>
        </w:trPr>
        <w:tc>
          <w:tcPr>
            <w:tcW w:w="474" w:type="pct"/>
            <w:vMerge w:val="continue"/>
            <w:tcBorders>
              <w:top w:val="nil"/>
            </w:tcBorders>
            <w:vAlign w:val="center"/>
          </w:tcPr>
          <w:p w14:paraId="6AE75CE4">
            <w:pPr>
              <w:kinsoku/>
              <w:autoSpaceDE/>
              <w:autoSpaceDN/>
              <w:adjustRightInd/>
              <w:snapToGrid/>
              <w:jc w:val="center"/>
              <w:textAlignment w:val="center"/>
              <w:rPr>
                <w:rFonts w:ascii="Times New Roman" w:hAnsi="Times New Roman" w:eastAsia="仿宋" w:cs="Times New Roman"/>
                <w:b/>
                <w:bCs/>
                <w:snapToGrid/>
              </w:rPr>
            </w:pPr>
          </w:p>
        </w:tc>
        <w:tc>
          <w:tcPr>
            <w:tcW w:w="373" w:type="pct"/>
            <w:vMerge w:val="continue"/>
            <w:tcBorders>
              <w:top w:val="nil"/>
            </w:tcBorders>
            <w:vAlign w:val="center"/>
          </w:tcPr>
          <w:p w14:paraId="48E38652">
            <w:pPr>
              <w:kinsoku/>
              <w:autoSpaceDE/>
              <w:autoSpaceDN/>
              <w:adjustRightInd/>
              <w:snapToGrid/>
              <w:jc w:val="center"/>
              <w:textAlignment w:val="center"/>
              <w:rPr>
                <w:rFonts w:ascii="Times New Roman" w:hAnsi="Times New Roman" w:eastAsia="仿宋" w:cs="Times New Roman"/>
                <w:b/>
                <w:bCs/>
                <w:snapToGrid/>
              </w:rPr>
            </w:pPr>
          </w:p>
        </w:tc>
        <w:tc>
          <w:tcPr>
            <w:tcW w:w="154" w:type="pct"/>
            <w:vAlign w:val="center"/>
          </w:tcPr>
          <w:p w14:paraId="5BA4DC6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54" w:type="pct"/>
            <w:vAlign w:val="center"/>
          </w:tcPr>
          <w:p w14:paraId="5EA8CC8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56" w:type="pct"/>
            <w:vAlign w:val="center"/>
          </w:tcPr>
          <w:p w14:paraId="0CBB918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54" w:type="pct"/>
            <w:vMerge w:val="continue"/>
            <w:tcBorders>
              <w:top w:val="nil"/>
            </w:tcBorders>
            <w:vAlign w:val="center"/>
          </w:tcPr>
          <w:p w14:paraId="12CB38F2">
            <w:pPr>
              <w:kinsoku/>
              <w:autoSpaceDE/>
              <w:autoSpaceDN/>
              <w:adjustRightInd/>
              <w:snapToGrid/>
              <w:jc w:val="center"/>
              <w:textAlignment w:val="center"/>
              <w:rPr>
                <w:rFonts w:ascii="Times New Roman" w:hAnsi="Times New Roman" w:eastAsia="仿宋" w:cs="Times New Roman"/>
                <w:b/>
                <w:bCs/>
                <w:snapToGrid/>
              </w:rPr>
            </w:pPr>
          </w:p>
        </w:tc>
        <w:tc>
          <w:tcPr>
            <w:tcW w:w="356" w:type="pct"/>
            <w:vMerge w:val="continue"/>
            <w:tcBorders>
              <w:top w:val="nil"/>
            </w:tcBorders>
            <w:vAlign w:val="center"/>
          </w:tcPr>
          <w:p w14:paraId="19545F47">
            <w:pPr>
              <w:kinsoku/>
              <w:autoSpaceDE/>
              <w:autoSpaceDN/>
              <w:adjustRightInd/>
              <w:snapToGrid/>
              <w:jc w:val="center"/>
              <w:textAlignment w:val="center"/>
              <w:rPr>
                <w:rFonts w:ascii="Times New Roman" w:hAnsi="Times New Roman" w:eastAsia="仿宋" w:cs="Times New Roman"/>
                <w:b/>
                <w:bCs/>
                <w:snapToGrid/>
              </w:rPr>
            </w:pPr>
          </w:p>
        </w:tc>
        <w:tc>
          <w:tcPr>
            <w:tcW w:w="282" w:type="pct"/>
            <w:vMerge w:val="continue"/>
            <w:tcBorders>
              <w:top w:val="nil"/>
            </w:tcBorders>
            <w:vAlign w:val="center"/>
          </w:tcPr>
          <w:p w14:paraId="54D7E595">
            <w:pPr>
              <w:kinsoku/>
              <w:autoSpaceDE/>
              <w:autoSpaceDN/>
              <w:adjustRightInd/>
              <w:snapToGrid/>
              <w:jc w:val="center"/>
              <w:textAlignment w:val="center"/>
              <w:rPr>
                <w:rFonts w:ascii="Times New Roman" w:hAnsi="Times New Roman" w:eastAsia="仿宋" w:cs="Times New Roman"/>
                <w:b/>
                <w:bCs/>
                <w:snapToGrid/>
              </w:rPr>
            </w:pPr>
          </w:p>
        </w:tc>
        <w:tc>
          <w:tcPr>
            <w:tcW w:w="405" w:type="pct"/>
            <w:vMerge w:val="continue"/>
            <w:tcBorders>
              <w:top w:val="nil"/>
            </w:tcBorders>
            <w:vAlign w:val="center"/>
          </w:tcPr>
          <w:p w14:paraId="798F6735">
            <w:pPr>
              <w:kinsoku/>
              <w:autoSpaceDE/>
              <w:autoSpaceDN/>
              <w:adjustRightInd/>
              <w:snapToGrid/>
              <w:jc w:val="center"/>
              <w:textAlignment w:val="center"/>
              <w:rPr>
                <w:rFonts w:ascii="Times New Roman" w:hAnsi="Times New Roman" w:eastAsia="仿宋" w:cs="Times New Roman"/>
                <w:b/>
                <w:bCs/>
                <w:snapToGrid/>
              </w:rPr>
            </w:pPr>
          </w:p>
        </w:tc>
        <w:tc>
          <w:tcPr>
            <w:tcW w:w="339" w:type="pct"/>
            <w:vMerge w:val="continue"/>
            <w:tcBorders>
              <w:top w:val="nil"/>
            </w:tcBorders>
            <w:vAlign w:val="center"/>
          </w:tcPr>
          <w:p w14:paraId="0D77538B">
            <w:pPr>
              <w:kinsoku/>
              <w:autoSpaceDE/>
              <w:autoSpaceDN/>
              <w:adjustRightInd/>
              <w:snapToGrid/>
              <w:jc w:val="center"/>
              <w:textAlignment w:val="center"/>
              <w:rPr>
                <w:rFonts w:ascii="Times New Roman" w:hAnsi="Times New Roman" w:eastAsia="仿宋" w:cs="Times New Roman"/>
                <w:b/>
                <w:bCs/>
                <w:snapToGrid/>
              </w:rPr>
            </w:pPr>
          </w:p>
        </w:tc>
        <w:tc>
          <w:tcPr>
            <w:tcW w:w="1947" w:type="pct"/>
            <w:vMerge w:val="continue"/>
            <w:tcBorders>
              <w:top w:val="nil"/>
            </w:tcBorders>
            <w:vAlign w:val="center"/>
          </w:tcPr>
          <w:p w14:paraId="35CCB591">
            <w:pPr>
              <w:kinsoku/>
              <w:autoSpaceDE/>
              <w:autoSpaceDN/>
              <w:adjustRightInd/>
              <w:snapToGrid/>
              <w:jc w:val="center"/>
              <w:textAlignment w:val="center"/>
              <w:rPr>
                <w:rFonts w:ascii="Times New Roman" w:hAnsi="Times New Roman" w:eastAsia="仿宋" w:cs="Times New Roman"/>
                <w:b/>
                <w:bCs/>
                <w:snapToGrid/>
              </w:rPr>
            </w:pPr>
          </w:p>
        </w:tc>
      </w:tr>
      <w:tr w14:paraId="67AA0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9" w:hRule="atLeast"/>
        </w:trPr>
        <w:tc>
          <w:tcPr>
            <w:tcW w:w="474" w:type="pct"/>
            <w:vAlign w:val="center"/>
          </w:tcPr>
          <w:p w14:paraId="01B329C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ZH430724100</w:t>
            </w:r>
          </w:p>
          <w:p w14:paraId="5155C04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02</w:t>
            </w:r>
          </w:p>
        </w:tc>
        <w:tc>
          <w:tcPr>
            <w:tcW w:w="373" w:type="pct"/>
            <w:vAlign w:val="center"/>
          </w:tcPr>
          <w:p w14:paraId="61BF5F7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佘市桥镇</w:t>
            </w:r>
          </w:p>
        </w:tc>
        <w:tc>
          <w:tcPr>
            <w:tcW w:w="154" w:type="pct"/>
            <w:textDirection w:val="tbRlV"/>
            <w:vAlign w:val="center"/>
          </w:tcPr>
          <w:p w14:paraId="05BDE44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54" w:type="pct"/>
            <w:textDirection w:val="tbRlV"/>
            <w:vAlign w:val="center"/>
          </w:tcPr>
          <w:p w14:paraId="60EBF47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56" w:type="pct"/>
            <w:textDirection w:val="tbRlV"/>
            <w:vAlign w:val="center"/>
          </w:tcPr>
          <w:p w14:paraId="570DCC7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临澧县</w:t>
            </w:r>
          </w:p>
        </w:tc>
        <w:tc>
          <w:tcPr>
            <w:tcW w:w="354" w:type="pct"/>
            <w:vAlign w:val="center"/>
          </w:tcPr>
          <w:p w14:paraId="476B137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356" w:type="pct"/>
            <w:vAlign w:val="center"/>
          </w:tcPr>
          <w:p w14:paraId="71D72C5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168.983</w:t>
            </w:r>
          </w:p>
        </w:tc>
        <w:tc>
          <w:tcPr>
            <w:tcW w:w="282" w:type="pct"/>
            <w:vAlign w:val="center"/>
          </w:tcPr>
          <w:p w14:paraId="66CE3EC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佘市桥镇</w:t>
            </w:r>
          </w:p>
        </w:tc>
        <w:tc>
          <w:tcPr>
            <w:tcW w:w="405" w:type="pct"/>
            <w:vAlign w:val="center"/>
          </w:tcPr>
          <w:p w14:paraId="114B6BA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339" w:type="pct"/>
            <w:vAlign w:val="center"/>
          </w:tcPr>
          <w:p w14:paraId="156EB0B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生态农业、生态旅游等。</w:t>
            </w:r>
          </w:p>
        </w:tc>
        <w:tc>
          <w:tcPr>
            <w:tcW w:w="1947" w:type="pct"/>
            <w:vAlign w:val="center"/>
          </w:tcPr>
          <w:p w14:paraId="527DAF99">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1.部分小型养殖场环保设施不配套；部分石膏矿环保设施未全覆盖；</w:t>
            </w:r>
          </w:p>
          <w:p w14:paraId="3AC661F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常德市临澧县道水荷花饮用水水源保护区、湖南临澧道水河国家级湿地公园、临澧县太浮山省级风景名胜区涉及佘市桥镇范围；临澧县佘市桥镇浮山水库饮用水水源保护区（千吨万人）、常德市临澧县佘市桥镇高桥水库（千吨万人）、临澧县修梅镇沃沙水库饮用水水源保护区（千吨万人）、常德市临澧县陈二乡太山水库（千吨万人）涉及佘市桥镇范围。</w:t>
            </w:r>
          </w:p>
        </w:tc>
      </w:tr>
      <w:tr w14:paraId="59E35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474" w:type="pct"/>
            <w:vAlign w:val="center"/>
          </w:tcPr>
          <w:p w14:paraId="63256C0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525" w:type="pct"/>
            <w:gridSpan w:val="10"/>
            <w:vAlign w:val="center"/>
          </w:tcPr>
          <w:p w14:paraId="69616EC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45BB6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trPr>
        <w:tc>
          <w:tcPr>
            <w:tcW w:w="474" w:type="pct"/>
            <w:vAlign w:val="center"/>
          </w:tcPr>
          <w:p w14:paraId="0224FEE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525" w:type="pct"/>
            <w:gridSpan w:val="10"/>
          </w:tcPr>
          <w:p w14:paraId="6052FF7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(1.1)湖南临澧道水河国家湿地公园按照《中华人民共和国湿地保护法》《湖南省湿地保护条例》《国家级自然公园管理办法(试行)》(林保规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4号)严格管控；太浮山风景名胜区按照《风景名胜区条例》</w:t>
            </w:r>
            <w:r>
              <w:rPr>
                <w:rFonts w:ascii="Times New Roman" w:hAnsi="Times New Roman" w:eastAsia="仿宋" w:cs="Times New Roman"/>
                <w:snapToGrid/>
              </w:rPr>
              <w:t>《湖南省风景名胜区条例》</w:t>
            </w:r>
            <w:r>
              <w:rPr>
                <w:rFonts w:ascii="Times New Roman" w:hAnsi="Times New Roman" w:eastAsia="仿宋" w:cs="Times New Roman"/>
                <w:snapToGrid/>
                <w:kern w:val="2"/>
              </w:rPr>
              <w:t>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2C189290">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tc>
      </w:tr>
      <w:tr w14:paraId="1398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74" w:type="pct"/>
            <w:vAlign w:val="center"/>
          </w:tcPr>
          <w:p w14:paraId="40A1C88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525" w:type="pct"/>
            <w:gridSpan w:val="10"/>
            <w:tcBorders>
              <w:bottom w:val="single" w:color="auto" w:sz="4" w:space="0"/>
            </w:tcBorders>
          </w:tcPr>
          <w:p w14:paraId="1996013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(2.1)加快实施工业VOCs治理，秸秆焚烧和餐饮油烟污染治理，机动车及非道路移动源污染管控，完善空气环境质量网络监测预警体系</w:t>
            </w:r>
            <w:r>
              <w:rPr>
                <w:rFonts w:ascii="Times New Roman" w:hAnsi="Times New Roman" w:eastAsia="仿宋" w:cs="Times New Roman"/>
                <w:snapToGrid/>
              </w:rPr>
              <w:t>。推进秸秆综合利用，严禁露天焚烧秸秆。严格依法管控烟花爆竹燃放。</w:t>
            </w:r>
          </w:p>
          <w:p w14:paraId="2AB85FB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加快推进农户无害化厕所建设和改造，推动城镇污水管网向周边村庄延伸覆盖，实施农业生产废弃物利用、处理，深入推进秸秆综合利用，推进农膜科学使用和残膜回收利用。实施农村黑臭水体整治试点项目。健全农村生活垃圾收转运处置体系，推进水产养殖主产区养殖尾水治理。</w:t>
            </w:r>
          </w:p>
          <w:p w14:paraId="7E3D8C3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(2.3)建设固废污染防治管理体系，制定“十四五”固体废物污染防治重点项目清单。加强危险废物收集、贮存 、利用处置全过程控制，企业落实好固废的分类收集、分类处置措施，建设符合标准要求的废物暂存设施，落实相关危险废物处理污染风险预防措施 。</w:t>
            </w:r>
          </w:p>
          <w:p w14:paraId="0BC805F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坚持以地定畜、以种定养，优化畜禽养殖区域布局，加强规模以下畜禽养殖监管，鼓励养殖户全量收集和利用畜禽粪污，积极推行经济高效粪污资源化利用技术模式。优化水产养殖空间布局，开展水产养殖尾水污染综合整治。</w:t>
            </w:r>
          </w:p>
        </w:tc>
      </w:tr>
      <w:tr w14:paraId="61629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474" w:type="pct"/>
            <w:vAlign w:val="center"/>
          </w:tcPr>
          <w:p w14:paraId="6EA7414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525" w:type="pct"/>
            <w:gridSpan w:val="10"/>
            <w:tcBorders>
              <w:top w:val="single" w:color="auto" w:sz="4" w:space="0"/>
              <w:bottom w:val="single" w:color="auto" w:sz="4" w:space="0"/>
            </w:tcBorders>
          </w:tcPr>
          <w:p w14:paraId="2180A5C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污染网络监测建设，持续开展地下水环境状况调查评估，推进地下水环境调查与评估工作常态化，实施潜在污染装置的信息备案工作以及建立地下水污染隐患排查治理制度。加强地下水型饮用水水源补给区划定和保护工作。</w:t>
            </w:r>
          </w:p>
          <w:p w14:paraId="5F647A5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饮用水水源保护区等敏感区域内污染企业依法关闭。加强水源地污染整治。全面排查关闭饮用水水源保护区入河排污口，完成县级城市集中式饮用水水源保护区违规建设项目清理。推动城乡供水一体化，加强应急或备用水源建设。完成“农村千人”集中式饮用水水源保护区规范化建设，将“农村千人”集中式饮用水水源纳入常规监测。健全饮用水水源地环境应急管理机制。</w:t>
            </w:r>
          </w:p>
          <w:p w14:paraId="2CB72F0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0A94194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成立专门独立机构实施核与辐射安全监管，大力推进核与辐射安全监管规范化建设；加强放射源安全监管；全面强化临澧县辐射类项目的事中事后监管；建设辐射环境质量的监测及信息发布体系；完善辐射事故应急响应体系建设。</w:t>
            </w:r>
          </w:p>
          <w:p w14:paraId="6E9B7F2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(3.5)加大农用地分类管理力度，严格落实优先保护类、安全利用类及严格管控类耕地不同措施。建立部门对污染地块再利用的联席审批机制。加强未利用地环境管理，强化空间布局管控，严格环境准入。推广土壤修复治理新技术，推进污染地块和受污染耕地的治理与修复，改善土壤环境质量。</w:t>
            </w:r>
          </w:p>
          <w:p w14:paraId="46A920F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(3.6)以用途变更为“一住两公”的地块为重点，依法开展土壤污染状况调查和风险评估，依法落实土壤污染风险管控和修复措施，加强污染地块风险管控，动态更新疑似污染地块清单、污染地块名录、建设用地土壤污染风险管控和修复名录。</w:t>
            </w:r>
          </w:p>
        </w:tc>
      </w:tr>
      <w:tr w14:paraId="3FD75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3" w:hRule="atLeast"/>
        </w:trPr>
        <w:tc>
          <w:tcPr>
            <w:tcW w:w="474" w:type="pct"/>
            <w:vAlign w:val="center"/>
          </w:tcPr>
          <w:p w14:paraId="1E8B8CC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525" w:type="pct"/>
            <w:gridSpan w:val="10"/>
            <w:tcBorders>
              <w:top w:val="single" w:color="auto" w:sz="4" w:space="0"/>
            </w:tcBorders>
          </w:tcPr>
          <w:p w14:paraId="6AA414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33BF790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坚持节水优先、科学开源、循环利用，建立总量控制和定额管理制度，加强计划用水管理和用水计量监控；推广节水型卫生器具的使用，减少高耗水行业的发展，加大再生水回用等非常规水资源利用力度。加强对河流水系的保护。强化河湖水域管理与保护，全面推进河长制湖长制，建立完善河湖管理保护部门联动机制。</w:t>
            </w:r>
          </w:p>
          <w:p w14:paraId="5393F3D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(4.1.2)到2025年，全县万元国内生产总值用水量比2020年下降11.74%，万元工业增加值用水量比2020年下降14.50%，全县农田灌溉水有效利用系数达到0.568。</w:t>
            </w:r>
          </w:p>
          <w:p w14:paraId="6DFE4C3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4FBE639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禁止闲置、荒芜、破坏永久基本农田行为。已划定的永久基本农田，任何单位和个人不得擅自占用或者改变用途。非农业建设不得“未批先建”。能源、交通、水利、军事设施等重大建设项目选址确实难以避让永久基本农田的，经依法批准，应在落实耕地占补平衡基础上，按照数量不减、质量不降原则，在可以长期稳定利用的耕地上落实永久基本农田补划任务。</w:t>
            </w:r>
          </w:p>
          <w:p w14:paraId="55FEBB7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临澧县全县耕地保有量不低于58.72万亩；单位国内生产总值建设用地使用面积下降率为20%。到2035年，临澧县全县耕地保有量不低于58.36万亩；永久基本农田保护面积不低于53.54万亩；生态保护红线面积131.65万亩；城镇开发边界规模不低于34.35万亩；林地保有量达到69.62万亩；森林保有量达到57.18万亩；单位国内生产总值建设用地使用面积下降率为40%；村庄建设用地为125.19%。</w:t>
            </w:r>
          </w:p>
          <w:p w14:paraId="286AC5D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63E0BD9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推动能源清洁低碳转型。调整优化能源结构，新增可再生能源和原料用能不纳入能源消费总量控制。大力发展新能源，因地制宜发展生物质发电，推广地热能规模化应用。配合推进“气化常德工程”“绿电入湘”行动，合理控制煤炭消费增长。到2025年，非化石能源消费比重达到23%左右。</w:t>
            </w:r>
          </w:p>
        </w:tc>
      </w:tr>
    </w:tbl>
    <w:p w14:paraId="427E4AFD">
      <w:pPr>
        <w:rPr>
          <w:rFonts w:ascii="Times New Roman" w:hAnsi="Times New Roman" w:eastAsia="仿宋" w:cs="Times New Roman"/>
          <w:b/>
          <w:sz w:val="40"/>
          <w:szCs w:val="24"/>
        </w:rPr>
      </w:pPr>
      <w:r>
        <w:rPr>
          <w:rFonts w:ascii="Times New Roman" w:hAnsi="Times New Roman" w:eastAsia="仿宋" w:cs="Times New Roman"/>
          <w:b/>
          <w:sz w:val="40"/>
          <w:szCs w:val="24"/>
        </w:rPr>
        <w:br w:type="page"/>
      </w:r>
    </w:p>
    <w:p w14:paraId="020FAA06">
      <w:pPr>
        <w:pStyle w:val="4"/>
        <w:spacing w:after="0"/>
        <w:jc w:val="center"/>
        <w:rPr>
          <w:rFonts w:ascii="Times New Roman" w:hAnsi="Times New Roman" w:eastAsia="仿宋" w:cs="Times New Roman"/>
          <w:sz w:val="40"/>
          <w:szCs w:val="24"/>
        </w:rPr>
      </w:pPr>
      <w:bookmarkStart w:id="52" w:name="_Toc32005"/>
      <w:r>
        <w:rPr>
          <w:rFonts w:ascii="Times New Roman" w:hAnsi="Times New Roman" w:eastAsia="仿宋" w:cs="Times New Roman"/>
          <w:sz w:val="40"/>
          <w:szCs w:val="24"/>
        </w:rPr>
        <w:t>(六)石门县生态环境准入清单</w:t>
      </w:r>
      <w:bookmarkEnd w:id="52"/>
    </w:p>
    <w:p w14:paraId="2DFA610D">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53" w:name="_Toc15137"/>
      <w:r>
        <w:rPr>
          <w:rFonts w:ascii="Times New Roman" w:hAnsi="Times New Roman" w:eastAsia="仿宋" w:cs="Times New Roman"/>
          <w:snapToGrid/>
        </w:rPr>
        <w:t>ZH43072610001白云镇/新关镇/皂市镇</w:t>
      </w:r>
      <w:bookmarkEnd w:id="53"/>
    </w:p>
    <w:p w14:paraId="796A0464">
      <w:pPr>
        <w:spacing w:line="20" w:lineRule="exact"/>
        <w:rPr>
          <w:rFonts w:ascii="Times New Roman" w:hAnsi="Times New Roman" w:eastAsia="仿宋" w:cs="Times New Roman"/>
        </w:rPr>
      </w:pPr>
    </w:p>
    <w:tbl>
      <w:tblPr>
        <w:tblStyle w:val="19"/>
        <w:tblW w:w="54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7"/>
        <w:gridCol w:w="768"/>
        <w:gridCol w:w="331"/>
        <w:gridCol w:w="317"/>
        <w:gridCol w:w="342"/>
        <w:gridCol w:w="508"/>
        <w:gridCol w:w="742"/>
        <w:gridCol w:w="842"/>
        <w:gridCol w:w="902"/>
        <w:gridCol w:w="962"/>
        <w:gridCol w:w="7680"/>
      </w:tblGrid>
      <w:tr w14:paraId="63435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hRule="atLeast"/>
        </w:trPr>
        <w:tc>
          <w:tcPr>
            <w:tcW w:w="326" w:type="pct"/>
            <w:vMerge w:val="restart"/>
            <w:tcBorders>
              <w:bottom w:val="nil"/>
            </w:tcBorders>
            <w:vAlign w:val="center"/>
          </w:tcPr>
          <w:p w14:paraId="73376AE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w:t>
            </w:r>
          </w:p>
          <w:p w14:paraId="300D4CC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单元编码</w:t>
            </w:r>
          </w:p>
        </w:tc>
        <w:tc>
          <w:tcPr>
            <w:tcW w:w="267" w:type="pct"/>
            <w:vMerge w:val="restart"/>
            <w:tcBorders>
              <w:bottom w:val="nil"/>
            </w:tcBorders>
            <w:vAlign w:val="center"/>
          </w:tcPr>
          <w:p w14:paraId="094749E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45" w:type="pct"/>
            <w:gridSpan w:val="3"/>
            <w:vAlign w:val="center"/>
          </w:tcPr>
          <w:p w14:paraId="0EEC0EE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177" w:type="pct"/>
            <w:vMerge w:val="restart"/>
            <w:tcBorders>
              <w:bottom w:val="nil"/>
            </w:tcBorders>
            <w:vAlign w:val="center"/>
          </w:tcPr>
          <w:p w14:paraId="110536F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58" w:type="pct"/>
            <w:vMerge w:val="restart"/>
            <w:tcBorders>
              <w:bottom w:val="nil"/>
            </w:tcBorders>
            <w:vAlign w:val="center"/>
          </w:tcPr>
          <w:p w14:paraId="1019B92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293" w:type="pct"/>
            <w:vMerge w:val="restart"/>
            <w:tcBorders>
              <w:bottom w:val="nil"/>
            </w:tcBorders>
            <w:vAlign w:val="center"/>
          </w:tcPr>
          <w:p w14:paraId="45E0115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14" w:type="pct"/>
            <w:vMerge w:val="restart"/>
            <w:tcBorders>
              <w:bottom w:val="nil"/>
            </w:tcBorders>
            <w:vAlign w:val="center"/>
          </w:tcPr>
          <w:p w14:paraId="4004FA3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35" w:type="pct"/>
            <w:vMerge w:val="restart"/>
            <w:tcBorders>
              <w:bottom w:val="nil"/>
            </w:tcBorders>
            <w:vAlign w:val="center"/>
          </w:tcPr>
          <w:p w14:paraId="1A00B74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679" w:type="pct"/>
            <w:vMerge w:val="restart"/>
            <w:tcBorders>
              <w:bottom w:val="nil"/>
            </w:tcBorders>
            <w:vAlign w:val="center"/>
          </w:tcPr>
          <w:p w14:paraId="2883CC5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250F7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326" w:type="pct"/>
            <w:vMerge w:val="continue"/>
            <w:tcBorders>
              <w:top w:val="nil"/>
            </w:tcBorders>
            <w:vAlign w:val="center"/>
          </w:tcPr>
          <w:p w14:paraId="2A51E8B0">
            <w:pPr>
              <w:kinsoku/>
              <w:autoSpaceDE/>
              <w:autoSpaceDN/>
              <w:adjustRightInd/>
              <w:snapToGrid/>
              <w:jc w:val="center"/>
              <w:textAlignment w:val="center"/>
              <w:rPr>
                <w:rFonts w:ascii="Times New Roman" w:hAnsi="Times New Roman" w:eastAsia="仿宋" w:cs="Times New Roman"/>
                <w:b/>
                <w:bCs/>
                <w:snapToGrid/>
              </w:rPr>
            </w:pPr>
          </w:p>
        </w:tc>
        <w:tc>
          <w:tcPr>
            <w:tcW w:w="267" w:type="pct"/>
            <w:vMerge w:val="continue"/>
            <w:tcBorders>
              <w:top w:val="nil"/>
            </w:tcBorders>
            <w:vAlign w:val="center"/>
          </w:tcPr>
          <w:p w14:paraId="23587EEE">
            <w:pPr>
              <w:kinsoku/>
              <w:autoSpaceDE/>
              <w:autoSpaceDN/>
              <w:adjustRightInd/>
              <w:snapToGrid/>
              <w:jc w:val="center"/>
              <w:textAlignment w:val="center"/>
              <w:rPr>
                <w:rFonts w:ascii="Times New Roman" w:hAnsi="Times New Roman" w:eastAsia="仿宋" w:cs="Times New Roman"/>
                <w:b/>
                <w:bCs/>
                <w:snapToGrid/>
              </w:rPr>
            </w:pPr>
          </w:p>
        </w:tc>
        <w:tc>
          <w:tcPr>
            <w:tcW w:w="115" w:type="pct"/>
            <w:vAlign w:val="center"/>
          </w:tcPr>
          <w:p w14:paraId="150A45E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10" w:type="pct"/>
            <w:vAlign w:val="center"/>
          </w:tcPr>
          <w:p w14:paraId="4627A54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19" w:type="pct"/>
            <w:vAlign w:val="center"/>
          </w:tcPr>
          <w:p w14:paraId="79FC54C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177" w:type="pct"/>
            <w:vMerge w:val="continue"/>
            <w:tcBorders>
              <w:top w:val="nil"/>
            </w:tcBorders>
            <w:vAlign w:val="center"/>
          </w:tcPr>
          <w:p w14:paraId="604D5B24">
            <w:pPr>
              <w:kinsoku/>
              <w:autoSpaceDE/>
              <w:autoSpaceDN/>
              <w:adjustRightInd/>
              <w:snapToGrid/>
              <w:jc w:val="center"/>
              <w:textAlignment w:val="center"/>
              <w:rPr>
                <w:rFonts w:ascii="Times New Roman" w:hAnsi="Times New Roman" w:eastAsia="仿宋" w:cs="Times New Roman"/>
                <w:b/>
                <w:bCs/>
                <w:snapToGrid/>
              </w:rPr>
            </w:pPr>
          </w:p>
        </w:tc>
        <w:tc>
          <w:tcPr>
            <w:tcW w:w="258" w:type="pct"/>
            <w:vMerge w:val="continue"/>
            <w:tcBorders>
              <w:top w:val="nil"/>
            </w:tcBorders>
            <w:vAlign w:val="center"/>
          </w:tcPr>
          <w:p w14:paraId="12AE4FDE">
            <w:pPr>
              <w:kinsoku/>
              <w:autoSpaceDE/>
              <w:autoSpaceDN/>
              <w:adjustRightInd/>
              <w:snapToGrid/>
              <w:jc w:val="center"/>
              <w:textAlignment w:val="center"/>
              <w:rPr>
                <w:rFonts w:ascii="Times New Roman" w:hAnsi="Times New Roman" w:eastAsia="仿宋" w:cs="Times New Roman"/>
                <w:b/>
                <w:bCs/>
                <w:snapToGrid/>
              </w:rPr>
            </w:pPr>
          </w:p>
        </w:tc>
        <w:tc>
          <w:tcPr>
            <w:tcW w:w="293" w:type="pct"/>
            <w:vMerge w:val="continue"/>
            <w:tcBorders>
              <w:top w:val="nil"/>
            </w:tcBorders>
            <w:vAlign w:val="center"/>
          </w:tcPr>
          <w:p w14:paraId="443ABEAE">
            <w:pPr>
              <w:kinsoku/>
              <w:autoSpaceDE/>
              <w:autoSpaceDN/>
              <w:adjustRightInd/>
              <w:snapToGrid/>
              <w:jc w:val="center"/>
              <w:textAlignment w:val="center"/>
              <w:rPr>
                <w:rFonts w:ascii="Times New Roman" w:hAnsi="Times New Roman" w:eastAsia="仿宋" w:cs="Times New Roman"/>
                <w:b/>
                <w:bCs/>
                <w:snapToGrid/>
              </w:rPr>
            </w:pPr>
          </w:p>
        </w:tc>
        <w:tc>
          <w:tcPr>
            <w:tcW w:w="314" w:type="pct"/>
            <w:vMerge w:val="continue"/>
            <w:tcBorders>
              <w:top w:val="nil"/>
            </w:tcBorders>
            <w:vAlign w:val="center"/>
          </w:tcPr>
          <w:p w14:paraId="1CB1FA8C">
            <w:pPr>
              <w:kinsoku/>
              <w:autoSpaceDE/>
              <w:autoSpaceDN/>
              <w:adjustRightInd/>
              <w:snapToGrid/>
              <w:jc w:val="center"/>
              <w:textAlignment w:val="center"/>
              <w:rPr>
                <w:rFonts w:ascii="Times New Roman" w:hAnsi="Times New Roman" w:eastAsia="仿宋" w:cs="Times New Roman"/>
                <w:b/>
                <w:bCs/>
                <w:snapToGrid/>
              </w:rPr>
            </w:pPr>
          </w:p>
        </w:tc>
        <w:tc>
          <w:tcPr>
            <w:tcW w:w="335" w:type="pct"/>
            <w:vMerge w:val="continue"/>
            <w:tcBorders>
              <w:top w:val="nil"/>
            </w:tcBorders>
            <w:vAlign w:val="center"/>
          </w:tcPr>
          <w:p w14:paraId="72E57E76">
            <w:pPr>
              <w:kinsoku/>
              <w:autoSpaceDE/>
              <w:autoSpaceDN/>
              <w:adjustRightInd/>
              <w:snapToGrid/>
              <w:jc w:val="center"/>
              <w:textAlignment w:val="center"/>
              <w:rPr>
                <w:rFonts w:ascii="Times New Roman" w:hAnsi="Times New Roman" w:eastAsia="仿宋" w:cs="Times New Roman"/>
                <w:b/>
                <w:bCs/>
                <w:snapToGrid/>
              </w:rPr>
            </w:pPr>
          </w:p>
        </w:tc>
        <w:tc>
          <w:tcPr>
            <w:tcW w:w="2679" w:type="pct"/>
            <w:vMerge w:val="continue"/>
            <w:tcBorders>
              <w:top w:val="nil"/>
            </w:tcBorders>
            <w:vAlign w:val="center"/>
          </w:tcPr>
          <w:p w14:paraId="69315825">
            <w:pPr>
              <w:kinsoku/>
              <w:autoSpaceDE/>
              <w:autoSpaceDN/>
              <w:adjustRightInd/>
              <w:snapToGrid/>
              <w:jc w:val="center"/>
              <w:textAlignment w:val="center"/>
              <w:rPr>
                <w:rFonts w:ascii="Times New Roman" w:hAnsi="Times New Roman" w:eastAsia="仿宋" w:cs="Times New Roman"/>
                <w:b/>
                <w:bCs/>
                <w:snapToGrid/>
              </w:rPr>
            </w:pPr>
          </w:p>
        </w:tc>
      </w:tr>
      <w:tr w14:paraId="23301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7" w:hRule="atLeast"/>
        </w:trPr>
        <w:tc>
          <w:tcPr>
            <w:tcW w:w="326" w:type="pct"/>
            <w:vAlign w:val="center"/>
          </w:tcPr>
          <w:p w14:paraId="5D5CF81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ZH43072610001</w:t>
            </w:r>
          </w:p>
        </w:tc>
        <w:tc>
          <w:tcPr>
            <w:tcW w:w="267" w:type="pct"/>
            <w:vAlign w:val="center"/>
          </w:tcPr>
          <w:p w14:paraId="52A6109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白云镇/新关镇/皂市镇</w:t>
            </w:r>
          </w:p>
        </w:tc>
        <w:tc>
          <w:tcPr>
            <w:tcW w:w="115" w:type="pct"/>
            <w:vAlign w:val="center"/>
          </w:tcPr>
          <w:p w14:paraId="47D6B42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w:t>
            </w:r>
          </w:p>
          <w:p w14:paraId="12CA842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南</w:t>
            </w:r>
          </w:p>
        </w:tc>
        <w:tc>
          <w:tcPr>
            <w:tcW w:w="110" w:type="pct"/>
            <w:vAlign w:val="center"/>
          </w:tcPr>
          <w:p w14:paraId="7E3C9E4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w:t>
            </w:r>
          </w:p>
          <w:p w14:paraId="769159B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德</w:t>
            </w:r>
          </w:p>
        </w:tc>
        <w:tc>
          <w:tcPr>
            <w:tcW w:w="119" w:type="pct"/>
            <w:textDirection w:val="tbRlV"/>
            <w:vAlign w:val="center"/>
          </w:tcPr>
          <w:p w14:paraId="412BC3C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石门县</w:t>
            </w:r>
          </w:p>
        </w:tc>
        <w:tc>
          <w:tcPr>
            <w:tcW w:w="177" w:type="pct"/>
            <w:vAlign w:val="center"/>
          </w:tcPr>
          <w:p w14:paraId="4702A4B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258" w:type="pct"/>
            <w:vAlign w:val="center"/>
          </w:tcPr>
          <w:p w14:paraId="4B75471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381.1</w:t>
            </w:r>
          </w:p>
        </w:tc>
        <w:tc>
          <w:tcPr>
            <w:tcW w:w="293" w:type="pct"/>
            <w:vAlign w:val="center"/>
          </w:tcPr>
          <w:p w14:paraId="6D34EB9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白云镇、新关镇、皂市镇</w:t>
            </w:r>
          </w:p>
        </w:tc>
        <w:tc>
          <w:tcPr>
            <w:tcW w:w="314" w:type="pct"/>
            <w:vAlign w:val="center"/>
          </w:tcPr>
          <w:p w14:paraId="223EB61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白云镇/皂市镇：重点生态功能区；</w:t>
            </w:r>
          </w:p>
          <w:p w14:paraId="5ADCF0C4">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新关镇：城市化地区。</w:t>
            </w:r>
          </w:p>
        </w:tc>
        <w:tc>
          <w:tcPr>
            <w:tcW w:w="335" w:type="pct"/>
            <w:vAlign w:val="center"/>
          </w:tcPr>
          <w:p w14:paraId="690D699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以优质的谍水流域自然资源，突出水电、火电、光伏和旅游业，打造茶旅、工业特色小镇。</w:t>
            </w:r>
          </w:p>
        </w:tc>
        <w:tc>
          <w:tcPr>
            <w:tcW w:w="2679" w:type="pct"/>
            <w:vAlign w:val="center"/>
          </w:tcPr>
          <w:p w14:paraId="520B0ABF">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1.新关镇：化工企业临澧水干流谍水支流，水环境风险大，交通噪声污染较重；</w:t>
            </w:r>
          </w:p>
          <w:p w14:paraId="0CA8123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2.皂市镇：石漠化等生态问题；</w:t>
            </w:r>
          </w:p>
          <w:p w14:paraId="26D0614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3.湖南石门仙阳湖国家级湿地公园涉及白云镇、皂市镇范围；</w:t>
            </w:r>
            <w:r>
              <w:rPr>
                <w:rFonts w:hint="eastAsia" w:ascii="Times New Roman" w:hAnsi="Times New Roman" w:eastAsia="仿宋" w:cs="Times New Roman"/>
                <w:snapToGrid/>
              </w:rPr>
              <w:t>湖南石门白云山省级森林自然公园</w:t>
            </w:r>
            <w:r>
              <w:rPr>
                <w:rFonts w:ascii="Times New Roman" w:hAnsi="Times New Roman" w:eastAsia="仿宋" w:cs="Times New Roman"/>
                <w:snapToGrid/>
              </w:rPr>
              <w:t>涉及白云镇</w:t>
            </w:r>
            <w:r>
              <w:rPr>
                <w:rFonts w:hint="eastAsia" w:ascii="Times New Roman" w:hAnsi="Times New Roman" w:eastAsia="仿宋" w:cs="Times New Roman"/>
                <w:snapToGrid/>
              </w:rPr>
              <w:t>、皂市镇</w:t>
            </w:r>
            <w:r>
              <w:rPr>
                <w:rFonts w:ascii="Times New Roman" w:hAnsi="Times New Roman" w:eastAsia="仿宋" w:cs="Times New Roman"/>
                <w:snapToGrid/>
              </w:rPr>
              <w:t>范围；澧水石门段黄尾密鲴国家级水产种质资源保护区涉及新关镇范围；常德市石门县澧水樟木滩饮用水水源保护区涉及新关镇范围；石门县皂市镇火连洞饮用水水源保护区（千吨万人）、常德市石门县白云乡南溪水库饮用水水源保护区（千吨万人）、常德市石门县维新镇皂市水库（农村千人）、常德市石门县白云乡共和水库（农村千人）、常德市石门县白云乡月儿湾水库（农村千人）、常德市石门县白云乡邓家湾水库（农村千人）、常德市石门县白云乡双峪水库（农村千人）涉及白云镇；常德市石门县易家渡镇双红水库饮用水水源保护区（千吨万人）、常德市石门县新关镇苏崖泽水源地饮用水水源保护区（农村千人）、常德市石门县新关镇松林水库（农村千人）、常德市石门县楚江镇泉水洞水库（农村千人）涉及新关镇；石门县皂市镇永台水库饮用水水源保护区（千吨万人）、常德市澧县杨家坊乡杨花桥水库（千吨万人）、石门县皂市镇火连洞饮用水水源保护区（千吨万人）、石门县皂市镇洞湾饮用水水源保护区（千吨万人）、石门县皂市镇洞湾饮用水水源保护区（农村千人）、常德市石门县皂市镇廖家坪供水站地下水饮用水水源保护区（农村千人）涉及皂市镇范围。</w:t>
            </w:r>
          </w:p>
        </w:tc>
      </w:tr>
      <w:tr w14:paraId="4DA34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326" w:type="pct"/>
            <w:vAlign w:val="center"/>
          </w:tcPr>
          <w:p w14:paraId="28E7EFF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73" w:type="pct"/>
            <w:gridSpan w:val="10"/>
            <w:vAlign w:val="center"/>
          </w:tcPr>
          <w:p w14:paraId="6D11597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3FFB8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0" w:hRule="atLeast"/>
        </w:trPr>
        <w:tc>
          <w:tcPr>
            <w:tcW w:w="326" w:type="pct"/>
            <w:vAlign w:val="center"/>
          </w:tcPr>
          <w:p w14:paraId="0B35D2E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73" w:type="pct"/>
            <w:gridSpan w:val="10"/>
            <w:tcBorders>
              <w:bottom w:val="single" w:color="auto" w:sz="4" w:space="0"/>
            </w:tcBorders>
          </w:tcPr>
          <w:p w14:paraId="2AE9086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48F4A73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(1.2)严格控制排放重点污染物的建设项目；严格控制在优先保护类耕地集中区域新(改、扩)建重金属污染物排放的项目</w:t>
            </w:r>
          </w:p>
          <w:p w14:paraId="6CBEF71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在湖南石门仙阳湖国家湿地公园水系及外围保护地带内，禁止下列行为：规模畜禽养殖；采伐森林，河道挖沙以及侵占水系的行为；破坏泵站、码头和水文、测量、环境监测等设施；倾倒土、石、尾矿、垃圾、废渣等固体废弃物；排放未达到排放标准或者超过规定控制总量的废水、污物、废油等。</w:t>
            </w:r>
          </w:p>
          <w:p w14:paraId="751A0398">
            <w:pPr>
              <w:pStyle w:val="20"/>
              <w:widowControl w:val="0"/>
              <w:kinsoku/>
              <w:autoSpaceDE/>
              <w:autoSpaceDN/>
              <w:adjustRightInd/>
              <w:snapToGrid/>
              <w:ind w:firstLine="420"/>
              <w:jc w:val="both"/>
              <w:textAlignment w:val="auto"/>
              <w:rPr>
                <w:rFonts w:ascii="Times New Roman" w:hAnsi="Times New Roman" w:eastAsia="仿宋" w:cs="Times New Roman"/>
                <w:snapToGrid/>
              </w:rPr>
            </w:pPr>
            <w:r>
              <w:rPr>
                <w:rFonts w:ascii="Times New Roman" w:hAnsi="Times New Roman" w:eastAsia="仿宋" w:cs="Times New Roman"/>
                <w:snapToGrid/>
                <w:kern w:val="2"/>
              </w:rPr>
              <w:t>(1.4)</w:t>
            </w:r>
            <w:r>
              <w:rPr>
                <w:rFonts w:ascii="Times New Roman" w:hAnsi="Times New Roman" w:eastAsia="仿宋" w:cs="Times New Roman"/>
                <w:snapToGrid/>
              </w:rPr>
              <w:t>湖南石门仙阳湖国家级湿地公园、澧水石门段黄尾密鲴国家级水产种质资源保护区、</w:t>
            </w:r>
            <w:r>
              <w:rPr>
                <w:rFonts w:hint="eastAsia" w:ascii="Times New Roman" w:hAnsi="Times New Roman" w:eastAsia="仿宋" w:cs="Times New Roman"/>
                <w:snapToGrid/>
              </w:rPr>
              <w:t>湖南石门白云山省级森林自然公园</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w:t>
            </w:r>
            <w:r>
              <w:rPr>
                <w:rFonts w:hint="eastAsia" w:ascii="Times New Roman" w:hAnsi="Times New Roman" w:eastAsia="仿宋" w:cs="Times New Roman"/>
                <w:snapToGrid/>
                <w:kern w:val="2"/>
              </w:rPr>
              <w:t>、</w:t>
            </w:r>
            <w:r>
              <w:rPr>
                <w:rFonts w:ascii="Times New Roman" w:hAnsi="Times New Roman" w:eastAsia="仿宋" w:cs="Times New Roman"/>
                <w:snapToGrid/>
                <w:kern w:val="2"/>
              </w:rPr>
              <w:t>《</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》《湖南省森林公园条例》</w:t>
            </w:r>
            <w:r>
              <w:rPr>
                <w:rFonts w:ascii="Times New Roman" w:hAnsi="Times New Roman" w:eastAsia="仿宋" w:cs="Times New Roman"/>
                <w:snapToGrid/>
              </w:rPr>
              <w:t>《常德市饮用水水源环境保护条例》严格管控。</w:t>
            </w:r>
          </w:p>
          <w:p w14:paraId="2BBE5625">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rPr>
              <w:t>(1.5)</w:t>
            </w:r>
            <w:r>
              <w:rPr>
                <w:rFonts w:ascii="Times New Roman" w:hAnsi="Times New Roman" w:eastAsia="仿宋" w:cs="Times New Roman"/>
                <w:snapToGrid/>
                <w:kern w:val="2"/>
              </w:rPr>
              <w:t>优化磷化工及氨氮排放重点行业产业布局，严防澧水沿岸1公里范围内新增磷化工企业和化工园区。</w:t>
            </w:r>
          </w:p>
        </w:tc>
      </w:tr>
      <w:tr w14:paraId="6DAE1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26" w:type="pct"/>
            <w:vAlign w:val="center"/>
          </w:tcPr>
          <w:p w14:paraId="30191C5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73" w:type="pct"/>
            <w:gridSpan w:val="10"/>
            <w:tcBorders>
              <w:top w:val="single" w:color="auto" w:sz="4" w:space="0"/>
            </w:tcBorders>
          </w:tcPr>
          <w:p w14:paraId="4E61218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全面加强入河排污口排查整治与监管，建立入河排污口名录，建成流域排污口信息管理系统。完成入河排污口区域分区体系建设，明确禁止设置入河排污口区域、限制设置入河排污口区域范围，有效规范和管控入河排污口。</w:t>
            </w:r>
          </w:p>
          <w:p w14:paraId="7F4F1AE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(2.2)划分农业面源污染优先控制单元，开展农业面源污染综合治理和监管试点，建设农业面 源污染监测“一张网 ”。深入推广农业新技术，推进化肥、农药减量增效。推进秸秆综合利用绿色补偿制度和秸秆综合利用产业化试点县建设，不断完善农膜、秸秆回收利用网络，严禁露天焚烧秸秆。</w:t>
            </w:r>
          </w:p>
          <w:p w14:paraId="18C8870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快养殖业污染防治。治理畜禽（水产）养殖污染，落实“种养结合，以地定畜”，推动就地就近消纳畜禽养殖废弃物，持续推进畜禽粪污资源化综合利用。优化调整畜禽养殖结构和布局，加快推进规模企业水产养殖尾水综合治理和水产养殖池塘生态化改造，深入推进化肥农药减量增效。</w:t>
            </w:r>
          </w:p>
          <w:p w14:paraId="5FF119D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开展声环境功能区评估与调整，合理划定防噪声距离，加强建筑物隔声性能要求，推进工业企业噪声纳入排污许可管理，严厉查处工业企业噪声排放超标扰民行为，加强对文化娱乐、商业经营中社会生活噪声热点问题日常监管和集中整治。</w:t>
            </w:r>
          </w:p>
          <w:p w14:paraId="3F79487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大农村生活垃圾治理力度，推进生活垃圾和农业生产废弃物处理、利用，推行垃圾就地分类减量和资源化利用。加强城镇垃圾收集转运及处理处置，统筹布局生活垃圾转运站，淘汰敞开式收运设施，推广密闭压缩式收运方式。</w:t>
            </w:r>
          </w:p>
          <w:p w14:paraId="7335B00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(2.6)加强生产矿山生态保护工作。推动历史遗留废弃矿山生态保护修复，加强历史遗留废弃矿山开采边坡综合整治、地形重塑、生态植被重建、水土流失治理。</w:t>
            </w:r>
          </w:p>
        </w:tc>
      </w:tr>
      <w:tr w14:paraId="3FB8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26" w:type="pct"/>
            <w:vAlign w:val="center"/>
          </w:tcPr>
          <w:p w14:paraId="4B00864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73" w:type="pct"/>
            <w:gridSpan w:val="10"/>
          </w:tcPr>
          <w:p w14:paraId="6E2C6E2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(3.1)严格涉重金属行业污染物排放，整治涉重金属矿区历史遗留固体废物，防控矿产资源开发污染土壤。</w:t>
            </w:r>
          </w:p>
          <w:p w14:paraId="398B44A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(3.2)搭建土壤环境与修复项目管理系统，实现土壤环境保护工作信息化，构建土壤环境修复监管信息平台。</w:t>
            </w:r>
          </w:p>
          <w:p w14:paraId="2ED6B82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27A9FF6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(3.4)加大优先保护类耕地保护力度，强化受污染耕地管控，加快划定水稻严格管控区域，确保严格管控类耕地生态修复与可持续安全利用； 因地制宜推广品种替代、水肥调控、 土壤调理等综合配套技术，不断提高受污染耕地安全利用水平。加强建设用地土壤污染风险管控和修复名录管理，及时动态更新污染地块、疑似污染地块目录，对已列入污染地块目录的地块，满足规划用地土壤环境质量要求后才能进入用地报批程序。</w:t>
            </w:r>
          </w:p>
        </w:tc>
      </w:tr>
      <w:tr w14:paraId="4008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26" w:type="pct"/>
            <w:vAlign w:val="center"/>
          </w:tcPr>
          <w:p w14:paraId="120002D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73" w:type="pct"/>
            <w:gridSpan w:val="10"/>
          </w:tcPr>
          <w:p w14:paraId="2579831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41A7D24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w:t>
            </w:r>
            <w:r>
              <w:rPr>
                <w:rFonts w:hint="eastAsia" w:ascii="Times New Roman" w:hAnsi="Times New Roman" w:eastAsia="仿宋" w:cs="Times New Roman"/>
                <w:strike w:val="0"/>
                <w:dstrike w:val="0"/>
                <w:snapToGrid/>
                <w:color w:val="FF0000"/>
                <w:kern w:val="2"/>
                <w:highlight w:val="none"/>
                <w:lang w:val="en-US" w:eastAsia="zh-CN" w:bidi="ar-SA"/>
              </w:rPr>
              <w:t>依法</w:t>
            </w:r>
            <w:r>
              <w:rPr>
                <w:rFonts w:ascii="Times New Roman" w:hAnsi="Times New Roman" w:eastAsia="仿宋" w:cs="Times New Roman"/>
                <w:snapToGrid/>
                <w:kern w:val="2"/>
              </w:rPr>
              <w:t>限期关闭未批准的和公共供水管网覆盖范围内的自备水井。严格保护非城镇区域的入江口河岸自然状态，退耕还林，原则上不得随意改变河流形态，不得随意渠化、封盖、大填大挖。禁止一切与河道保护无关的建设活动。坚持节水优先、科学开源、循环利用，建立总量控制和定额管理制度，加强计划用水管理和用水计量监控；推广节水型卫生器具的使用，减少高耗水行业的发展，加大再生水回用等非常规水资源利用力度。</w:t>
            </w:r>
          </w:p>
          <w:p w14:paraId="5E3B4A2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(4.1.2)到2025年，全县万元国内生产总值用水量比2020年下降13.11%，万元工业增加值用水量比2020年下降10.61%，全县农田灌溉水有效利用系数达到0.566。</w:t>
            </w:r>
          </w:p>
          <w:p w14:paraId="2398C23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3660729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加强对永久基本农田的保护，对严重污染的永久基本农田进行全面梳理整改，确保面积不减、质量提升、布局稳定。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不断提高受污染耕地安全利用水平，根据土壤环境质量例行监测、农产品抽测、治理修复效果评估等，及时调整耕地土壤环境质量类别。</w:t>
            </w:r>
          </w:p>
          <w:p w14:paraId="2D1972F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(4.2.2)到2025年，石门县耕地保有量不低于47.07万亩；森林覆盖率稳定率达 100%。到2035年，石门县耕地保有量不低于46.60万亩；永久基本农田保护面积不低于41.24万亩；生态保护红线面积不低于182.361万亩；自然保护地陆域面积占陆域国土面积比例达到19.58%；森林覆盖率稳定率达 100%；城镇开发边界规模不低于5.808万亩。</w:t>
            </w:r>
          </w:p>
          <w:p w14:paraId="445CFCB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7821B42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控制化石能源总量，合理控制煤炭消费总量。扩大清洁能源开发利用规模，有序推进太阳能、风能、沼气的开发利用。推广普及大规模储能、分布式能源系统集成，以及生物质气化、燃烧技术设备等利用。建成垃圾焚烧发电厂，积极提高地热、生物质能等技术研发与工程服务产业规模。推广节能和新能源车辆，加快充电基础设施建设。</w:t>
            </w:r>
          </w:p>
        </w:tc>
      </w:tr>
    </w:tbl>
    <w:p w14:paraId="16E8B547">
      <w:pPr>
        <w:spacing w:line="260" w:lineRule="auto"/>
        <w:rPr>
          <w:rFonts w:ascii="Times New Roman" w:hAnsi="Times New Roman" w:eastAsia="仿宋" w:cs="Times New Roman"/>
        </w:rPr>
      </w:pPr>
    </w:p>
    <w:p w14:paraId="787F22AE">
      <w:pPr>
        <w:spacing w:line="256" w:lineRule="auto"/>
        <w:rPr>
          <w:rFonts w:ascii="Times New Roman" w:hAnsi="Times New Roman" w:eastAsia="仿宋" w:cs="Times New Roman"/>
        </w:rPr>
      </w:pPr>
    </w:p>
    <w:p w14:paraId="40626EC3">
      <w:pPr>
        <w:spacing w:line="256" w:lineRule="auto"/>
        <w:rPr>
          <w:rFonts w:ascii="Times New Roman" w:hAnsi="Times New Roman" w:eastAsia="仿宋" w:cs="Times New Roman"/>
        </w:rPr>
      </w:pPr>
    </w:p>
    <w:p w14:paraId="1B400AEE">
      <w:pPr>
        <w:spacing w:line="256" w:lineRule="auto"/>
        <w:rPr>
          <w:rFonts w:ascii="Times New Roman" w:hAnsi="Times New Roman" w:eastAsia="仿宋" w:cs="Times New Roman"/>
        </w:rPr>
      </w:pPr>
    </w:p>
    <w:p w14:paraId="02F00902">
      <w:pPr>
        <w:spacing w:line="257" w:lineRule="auto"/>
        <w:rPr>
          <w:rFonts w:ascii="Times New Roman" w:hAnsi="Times New Roman" w:eastAsia="仿宋" w:cs="Times New Roman"/>
        </w:rPr>
      </w:pPr>
    </w:p>
    <w:p w14:paraId="4D963C36">
      <w:pPr>
        <w:rPr>
          <w:rFonts w:ascii="Times New Roman" w:hAnsi="Times New Roman" w:eastAsia="仿宋" w:cs="Times New Roman"/>
          <w:spacing w:val="-10"/>
          <w:sz w:val="30"/>
          <w:szCs w:val="30"/>
        </w:rPr>
      </w:pPr>
      <w:r>
        <w:rPr>
          <w:rFonts w:ascii="Times New Roman" w:hAnsi="Times New Roman" w:eastAsia="仿宋" w:cs="Times New Roman"/>
          <w:spacing w:val="-10"/>
          <w:sz w:val="30"/>
          <w:szCs w:val="30"/>
        </w:rPr>
        <w:br w:type="page"/>
      </w:r>
    </w:p>
    <w:p w14:paraId="1790BD16">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54" w:name="_Toc15173"/>
      <w:r>
        <w:rPr>
          <w:rFonts w:ascii="Times New Roman" w:hAnsi="Times New Roman" w:eastAsia="仿宋" w:cs="Times New Roman"/>
          <w:snapToGrid/>
        </w:rPr>
        <w:t>ZH43072610002壶瓶山镇</w:t>
      </w:r>
      <w:bookmarkEnd w:id="54"/>
    </w:p>
    <w:tbl>
      <w:tblPr>
        <w:tblStyle w:val="19"/>
        <w:tblW w:w="51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733"/>
        <w:gridCol w:w="290"/>
        <w:gridCol w:w="290"/>
        <w:gridCol w:w="393"/>
        <w:gridCol w:w="852"/>
        <w:gridCol w:w="755"/>
        <w:gridCol w:w="867"/>
        <w:gridCol w:w="729"/>
        <w:gridCol w:w="1023"/>
        <w:gridCol w:w="6120"/>
      </w:tblGrid>
      <w:tr w14:paraId="4B30D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535" w:type="pct"/>
            <w:vMerge w:val="restart"/>
            <w:tcBorders>
              <w:bottom w:val="nil"/>
            </w:tcBorders>
            <w:vAlign w:val="center"/>
          </w:tcPr>
          <w:p w14:paraId="26B2BAD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72" w:type="pct"/>
            <w:vMerge w:val="restart"/>
            <w:tcBorders>
              <w:bottom w:val="nil"/>
            </w:tcBorders>
            <w:vAlign w:val="center"/>
          </w:tcPr>
          <w:p w14:paraId="31B6159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60" w:type="pct"/>
            <w:gridSpan w:val="3"/>
            <w:vAlign w:val="center"/>
          </w:tcPr>
          <w:p w14:paraId="3166C24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16" w:type="pct"/>
            <w:vMerge w:val="restart"/>
            <w:tcBorders>
              <w:bottom w:val="nil"/>
            </w:tcBorders>
            <w:vAlign w:val="center"/>
          </w:tcPr>
          <w:p w14:paraId="4E39079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0" w:type="pct"/>
            <w:vMerge w:val="restart"/>
            <w:tcBorders>
              <w:bottom w:val="nil"/>
            </w:tcBorders>
            <w:vAlign w:val="center"/>
          </w:tcPr>
          <w:p w14:paraId="7CE63E1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21" w:type="pct"/>
            <w:vMerge w:val="restart"/>
            <w:tcBorders>
              <w:bottom w:val="nil"/>
            </w:tcBorders>
            <w:vAlign w:val="center"/>
          </w:tcPr>
          <w:p w14:paraId="27E8142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270" w:type="pct"/>
            <w:vMerge w:val="restart"/>
            <w:tcBorders>
              <w:bottom w:val="nil"/>
            </w:tcBorders>
            <w:vAlign w:val="center"/>
          </w:tcPr>
          <w:p w14:paraId="0D5AE1E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79" w:type="pct"/>
            <w:vMerge w:val="restart"/>
            <w:tcBorders>
              <w:bottom w:val="nil"/>
            </w:tcBorders>
            <w:vAlign w:val="center"/>
          </w:tcPr>
          <w:p w14:paraId="7298654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262" w:type="pct"/>
            <w:vMerge w:val="restart"/>
            <w:tcBorders>
              <w:bottom w:val="nil"/>
            </w:tcBorders>
            <w:vAlign w:val="center"/>
          </w:tcPr>
          <w:p w14:paraId="5B724E4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12432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535" w:type="pct"/>
            <w:vMerge w:val="continue"/>
            <w:tcBorders>
              <w:top w:val="nil"/>
            </w:tcBorders>
            <w:vAlign w:val="center"/>
          </w:tcPr>
          <w:p w14:paraId="2BDC31CD">
            <w:pPr>
              <w:kinsoku/>
              <w:autoSpaceDE/>
              <w:autoSpaceDN/>
              <w:adjustRightInd/>
              <w:snapToGrid/>
              <w:jc w:val="center"/>
              <w:textAlignment w:val="center"/>
              <w:rPr>
                <w:rFonts w:ascii="Times New Roman" w:hAnsi="Times New Roman" w:eastAsia="仿宋" w:cs="Times New Roman"/>
                <w:b/>
                <w:bCs/>
                <w:snapToGrid/>
              </w:rPr>
            </w:pPr>
          </w:p>
        </w:tc>
        <w:tc>
          <w:tcPr>
            <w:tcW w:w="272" w:type="pct"/>
            <w:vMerge w:val="continue"/>
            <w:tcBorders>
              <w:top w:val="nil"/>
            </w:tcBorders>
            <w:vAlign w:val="center"/>
          </w:tcPr>
          <w:p w14:paraId="396F5439">
            <w:pPr>
              <w:kinsoku/>
              <w:autoSpaceDE/>
              <w:autoSpaceDN/>
              <w:adjustRightInd/>
              <w:snapToGrid/>
              <w:jc w:val="center"/>
              <w:textAlignment w:val="center"/>
              <w:rPr>
                <w:rFonts w:ascii="Times New Roman" w:hAnsi="Times New Roman" w:eastAsia="仿宋" w:cs="Times New Roman"/>
                <w:b/>
                <w:bCs/>
                <w:snapToGrid/>
              </w:rPr>
            </w:pPr>
          </w:p>
        </w:tc>
        <w:tc>
          <w:tcPr>
            <w:tcW w:w="107" w:type="pct"/>
            <w:vAlign w:val="center"/>
          </w:tcPr>
          <w:p w14:paraId="7EFEE4D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07" w:type="pct"/>
            <w:vAlign w:val="center"/>
          </w:tcPr>
          <w:p w14:paraId="139F3AD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45" w:type="pct"/>
            <w:vAlign w:val="center"/>
          </w:tcPr>
          <w:p w14:paraId="5EA23A3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16" w:type="pct"/>
            <w:vMerge w:val="continue"/>
            <w:tcBorders>
              <w:top w:val="nil"/>
            </w:tcBorders>
            <w:vAlign w:val="center"/>
          </w:tcPr>
          <w:p w14:paraId="10A0AC46">
            <w:pPr>
              <w:kinsoku/>
              <w:autoSpaceDE/>
              <w:autoSpaceDN/>
              <w:adjustRightInd/>
              <w:snapToGrid/>
              <w:jc w:val="center"/>
              <w:textAlignment w:val="center"/>
              <w:rPr>
                <w:rFonts w:ascii="Times New Roman" w:hAnsi="Times New Roman" w:eastAsia="仿宋" w:cs="Times New Roman"/>
                <w:b/>
                <w:bCs/>
                <w:snapToGrid/>
              </w:rPr>
            </w:pPr>
          </w:p>
        </w:tc>
        <w:tc>
          <w:tcPr>
            <w:tcW w:w="280" w:type="pct"/>
            <w:vMerge w:val="continue"/>
            <w:tcBorders>
              <w:top w:val="nil"/>
            </w:tcBorders>
            <w:vAlign w:val="center"/>
          </w:tcPr>
          <w:p w14:paraId="7EFDADCD">
            <w:pPr>
              <w:kinsoku/>
              <w:autoSpaceDE/>
              <w:autoSpaceDN/>
              <w:adjustRightInd/>
              <w:snapToGrid/>
              <w:jc w:val="center"/>
              <w:textAlignment w:val="center"/>
              <w:rPr>
                <w:rFonts w:ascii="Times New Roman" w:hAnsi="Times New Roman" w:eastAsia="仿宋" w:cs="Times New Roman"/>
                <w:b/>
                <w:bCs/>
                <w:snapToGrid/>
              </w:rPr>
            </w:pPr>
          </w:p>
        </w:tc>
        <w:tc>
          <w:tcPr>
            <w:tcW w:w="321" w:type="pct"/>
            <w:vMerge w:val="continue"/>
            <w:tcBorders>
              <w:top w:val="nil"/>
            </w:tcBorders>
            <w:vAlign w:val="center"/>
          </w:tcPr>
          <w:p w14:paraId="65019066">
            <w:pPr>
              <w:kinsoku/>
              <w:autoSpaceDE/>
              <w:autoSpaceDN/>
              <w:adjustRightInd/>
              <w:snapToGrid/>
              <w:jc w:val="center"/>
              <w:textAlignment w:val="center"/>
              <w:rPr>
                <w:rFonts w:ascii="Times New Roman" w:hAnsi="Times New Roman" w:eastAsia="仿宋" w:cs="Times New Roman"/>
                <w:b/>
                <w:bCs/>
                <w:snapToGrid/>
              </w:rPr>
            </w:pPr>
          </w:p>
        </w:tc>
        <w:tc>
          <w:tcPr>
            <w:tcW w:w="270" w:type="pct"/>
            <w:vMerge w:val="continue"/>
            <w:tcBorders>
              <w:top w:val="nil"/>
            </w:tcBorders>
            <w:vAlign w:val="center"/>
          </w:tcPr>
          <w:p w14:paraId="080D8DDF">
            <w:pPr>
              <w:kinsoku/>
              <w:autoSpaceDE/>
              <w:autoSpaceDN/>
              <w:adjustRightInd/>
              <w:snapToGrid/>
              <w:jc w:val="center"/>
              <w:textAlignment w:val="center"/>
              <w:rPr>
                <w:rFonts w:ascii="Times New Roman" w:hAnsi="Times New Roman" w:eastAsia="仿宋" w:cs="Times New Roman"/>
                <w:b/>
                <w:bCs/>
                <w:snapToGrid/>
              </w:rPr>
            </w:pPr>
          </w:p>
        </w:tc>
        <w:tc>
          <w:tcPr>
            <w:tcW w:w="379" w:type="pct"/>
            <w:vMerge w:val="continue"/>
            <w:tcBorders>
              <w:top w:val="nil"/>
            </w:tcBorders>
            <w:vAlign w:val="center"/>
          </w:tcPr>
          <w:p w14:paraId="0B085E4F">
            <w:pPr>
              <w:kinsoku/>
              <w:autoSpaceDE/>
              <w:autoSpaceDN/>
              <w:adjustRightInd/>
              <w:snapToGrid/>
              <w:jc w:val="center"/>
              <w:textAlignment w:val="center"/>
              <w:rPr>
                <w:rFonts w:ascii="Times New Roman" w:hAnsi="Times New Roman" w:eastAsia="仿宋" w:cs="Times New Roman"/>
                <w:b/>
                <w:bCs/>
                <w:snapToGrid/>
              </w:rPr>
            </w:pPr>
          </w:p>
        </w:tc>
        <w:tc>
          <w:tcPr>
            <w:tcW w:w="2262" w:type="pct"/>
            <w:vMerge w:val="continue"/>
            <w:tcBorders>
              <w:top w:val="nil"/>
            </w:tcBorders>
            <w:vAlign w:val="center"/>
          </w:tcPr>
          <w:p w14:paraId="5B16BC50">
            <w:pPr>
              <w:kinsoku/>
              <w:autoSpaceDE/>
              <w:autoSpaceDN/>
              <w:adjustRightInd/>
              <w:snapToGrid/>
              <w:jc w:val="center"/>
              <w:textAlignment w:val="center"/>
              <w:rPr>
                <w:rFonts w:ascii="Times New Roman" w:hAnsi="Times New Roman" w:eastAsia="仿宋" w:cs="Times New Roman"/>
                <w:b/>
                <w:bCs/>
                <w:snapToGrid/>
              </w:rPr>
            </w:pPr>
          </w:p>
        </w:tc>
      </w:tr>
      <w:tr w14:paraId="46ABD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35" w:type="pct"/>
            <w:vAlign w:val="center"/>
          </w:tcPr>
          <w:p w14:paraId="35D81B7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ZH43072610002</w:t>
            </w:r>
          </w:p>
        </w:tc>
        <w:tc>
          <w:tcPr>
            <w:tcW w:w="272" w:type="pct"/>
            <w:vAlign w:val="center"/>
          </w:tcPr>
          <w:p w14:paraId="3EA3955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壶瓶山镇</w:t>
            </w:r>
          </w:p>
        </w:tc>
        <w:tc>
          <w:tcPr>
            <w:tcW w:w="107" w:type="pct"/>
            <w:textDirection w:val="tbRlV"/>
            <w:vAlign w:val="center"/>
          </w:tcPr>
          <w:p w14:paraId="24A4883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07" w:type="pct"/>
            <w:textDirection w:val="tbRlV"/>
            <w:vAlign w:val="center"/>
          </w:tcPr>
          <w:p w14:paraId="570A718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45" w:type="pct"/>
            <w:textDirection w:val="tbRlV"/>
            <w:vAlign w:val="center"/>
          </w:tcPr>
          <w:p w14:paraId="46B165A9">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石门县</w:t>
            </w:r>
          </w:p>
        </w:tc>
        <w:tc>
          <w:tcPr>
            <w:tcW w:w="316" w:type="pct"/>
            <w:vAlign w:val="center"/>
          </w:tcPr>
          <w:p w14:paraId="1E95F1A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280" w:type="pct"/>
            <w:vAlign w:val="center"/>
          </w:tcPr>
          <w:p w14:paraId="7963F3F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715.</w:t>
            </w:r>
            <w:r>
              <w:rPr>
                <w:rFonts w:hint="eastAsia" w:ascii="Times New Roman" w:hAnsi="Times New Roman" w:eastAsia="仿宋" w:cs="Times New Roman"/>
                <w:snapToGrid/>
              </w:rPr>
              <w:t>8</w:t>
            </w:r>
          </w:p>
        </w:tc>
        <w:tc>
          <w:tcPr>
            <w:tcW w:w="321" w:type="pct"/>
            <w:vAlign w:val="center"/>
          </w:tcPr>
          <w:p w14:paraId="0A9377A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壶瓶山镇</w:t>
            </w:r>
          </w:p>
        </w:tc>
        <w:tc>
          <w:tcPr>
            <w:tcW w:w="270" w:type="pct"/>
            <w:vAlign w:val="center"/>
          </w:tcPr>
          <w:p w14:paraId="5662974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重点生态功能区</w:t>
            </w:r>
          </w:p>
        </w:tc>
        <w:tc>
          <w:tcPr>
            <w:tcW w:w="379" w:type="pct"/>
            <w:vAlign w:val="center"/>
          </w:tcPr>
          <w:p w14:paraId="1F52C64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矿山资源开采、生态农业、生态旅游、水电、光伏产业。</w:t>
            </w:r>
          </w:p>
        </w:tc>
        <w:tc>
          <w:tcPr>
            <w:tcW w:w="2262" w:type="pct"/>
            <w:vAlign w:val="center"/>
          </w:tcPr>
          <w:p w14:paraId="458C735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壶瓶山镇：餐饮泔水、腐烂水果未得到有效处理，畜禽养殖污染重复投诉，农产品加工企业燃料未完全改用清洁能源，石漠化等生态问题较为突出，东山峰滑石矿、磷矿开采损害自然生态，小水电带来的生态影响未彻底消除，自然保护区实验区旅游开发项目建设不规范，自然保护区核心区、缓冲区原住村民未完成搬迁，江坪、京竹矿山关闭后的地块治理未完成；</w:t>
            </w:r>
          </w:p>
          <w:p w14:paraId="3830E41C">
            <w:pPr>
              <w:kinsoku/>
              <w:autoSpaceDE/>
              <w:autoSpaceDN/>
              <w:adjustRightInd/>
              <w:snapToGrid/>
              <w:jc w:val="both"/>
              <w:textAlignment w:val="center"/>
              <w:rPr>
                <w:rFonts w:ascii="Times New Roman" w:hAnsi="Times New Roman" w:eastAsia="仿宋" w:cs="Times New Roman"/>
                <w:snapToGrid/>
              </w:rPr>
            </w:pPr>
            <w:r>
              <w:rPr>
                <w:rFonts w:hint="eastAsia" w:ascii="Times New Roman" w:hAnsi="Times New Roman" w:eastAsia="仿宋" w:cs="Times New Roman"/>
                <w:snapToGrid/>
              </w:rPr>
              <w:t>2</w:t>
            </w:r>
            <w:r>
              <w:rPr>
                <w:rFonts w:ascii="Times New Roman" w:hAnsi="Times New Roman" w:eastAsia="仿宋" w:cs="Times New Roman"/>
                <w:snapToGrid/>
              </w:rPr>
              <w:t>.湖南壶瓶山国家级自然保护区涉及壶瓶山镇范围；常德市石门县东山峰管理区大长湖水库饮用水水源保护区（乡镇级千人）、常德市石门县壶瓶山镇谭儿湾水源地饮用水水源保护区（乡镇级千人）、常德市石门县壶瓶山镇渫水水源地饮用水水源保护区（乡镇级千人）、常德市石门县壶瓶山镇两岔溪水源地（农村千人）、常德市石门县壶瓶山镇杨家河水源地（农村千人）、常德市石门县壶瓶山镇山羊湾水源地饮用水水源保护区（农村千人）涉及壶瓶山镇范围</w:t>
            </w:r>
            <w:r>
              <w:rPr>
                <w:rFonts w:hint="eastAsia" w:ascii="Times New Roman" w:hAnsi="Times New Roman" w:eastAsia="仿宋" w:cs="Times New Roman"/>
                <w:snapToGrid/>
              </w:rPr>
              <w:t>。</w:t>
            </w:r>
          </w:p>
        </w:tc>
      </w:tr>
      <w:tr w14:paraId="542D1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535" w:type="pct"/>
            <w:vAlign w:val="center"/>
          </w:tcPr>
          <w:p w14:paraId="0EA0AB3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64" w:type="pct"/>
            <w:gridSpan w:val="10"/>
            <w:vAlign w:val="center"/>
          </w:tcPr>
          <w:p w14:paraId="2587574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5ED9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535" w:type="pct"/>
            <w:vAlign w:val="center"/>
          </w:tcPr>
          <w:p w14:paraId="6048FFE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64" w:type="pct"/>
            <w:gridSpan w:val="10"/>
            <w:tcBorders>
              <w:bottom w:val="single" w:color="auto" w:sz="4" w:space="0"/>
            </w:tcBorders>
          </w:tcPr>
          <w:p w14:paraId="6B8F1A5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(1.1)湖南壶瓶山国家级自然保护区内按照《中华人民共和国自然保护区条例》《中华人民共和国野生动物保护法》等依法严格管控；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6BF23D0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471BB25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(1.3)严格控制排放重点污染物的建设项目；严格控制在优先保护类耕地集中区域新(改、扩)建重金属污染物排放的项目。</w:t>
            </w:r>
          </w:p>
          <w:p w14:paraId="40C84A5C">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(1.4)现有重污染企业限期搬入产业对口园区。严防澧水沿岸1公里范围内新增磷化工企业和化工园区。严格限制工业开发和城镇建设规模，禁止“三高”工业项目入驻。</w:t>
            </w:r>
          </w:p>
        </w:tc>
      </w:tr>
      <w:tr w14:paraId="1DB74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7" w:hRule="atLeast"/>
        </w:trPr>
        <w:tc>
          <w:tcPr>
            <w:tcW w:w="535" w:type="pct"/>
            <w:vAlign w:val="center"/>
          </w:tcPr>
          <w:p w14:paraId="5BCE568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64" w:type="pct"/>
            <w:gridSpan w:val="10"/>
            <w:tcBorders>
              <w:top w:val="single" w:color="auto" w:sz="4" w:space="0"/>
            </w:tcBorders>
          </w:tcPr>
          <w:p w14:paraId="15D99E7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(2.1)加强生产矿山生态保护工作。推动历史遗留废弃矿山生态保护修复，加强历史遗留废弃矿山开采边坡综合整治、地形重塑、生态植被重建、水土流失治理。</w:t>
            </w:r>
          </w:p>
          <w:p w14:paraId="58A0B13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(2.2)划分农业面源污染优先控制单元，开展农业面源污染综合治理和监管试点，建设农业面 源污染监测“一张网 ”。深入推广农业新技术，推进化肥、农药减量增效。推进秸秆综合利用绿色补偿制度和秸秆综合利用产业化试点县建设，不断完善农膜、秸秆回收利用网络，严禁露天焚烧秸秆。</w:t>
            </w:r>
          </w:p>
          <w:p w14:paraId="27BA719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严禁生态保护区内一切自然资源开发开采活动，禁止核心保护区进行旅游开发，实施自然恢复。重点水域严格实施禁捕退捕，规范休闲垂钓；加快推进生态保护红线评估调整、自然保护地整合优化及勘界定标等基础性工作，严格管控自然保护地范围内非生态活动，稳妥推进核心区内居民、耕地、矿权有序退出。建立健全自然保护地生态环境问题台账，推动自然保护地突出生态环境问题的整改。</w:t>
            </w:r>
          </w:p>
          <w:p w14:paraId="36A501C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快养殖业污染防治。治理畜禽（水产）养殖污染，落实“种养结合，以地定畜”，推动就地就近消纳畜禽养殖废弃物，持续推进畜禽粪污资源化综合利用。优化调整畜禽养殖结构和布局，加快推进规模企业水产养殖尾水综合治理和水产养殖池塘生态化改造，深入推进化肥农药减量增效。</w:t>
            </w:r>
          </w:p>
          <w:p w14:paraId="230F518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大农村生活垃圾治理力度，推进生活垃圾和农业生产废弃物处理、利用，推行垃圾就地分类减量和资源化利用。加强城镇垃圾收集转运及处理处置，统筹布局生活垃圾转运站，淘汰敞开式收运设施，推广密闭压缩式收运方式。</w:t>
            </w:r>
          </w:p>
        </w:tc>
      </w:tr>
      <w:tr w14:paraId="4A79A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5" w:type="pct"/>
            <w:vAlign w:val="center"/>
          </w:tcPr>
          <w:p w14:paraId="1BFFE8D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64" w:type="pct"/>
            <w:gridSpan w:val="10"/>
          </w:tcPr>
          <w:p w14:paraId="4394DF2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(3.1)严格涉重金属行业污染物排放，整治涉重金属矿区历史遗留固体废物，防控矿产资源开发污染土壤。</w:t>
            </w:r>
          </w:p>
          <w:p w14:paraId="414244A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开展地下水型饮用水水源保护区及补给区地下水环境状况调查，建立和完善地下水型饮用水水源补给区内优先管控污染源清单。对地下水环境质量考核点位周边开展隐患排查和整治，开展“一企一库”“两场两区”地下水环境状况调查评估。加快城市拓展区和乡镇污水收集、处理设施建设与改造，实现乡镇污水处理设施全覆盖。全面完成辖区内加油站地下油罐的双层罐更新或完成防渗池设置，鼓励土壤污染重点监管单位因地制宜实施管道化、密闭化改造，重点开展区域防腐防渗改造以及物料、污水、废气管线架空建设和改造。</w:t>
            </w:r>
          </w:p>
          <w:p w14:paraId="2650477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6CF9E95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(3.4)加大优先保护类耕地保护力度，强化受污染耕地管控，加快划定水稻严格管控区域，确保严格管控类耕地生态修复与可持续安全利用； 因地制宜推广品种替代、水肥调控、 土壤调理等综合配套技术，不断提高受污染耕地安全利用水平。加强建设用地土壤污染风险管控和修复名录管理，及时动态更新污染地块、疑似污染地块目录，对已列入污染地块目录的地块，满足规划用地土壤环境质量要求后才能进入用地报批程序。</w:t>
            </w:r>
          </w:p>
        </w:tc>
      </w:tr>
      <w:tr w14:paraId="3EA62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5" w:type="pct"/>
            <w:vAlign w:val="center"/>
          </w:tcPr>
          <w:p w14:paraId="373FE37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64" w:type="pct"/>
            <w:gridSpan w:val="10"/>
          </w:tcPr>
          <w:p w14:paraId="2905874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5424444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w:t>
            </w:r>
            <w:r>
              <w:rPr>
                <w:rFonts w:hint="eastAsia" w:ascii="Times New Roman" w:hAnsi="Times New Roman" w:eastAsia="仿宋" w:cs="Times New Roman"/>
                <w:snapToGrid/>
                <w:color w:val="FF0000"/>
                <w:kern w:val="2"/>
                <w:lang w:val="en-US" w:eastAsia="zh-CN"/>
              </w:rPr>
              <w:t>依法</w:t>
            </w:r>
            <w:r>
              <w:rPr>
                <w:rFonts w:ascii="Times New Roman" w:hAnsi="Times New Roman" w:eastAsia="仿宋" w:cs="Times New Roman"/>
                <w:snapToGrid/>
                <w:kern w:val="2"/>
              </w:rPr>
              <w:t>限期关闭未批准的和公共供水管网覆盖范围内的自备水井。严格保护非城镇区域的入江口河岸自然状态，退耕还林，原则上不得随意改变河流形态，不得随意渠化、封盖、大填大挖。禁止一切与河道保护无关的建设活动。坚持节水优先、科学开源、循环利用，建立总量控制和定额管理制度，加强计划用水管理和用水计量监控；推广节水型卫生器具的使用，减少高耗水行业的发展，加大再生水回用等非常规水资源利用力度。</w:t>
            </w:r>
          </w:p>
          <w:p w14:paraId="0E5B3CB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(4.1.2)到2025年，全县万元国内生产总值用水量比2020年下降13.11%，万元工业增加值用水量比2020年下降10.61%，全县农田灌溉水有效利用系数达到0.566。</w:t>
            </w:r>
          </w:p>
          <w:p w14:paraId="5D342C4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3593F27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加强对永久基本农田的保护，对严重污染的永久基本农田进行全面梳理整改，确保面积不减、质量提升、布局稳定。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不断提高受污染耕地安全利用水平，根据土壤环境质量例行监测、农产品抽测、治理修复效果评估等，及时调整耕地土壤环境质量类别。</w:t>
            </w:r>
          </w:p>
          <w:p w14:paraId="07CA9CE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(4.2.2)到2025年，石门县耕地保有量不低于47.07万亩；森林覆盖率稳定率达 100%。到2035年，石门县耕地保有量不低于46.60万亩；永久基本农田保护面积不低于41.24万亩；生态保护红线面积不低于182.361万亩；自然保护地陆域面积占陆域国土面积比例达到19.58%；森林覆盖率稳定率达 100%；城镇开发边界规模不低于5.808万亩。</w:t>
            </w:r>
          </w:p>
          <w:p w14:paraId="02F2D8B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2C57C82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控制化石能源总量，合理控制煤炭消费总量。扩大清洁能源开发利用规模，推进太阳能、风能、沼气的开发利用。推广大规模储能、分布式能源系统集成，以及生物质气化、燃烧技术设备等利用。建成垃圾焚烧发电厂，积极提高地热、生物质能等技术研发与工程服务产业规模。推广节能和新能源车辆，加快充电基础设施建设。</w:t>
            </w:r>
          </w:p>
        </w:tc>
      </w:tr>
    </w:tbl>
    <w:p w14:paraId="01DB59C3">
      <w:pPr>
        <w:rPr>
          <w:rFonts w:ascii="Times New Roman" w:hAnsi="Times New Roman" w:eastAsia="仿宋" w:cs="Times New Roman"/>
        </w:rPr>
        <w:sectPr>
          <w:footerReference r:id="rId18" w:type="default"/>
          <w:pgSz w:w="16750" w:h="11890"/>
          <w:pgMar w:top="1440" w:right="1800" w:bottom="1440" w:left="1800" w:header="0" w:footer="1421" w:gutter="0"/>
          <w:pgNumType w:fmt="decimal"/>
          <w:cols w:space="720" w:num="1"/>
        </w:sectPr>
      </w:pPr>
    </w:p>
    <w:p w14:paraId="34C7AF18">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55" w:name="_Toc9440"/>
      <w:r>
        <w:rPr>
          <w:rFonts w:ascii="Times New Roman" w:hAnsi="Times New Roman" w:eastAsia="仿宋" w:cs="Times New Roman"/>
          <w:snapToGrid/>
        </w:rPr>
        <w:t>ZH43072630002夹山镇/蒙泉镇</w:t>
      </w:r>
      <w:bookmarkEnd w:id="55"/>
    </w:p>
    <w:tbl>
      <w:tblPr>
        <w:tblStyle w:val="19"/>
        <w:tblW w:w="51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6"/>
        <w:gridCol w:w="685"/>
        <w:gridCol w:w="387"/>
        <w:gridCol w:w="344"/>
        <w:gridCol w:w="392"/>
        <w:gridCol w:w="608"/>
        <w:gridCol w:w="912"/>
        <w:gridCol w:w="841"/>
        <w:gridCol w:w="941"/>
        <w:gridCol w:w="601"/>
        <w:gridCol w:w="6893"/>
      </w:tblGrid>
      <w:tr w14:paraId="16B5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362" w:type="pct"/>
            <w:vMerge w:val="restart"/>
            <w:tcBorders>
              <w:bottom w:val="nil"/>
            </w:tcBorders>
            <w:vAlign w:val="center"/>
          </w:tcPr>
          <w:p w14:paraId="6B95097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51" w:type="pct"/>
            <w:vMerge w:val="restart"/>
            <w:tcBorders>
              <w:bottom w:val="nil"/>
            </w:tcBorders>
            <w:vAlign w:val="center"/>
          </w:tcPr>
          <w:p w14:paraId="4F9889E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13" w:type="pct"/>
            <w:gridSpan w:val="3"/>
            <w:vAlign w:val="center"/>
          </w:tcPr>
          <w:p w14:paraId="29EEFF9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24" w:type="pct"/>
            <w:vMerge w:val="restart"/>
            <w:tcBorders>
              <w:bottom w:val="nil"/>
            </w:tcBorders>
            <w:vAlign w:val="center"/>
          </w:tcPr>
          <w:p w14:paraId="50D119A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335" w:type="pct"/>
            <w:vMerge w:val="restart"/>
            <w:tcBorders>
              <w:bottom w:val="nil"/>
            </w:tcBorders>
            <w:vAlign w:val="center"/>
          </w:tcPr>
          <w:p w14:paraId="00D2F46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w:t>
            </w:r>
          </w:p>
          <w:p w14:paraId="37F755E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(km²)</w:t>
            </w:r>
          </w:p>
        </w:tc>
        <w:tc>
          <w:tcPr>
            <w:tcW w:w="309" w:type="pct"/>
            <w:vMerge w:val="restart"/>
            <w:tcBorders>
              <w:bottom w:val="nil"/>
            </w:tcBorders>
            <w:vAlign w:val="center"/>
          </w:tcPr>
          <w:p w14:paraId="26A879F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46" w:type="pct"/>
            <w:vMerge w:val="restart"/>
            <w:tcBorders>
              <w:bottom w:val="nil"/>
            </w:tcBorders>
            <w:vAlign w:val="center"/>
          </w:tcPr>
          <w:p w14:paraId="285C746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221" w:type="pct"/>
            <w:vMerge w:val="restart"/>
            <w:tcBorders>
              <w:bottom w:val="nil"/>
            </w:tcBorders>
            <w:vAlign w:val="center"/>
          </w:tcPr>
          <w:p w14:paraId="7DEAE55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536" w:type="pct"/>
            <w:vMerge w:val="restart"/>
            <w:tcBorders>
              <w:bottom w:val="nil"/>
            </w:tcBorders>
            <w:vAlign w:val="center"/>
          </w:tcPr>
          <w:p w14:paraId="376E1F5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3DE61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362" w:type="pct"/>
            <w:vMerge w:val="continue"/>
            <w:tcBorders>
              <w:top w:val="nil"/>
            </w:tcBorders>
            <w:vAlign w:val="center"/>
          </w:tcPr>
          <w:p w14:paraId="3D6002CC">
            <w:pPr>
              <w:kinsoku/>
              <w:autoSpaceDE/>
              <w:autoSpaceDN/>
              <w:adjustRightInd/>
              <w:snapToGrid/>
              <w:jc w:val="center"/>
              <w:textAlignment w:val="center"/>
              <w:rPr>
                <w:rFonts w:ascii="Times New Roman" w:hAnsi="Times New Roman" w:eastAsia="仿宋" w:cs="Times New Roman"/>
                <w:b/>
                <w:bCs/>
                <w:snapToGrid/>
              </w:rPr>
            </w:pPr>
          </w:p>
        </w:tc>
        <w:tc>
          <w:tcPr>
            <w:tcW w:w="251" w:type="pct"/>
            <w:vMerge w:val="continue"/>
            <w:tcBorders>
              <w:top w:val="nil"/>
            </w:tcBorders>
            <w:vAlign w:val="center"/>
          </w:tcPr>
          <w:p w14:paraId="27580DF9">
            <w:pPr>
              <w:kinsoku/>
              <w:autoSpaceDE/>
              <w:autoSpaceDN/>
              <w:adjustRightInd/>
              <w:snapToGrid/>
              <w:jc w:val="center"/>
              <w:textAlignment w:val="center"/>
              <w:rPr>
                <w:rFonts w:ascii="Times New Roman" w:hAnsi="Times New Roman" w:eastAsia="仿宋" w:cs="Times New Roman"/>
                <w:b/>
                <w:bCs/>
                <w:snapToGrid/>
              </w:rPr>
            </w:pPr>
          </w:p>
        </w:tc>
        <w:tc>
          <w:tcPr>
            <w:tcW w:w="142" w:type="pct"/>
            <w:vAlign w:val="center"/>
          </w:tcPr>
          <w:p w14:paraId="781CD65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6" w:type="pct"/>
            <w:vAlign w:val="center"/>
          </w:tcPr>
          <w:p w14:paraId="055762A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44" w:type="pct"/>
            <w:vAlign w:val="center"/>
          </w:tcPr>
          <w:p w14:paraId="0470908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24" w:type="pct"/>
            <w:vMerge w:val="continue"/>
            <w:tcBorders>
              <w:top w:val="nil"/>
            </w:tcBorders>
            <w:vAlign w:val="center"/>
          </w:tcPr>
          <w:p w14:paraId="6D65B8E0">
            <w:pPr>
              <w:kinsoku/>
              <w:autoSpaceDE/>
              <w:autoSpaceDN/>
              <w:adjustRightInd/>
              <w:snapToGrid/>
              <w:jc w:val="center"/>
              <w:textAlignment w:val="center"/>
              <w:rPr>
                <w:rFonts w:ascii="Times New Roman" w:hAnsi="Times New Roman" w:eastAsia="仿宋" w:cs="Times New Roman"/>
                <w:b/>
                <w:bCs/>
                <w:snapToGrid/>
              </w:rPr>
            </w:pPr>
          </w:p>
        </w:tc>
        <w:tc>
          <w:tcPr>
            <w:tcW w:w="335" w:type="pct"/>
            <w:vMerge w:val="continue"/>
            <w:tcBorders>
              <w:top w:val="nil"/>
            </w:tcBorders>
            <w:vAlign w:val="center"/>
          </w:tcPr>
          <w:p w14:paraId="727252CC">
            <w:pPr>
              <w:kinsoku/>
              <w:autoSpaceDE/>
              <w:autoSpaceDN/>
              <w:adjustRightInd/>
              <w:snapToGrid/>
              <w:jc w:val="center"/>
              <w:textAlignment w:val="center"/>
              <w:rPr>
                <w:rFonts w:ascii="Times New Roman" w:hAnsi="Times New Roman" w:eastAsia="仿宋" w:cs="Times New Roman"/>
                <w:b/>
                <w:bCs/>
                <w:snapToGrid/>
              </w:rPr>
            </w:pPr>
          </w:p>
        </w:tc>
        <w:tc>
          <w:tcPr>
            <w:tcW w:w="309" w:type="pct"/>
            <w:vMerge w:val="continue"/>
            <w:tcBorders>
              <w:top w:val="nil"/>
            </w:tcBorders>
            <w:vAlign w:val="center"/>
          </w:tcPr>
          <w:p w14:paraId="26DF4BD4">
            <w:pPr>
              <w:kinsoku/>
              <w:autoSpaceDE/>
              <w:autoSpaceDN/>
              <w:adjustRightInd/>
              <w:snapToGrid/>
              <w:jc w:val="center"/>
              <w:textAlignment w:val="center"/>
              <w:rPr>
                <w:rFonts w:ascii="Times New Roman" w:hAnsi="Times New Roman" w:eastAsia="仿宋" w:cs="Times New Roman"/>
                <w:b/>
                <w:bCs/>
                <w:snapToGrid/>
              </w:rPr>
            </w:pPr>
          </w:p>
        </w:tc>
        <w:tc>
          <w:tcPr>
            <w:tcW w:w="346" w:type="pct"/>
            <w:vMerge w:val="continue"/>
            <w:tcBorders>
              <w:top w:val="nil"/>
            </w:tcBorders>
            <w:vAlign w:val="center"/>
          </w:tcPr>
          <w:p w14:paraId="5F6CD742">
            <w:pPr>
              <w:kinsoku/>
              <w:autoSpaceDE/>
              <w:autoSpaceDN/>
              <w:adjustRightInd/>
              <w:snapToGrid/>
              <w:jc w:val="center"/>
              <w:textAlignment w:val="center"/>
              <w:rPr>
                <w:rFonts w:ascii="Times New Roman" w:hAnsi="Times New Roman" w:eastAsia="仿宋" w:cs="Times New Roman"/>
                <w:b/>
                <w:bCs/>
                <w:snapToGrid/>
              </w:rPr>
            </w:pPr>
          </w:p>
        </w:tc>
        <w:tc>
          <w:tcPr>
            <w:tcW w:w="221" w:type="pct"/>
            <w:vMerge w:val="continue"/>
            <w:tcBorders>
              <w:top w:val="nil"/>
            </w:tcBorders>
            <w:vAlign w:val="center"/>
          </w:tcPr>
          <w:p w14:paraId="6D8AF79C">
            <w:pPr>
              <w:kinsoku/>
              <w:autoSpaceDE/>
              <w:autoSpaceDN/>
              <w:adjustRightInd/>
              <w:snapToGrid/>
              <w:jc w:val="center"/>
              <w:textAlignment w:val="center"/>
              <w:rPr>
                <w:rFonts w:ascii="Times New Roman" w:hAnsi="Times New Roman" w:eastAsia="仿宋" w:cs="Times New Roman"/>
                <w:b/>
                <w:bCs/>
                <w:snapToGrid/>
              </w:rPr>
            </w:pPr>
          </w:p>
        </w:tc>
        <w:tc>
          <w:tcPr>
            <w:tcW w:w="2536" w:type="pct"/>
            <w:vMerge w:val="continue"/>
            <w:tcBorders>
              <w:top w:val="nil"/>
            </w:tcBorders>
            <w:vAlign w:val="center"/>
          </w:tcPr>
          <w:p w14:paraId="074A0673">
            <w:pPr>
              <w:kinsoku/>
              <w:autoSpaceDE/>
              <w:autoSpaceDN/>
              <w:adjustRightInd/>
              <w:snapToGrid/>
              <w:jc w:val="center"/>
              <w:textAlignment w:val="center"/>
              <w:rPr>
                <w:rFonts w:ascii="Times New Roman" w:hAnsi="Times New Roman" w:eastAsia="仿宋" w:cs="Times New Roman"/>
                <w:b/>
                <w:bCs/>
                <w:snapToGrid/>
              </w:rPr>
            </w:pPr>
          </w:p>
        </w:tc>
      </w:tr>
      <w:tr w14:paraId="5A056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8" w:hRule="atLeast"/>
        </w:trPr>
        <w:tc>
          <w:tcPr>
            <w:tcW w:w="362" w:type="pct"/>
            <w:vAlign w:val="center"/>
          </w:tcPr>
          <w:p w14:paraId="3F1162E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ZH43072630002</w:t>
            </w:r>
          </w:p>
        </w:tc>
        <w:tc>
          <w:tcPr>
            <w:tcW w:w="251" w:type="pct"/>
            <w:vAlign w:val="center"/>
          </w:tcPr>
          <w:p w14:paraId="190B96E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夹山镇</w:t>
            </w:r>
          </w:p>
          <w:p w14:paraId="6CA7E53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蒙泉镇</w:t>
            </w:r>
          </w:p>
        </w:tc>
        <w:tc>
          <w:tcPr>
            <w:tcW w:w="142" w:type="pct"/>
            <w:vAlign w:val="center"/>
          </w:tcPr>
          <w:p w14:paraId="00125B8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6" w:type="pct"/>
            <w:textDirection w:val="tbRlV"/>
            <w:vAlign w:val="center"/>
          </w:tcPr>
          <w:p w14:paraId="5B4D57E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44" w:type="pct"/>
            <w:textDirection w:val="tbRlV"/>
            <w:vAlign w:val="center"/>
          </w:tcPr>
          <w:p w14:paraId="413306C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石门县</w:t>
            </w:r>
          </w:p>
        </w:tc>
        <w:tc>
          <w:tcPr>
            <w:tcW w:w="224" w:type="pct"/>
            <w:vAlign w:val="center"/>
          </w:tcPr>
          <w:p w14:paraId="5D98B69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335" w:type="pct"/>
            <w:vAlign w:val="center"/>
          </w:tcPr>
          <w:p w14:paraId="46A0DF8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442</w:t>
            </w:r>
          </w:p>
        </w:tc>
        <w:tc>
          <w:tcPr>
            <w:tcW w:w="309" w:type="pct"/>
            <w:vAlign w:val="center"/>
          </w:tcPr>
          <w:p w14:paraId="24ACD5E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夹山镇、蒙泉镇</w:t>
            </w:r>
          </w:p>
        </w:tc>
        <w:tc>
          <w:tcPr>
            <w:tcW w:w="346" w:type="pct"/>
            <w:vAlign w:val="center"/>
          </w:tcPr>
          <w:p w14:paraId="1596C2C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农产品主产区</w:t>
            </w:r>
          </w:p>
        </w:tc>
        <w:tc>
          <w:tcPr>
            <w:tcW w:w="221" w:type="pct"/>
            <w:vAlign w:val="center"/>
          </w:tcPr>
          <w:p w14:paraId="53BC220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生态农业、生态旅游、矿产资源开采、光伏发电等。</w:t>
            </w:r>
          </w:p>
        </w:tc>
        <w:tc>
          <w:tcPr>
            <w:tcW w:w="2536" w:type="pct"/>
            <w:vAlign w:val="center"/>
          </w:tcPr>
          <w:p w14:paraId="7372C53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畜禽养殖污染、地质环境风险隐患较为突出石煤矿、石膏矿工业场地、石煤矿污水处理设施建设不符合环保要求；煤矿开采形成的污染地块未完全治理；集镇生活污水未得到有效处理；石漠化等生态问题较为突出；盘石、花数集镇生活污水未得到有效处理；</w:t>
            </w:r>
          </w:p>
          <w:p w14:paraId="15053BF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2.夹山镇：养殖污染和矿涌水引发的环境问题较为突出；</w:t>
            </w:r>
          </w:p>
          <w:p w14:paraId="04DAD40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3.湖南夹山国家森林公园涉及夹山镇范围；</w:t>
            </w:r>
            <w:r>
              <w:rPr>
                <w:rFonts w:hint="eastAsia" w:ascii="Times New Roman" w:hAnsi="Times New Roman" w:eastAsia="仿宋" w:cs="Times New Roman"/>
                <w:snapToGrid/>
              </w:rPr>
              <w:t>湖南太浮山省级风景名胜区</w:t>
            </w:r>
            <w:r>
              <w:rPr>
                <w:rFonts w:ascii="Times New Roman" w:hAnsi="Times New Roman" w:eastAsia="仿宋" w:cs="Times New Roman"/>
                <w:snapToGrid/>
              </w:rPr>
              <w:t>涉及蒙泉镇范围；常德市石门县夹山镇东泉水库饮用水水源保护区（千吨万人）、常德市临澧县佘市桥镇高桥水库（千吨万人）、常德市石门县蒙泉镇蒙泉水库饮用水水源保护区（千吨万人）、常德市石门县夹山镇南门水库饮用水水源保护区（乡镇级千人）、常德市石门县二都乡新街水库（农村千人）、常德市石门县夹山管理处夹山寺社区供水站地下水饮用水水源保护区（农村千人）涉及夹山镇范围；常德市石门县蒙泉镇蒙泉水库饮用水水源保护区（千吨万人）、石门县蒙泉镇寺垭水库饮用水水源保护区（千吨万人）、常德市石门县蒙泉镇首桥水库饮用水水源保护区（千吨万人）、桃源县热市镇戈尔潭水库饮用水水源保护区（千吨万人）、常德市石门县蒙泉镇城门寨水源地饮用水水源保护区（农村千人）、常德市石门县蒙泉镇黄旗峪水库（农村千人）、常德市石门县蒙泉镇太浮水库（农村千人）、常德市临澧县太浮镇龙口峪水库（农村千人）、常德市鼎城区雷公庙镇丰盈水库（农村千人）涉及蒙泉镇范围。</w:t>
            </w:r>
          </w:p>
        </w:tc>
      </w:tr>
      <w:tr w14:paraId="24468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362" w:type="pct"/>
            <w:vAlign w:val="center"/>
          </w:tcPr>
          <w:p w14:paraId="65C239C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37" w:type="pct"/>
            <w:gridSpan w:val="10"/>
            <w:vAlign w:val="center"/>
          </w:tcPr>
          <w:p w14:paraId="08C90EB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7B556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8" w:hRule="atLeast"/>
        </w:trPr>
        <w:tc>
          <w:tcPr>
            <w:tcW w:w="362" w:type="pct"/>
            <w:vAlign w:val="center"/>
          </w:tcPr>
          <w:p w14:paraId="402FE3D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37" w:type="pct"/>
            <w:gridSpan w:val="10"/>
          </w:tcPr>
          <w:p w14:paraId="0843E81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(1.1)湖南夹山国家森林公园按照、</w:t>
            </w:r>
            <w:r>
              <w:rPr>
                <w:rFonts w:hint="eastAsia" w:ascii="Times New Roman" w:hAnsi="Times New Roman" w:eastAsia="仿宋" w:cs="Times New Roman"/>
                <w:snapToGrid/>
              </w:rPr>
              <w:t>湖南太浮山省级风景名胜区</w:t>
            </w:r>
            <w:r>
              <w:rPr>
                <w:rFonts w:ascii="Times New Roman" w:hAnsi="Times New Roman" w:eastAsia="仿宋" w:cs="Times New Roman"/>
                <w:snapToGrid/>
                <w:kern w:val="2"/>
              </w:rPr>
              <w:t>《湖南省森林公园条例》、《国家级自然公园管理办法(试行)》(林保规〔2023〕4号)严格管控；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302AF34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7AC2A9A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除夹山工业园外的其他区域不得新建工业建设项目，适度发展休闲旅游项目，控制养殖规模，不得新建年出栏生猪500头以下的畜禽养殖场、养殖小区，发展生态旅游，适度进行工业制造项目配套的矿山资源开采。</w:t>
            </w:r>
          </w:p>
          <w:p w14:paraId="7E7576A4">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(1.4)现有重污染企业限期搬入产业对口园区。严防澧水沿岸1公里范围内新增磷化工企业和化工园区。严格限制工业开发和城镇建设规模，禁止“三高”工业项目入驻。</w:t>
            </w:r>
          </w:p>
        </w:tc>
      </w:tr>
      <w:tr w14:paraId="3F7A6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5" w:hRule="atLeast"/>
        </w:trPr>
        <w:tc>
          <w:tcPr>
            <w:tcW w:w="362" w:type="pct"/>
            <w:vAlign w:val="center"/>
          </w:tcPr>
          <w:p w14:paraId="16264C6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37" w:type="pct"/>
            <w:gridSpan w:val="10"/>
          </w:tcPr>
          <w:p w14:paraId="564E1EC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(2.1)加强生产矿山生态保护工作。推动历史遗留废弃矿山生态保护修复，加强历史遗留废弃矿山开采边坡综合整治、地形重塑、生态植被重建、水土流失治理。</w:t>
            </w:r>
          </w:p>
          <w:p w14:paraId="0E00835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(2.2)划分农业面源污染优先控制单元，开展农业面源污染综合治理和监管试点，建设农业面 源污染监测“一张网 ”。深入推广农业新技术，推进化肥、农药减量增效。推进秸秆综合利用绿色补偿制度和秸秆综合利用产业化试点县建设，不断完善农膜、秸秆回收利用网络，严禁露天焚烧秸秆。</w:t>
            </w:r>
          </w:p>
          <w:p w14:paraId="44BAF3B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快养殖业污染防治。治理畜禽（水产）养殖污染，落实“种养结合，以地定畜”，推动就地就近消纳畜禽养殖废弃物，持续推进畜禽粪污资源化综合利用。优化调整畜禽养殖结构和布局，加快推进规模企业水产养殖尾水综合治理和水产养殖池塘生态化改造，深入推进化肥农药减量增效。</w:t>
            </w:r>
          </w:p>
          <w:p w14:paraId="48F022F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(2.4)加大农村环保基础设施建设投资力度，搞好老旧沟渠、污塘治理和生态设施建设；推进农村生活污水县域统筹治理，实施“统一规划、统一建设、统一管理 ”， 持续提高农村生活污水处理率。</w:t>
            </w:r>
          </w:p>
        </w:tc>
      </w:tr>
      <w:tr w14:paraId="2F04A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 w:hRule="atLeast"/>
        </w:trPr>
        <w:tc>
          <w:tcPr>
            <w:tcW w:w="362" w:type="pct"/>
            <w:vAlign w:val="center"/>
          </w:tcPr>
          <w:p w14:paraId="553E825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37" w:type="pct"/>
            <w:gridSpan w:val="10"/>
          </w:tcPr>
          <w:p w14:paraId="5A1A1EC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型饮用水水源保护区及补给区地下水环境状况调查，建立和完善地下水型饮用水水源补给区内优先管控污染源清单。对地下水环境质量考核点位周边开展隐患排查和整治，开展“一企一库”“两场两区”地下水环境状况调查评估。加快城市拓展区和乡镇污水收集、处理设施建设与改造，实现乡镇污水处理设施全覆盖。全面完成辖区内加油站地下油罐的双层罐更新或完成防渗池设置，鼓励土壤污染重点监管单位因地制宜实施管道化、密闭化改造，重点开展区域防腐防渗改造以及物料、污水、废气管线架空建设和改造。</w:t>
            </w:r>
          </w:p>
          <w:p w14:paraId="371B07A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1A6EFDA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(3.3)加大优先保护类耕地保护力度，强化受污染耕地管控，加快划定水稻严格管控区域，确保严格管控类耕地生态修复与可持续安全利用； 因地制宜推广品种替代、水肥调控、 土壤调理等综合配套技术，不断提高受污染耕地安全利用水平。加强建设用地土壤污染风险管控和修复名录管理，及时动态更新污染地块、疑似污染地块目录，对已列入污染地块目录的地块，满足规划用地土壤环境质量要求后才能进入用地报批程序。</w:t>
            </w:r>
          </w:p>
        </w:tc>
      </w:tr>
      <w:tr w14:paraId="01A3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62" w:type="pct"/>
            <w:vAlign w:val="center"/>
          </w:tcPr>
          <w:p w14:paraId="61CF988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37" w:type="pct"/>
            <w:gridSpan w:val="10"/>
          </w:tcPr>
          <w:p w14:paraId="741C3B6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7A1ED02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w:t>
            </w:r>
            <w:r>
              <w:rPr>
                <w:rFonts w:hint="eastAsia" w:ascii="Times New Roman" w:hAnsi="Times New Roman" w:eastAsia="仿宋" w:cs="Times New Roman"/>
                <w:strike w:val="0"/>
                <w:dstrike w:val="0"/>
                <w:snapToGrid/>
                <w:color w:val="FF0000"/>
                <w:kern w:val="2"/>
                <w:highlight w:val="none"/>
                <w:lang w:val="en-US" w:eastAsia="zh-CN" w:bidi="ar-SA"/>
              </w:rPr>
              <w:t>依法</w:t>
            </w:r>
            <w:r>
              <w:rPr>
                <w:rFonts w:ascii="Times New Roman" w:hAnsi="Times New Roman" w:eastAsia="仿宋" w:cs="Times New Roman"/>
                <w:snapToGrid/>
                <w:kern w:val="2"/>
              </w:rPr>
              <w:t>限期关闭未批准的和公共供水管网覆盖范围内的自备水井。严格保护非城镇区域的入江口河岸自然状态，退耕还林，原则上不得随意改变河流形态，不得随意渠化、封盖、大填大挖。禁止一切与河道保护无关的建设活动。坚持节水优先、科学开源、循环利用，建立总量控制和定额管理制度，加强计划用水管理和用水计量监控；推广节水型卫生器具的使用，减少高耗水行业的发展，加大再生水回用等非常规水资源利用力度。</w:t>
            </w:r>
          </w:p>
          <w:p w14:paraId="0B235E6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(4.1.2)到2025年，全县万元国内生产总值用水量比2020年下降13.11%，万元工业增加值用水量比2020年下降10.61%，全县农田灌溉水有效利用系数达到0.566。</w:t>
            </w:r>
          </w:p>
          <w:p w14:paraId="66E8615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7BEC1A7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加强对永久基本农田的保护，对严重污染的永久基本农田进行全面梳理整改，确保面积不减、质量提升、布局稳定。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不断提高受污染耕地安全利用水平，根据土壤环境质量例行监测、农产品抽测、治理修复效果评估等，及时调整耕地土壤环境质量类别。</w:t>
            </w:r>
          </w:p>
          <w:p w14:paraId="2BC0B78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(4.2.2)到2025年，石门县耕地保有量不低于47.07万亩；森林覆盖率稳定率达 100%。到2035年，石门县耕地保有量不低于46.60万亩；永久基本农田保护面积不低于41.24万亩；生态保护红线面积不低于182.361万亩；自然保护地陆域面积占陆域国土面积比例达到19.58%；森林覆盖率稳定率达 100%；城镇开发边界规模不低于5.808万亩。</w:t>
            </w:r>
          </w:p>
          <w:p w14:paraId="1B4D7D9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3175720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控制化石能源总量，合理控制煤炭消费总量。扩大清洁能源开发利用规模，有序推进太阳能、风能、沼气的开发利用。推广普及大规模储能、分布式能源系统集成，以及生物质气化、燃烧技术设备等利用。建成垃圾焚烧发电厂，积极提高地热、生物质能等技术研发与工程服务产业规模。推广节能和新能源车辆，加快充电基础设施建设。</w:t>
            </w:r>
          </w:p>
        </w:tc>
      </w:tr>
    </w:tbl>
    <w:p w14:paraId="6B7D6E2B">
      <w:pPr>
        <w:rPr>
          <w:rFonts w:ascii="Times New Roman" w:hAnsi="Times New Roman" w:eastAsia="仿宋" w:cs="Times New Roman"/>
          <w:b/>
          <w:bCs/>
          <w:snapToGrid/>
          <w:sz w:val="24"/>
          <w:szCs w:val="32"/>
        </w:rPr>
      </w:pPr>
      <w:r>
        <w:rPr>
          <w:rFonts w:ascii="Times New Roman" w:hAnsi="Times New Roman" w:eastAsia="仿宋" w:cs="Times New Roman"/>
          <w:b/>
          <w:bCs/>
          <w:snapToGrid/>
          <w:sz w:val="24"/>
          <w:szCs w:val="32"/>
        </w:rPr>
        <w:br w:type="page"/>
      </w:r>
    </w:p>
    <w:p w14:paraId="45F85C10">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56" w:name="_Toc7588"/>
      <w:r>
        <w:rPr>
          <w:rFonts w:ascii="Times New Roman" w:hAnsi="Times New Roman" w:eastAsia="仿宋" w:cs="Times New Roman"/>
          <w:snapToGrid/>
        </w:rPr>
        <w:t>ZH43072610003磨市镇/维新镇/雁池乡</w:t>
      </w:r>
      <w:bookmarkEnd w:id="56"/>
    </w:p>
    <w:tbl>
      <w:tblPr>
        <w:tblStyle w:val="19"/>
        <w:tblW w:w="51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827"/>
        <w:gridCol w:w="390"/>
        <w:gridCol w:w="333"/>
        <w:gridCol w:w="355"/>
        <w:gridCol w:w="596"/>
        <w:gridCol w:w="740"/>
        <w:gridCol w:w="885"/>
        <w:gridCol w:w="883"/>
        <w:gridCol w:w="463"/>
        <w:gridCol w:w="7233"/>
      </w:tblGrid>
      <w:tr w14:paraId="4A5FD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trPr>
        <w:tc>
          <w:tcPr>
            <w:tcW w:w="325" w:type="pct"/>
            <w:vMerge w:val="restart"/>
            <w:tcBorders>
              <w:bottom w:val="nil"/>
            </w:tcBorders>
            <w:vAlign w:val="center"/>
          </w:tcPr>
          <w:p w14:paraId="63F09B2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304" w:type="pct"/>
            <w:vMerge w:val="restart"/>
            <w:tcBorders>
              <w:bottom w:val="nil"/>
            </w:tcBorders>
            <w:vAlign w:val="center"/>
          </w:tcPr>
          <w:p w14:paraId="207D93C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96" w:type="pct"/>
            <w:gridSpan w:val="3"/>
            <w:vAlign w:val="center"/>
          </w:tcPr>
          <w:p w14:paraId="0C9B9E0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219" w:type="pct"/>
            <w:vMerge w:val="restart"/>
            <w:tcBorders>
              <w:bottom w:val="nil"/>
            </w:tcBorders>
            <w:vAlign w:val="center"/>
          </w:tcPr>
          <w:p w14:paraId="490B214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72" w:type="pct"/>
            <w:vMerge w:val="restart"/>
            <w:tcBorders>
              <w:bottom w:val="nil"/>
            </w:tcBorders>
            <w:vAlign w:val="center"/>
          </w:tcPr>
          <w:p w14:paraId="4B078DD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25" w:type="pct"/>
            <w:vMerge w:val="restart"/>
            <w:tcBorders>
              <w:bottom w:val="nil"/>
            </w:tcBorders>
            <w:vAlign w:val="center"/>
          </w:tcPr>
          <w:p w14:paraId="7BDA033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24" w:type="pct"/>
            <w:vMerge w:val="restart"/>
            <w:tcBorders>
              <w:bottom w:val="nil"/>
            </w:tcBorders>
            <w:vAlign w:val="center"/>
          </w:tcPr>
          <w:p w14:paraId="75B9599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170" w:type="pct"/>
            <w:vMerge w:val="restart"/>
            <w:tcBorders>
              <w:bottom w:val="nil"/>
            </w:tcBorders>
            <w:vAlign w:val="center"/>
          </w:tcPr>
          <w:p w14:paraId="62AE301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660" w:type="pct"/>
            <w:vMerge w:val="restart"/>
            <w:tcBorders>
              <w:bottom w:val="nil"/>
            </w:tcBorders>
            <w:vAlign w:val="center"/>
          </w:tcPr>
          <w:p w14:paraId="4F7804E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173CF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5" w:type="pct"/>
            <w:vMerge w:val="continue"/>
            <w:tcBorders>
              <w:top w:val="nil"/>
            </w:tcBorders>
            <w:vAlign w:val="center"/>
          </w:tcPr>
          <w:p w14:paraId="5AE37413">
            <w:pPr>
              <w:kinsoku/>
              <w:autoSpaceDE/>
              <w:autoSpaceDN/>
              <w:adjustRightInd/>
              <w:snapToGrid/>
              <w:jc w:val="center"/>
              <w:textAlignment w:val="center"/>
              <w:rPr>
                <w:rFonts w:ascii="Times New Roman" w:hAnsi="Times New Roman" w:eastAsia="仿宋" w:cs="Times New Roman"/>
                <w:b/>
                <w:bCs/>
                <w:snapToGrid/>
              </w:rPr>
            </w:pPr>
          </w:p>
        </w:tc>
        <w:tc>
          <w:tcPr>
            <w:tcW w:w="304" w:type="pct"/>
            <w:vMerge w:val="continue"/>
            <w:tcBorders>
              <w:top w:val="nil"/>
            </w:tcBorders>
            <w:vAlign w:val="center"/>
          </w:tcPr>
          <w:p w14:paraId="62E8DD42">
            <w:pPr>
              <w:kinsoku/>
              <w:autoSpaceDE/>
              <w:autoSpaceDN/>
              <w:adjustRightInd/>
              <w:snapToGrid/>
              <w:jc w:val="center"/>
              <w:textAlignment w:val="center"/>
              <w:rPr>
                <w:rFonts w:ascii="Times New Roman" w:hAnsi="Times New Roman" w:eastAsia="仿宋" w:cs="Times New Roman"/>
                <w:b/>
                <w:bCs/>
                <w:snapToGrid/>
              </w:rPr>
            </w:pPr>
          </w:p>
        </w:tc>
        <w:tc>
          <w:tcPr>
            <w:tcW w:w="143" w:type="pct"/>
            <w:vAlign w:val="center"/>
          </w:tcPr>
          <w:p w14:paraId="1A7D1D7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2" w:type="pct"/>
            <w:vAlign w:val="center"/>
          </w:tcPr>
          <w:p w14:paraId="4CDF6A8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30" w:type="pct"/>
            <w:vAlign w:val="center"/>
          </w:tcPr>
          <w:p w14:paraId="32071EF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219" w:type="pct"/>
            <w:vMerge w:val="continue"/>
            <w:tcBorders>
              <w:top w:val="nil"/>
            </w:tcBorders>
            <w:vAlign w:val="center"/>
          </w:tcPr>
          <w:p w14:paraId="563B42EB">
            <w:pPr>
              <w:kinsoku/>
              <w:autoSpaceDE/>
              <w:autoSpaceDN/>
              <w:adjustRightInd/>
              <w:snapToGrid/>
              <w:jc w:val="center"/>
              <w:textAlignment w:val="center"/>
              <w:rPr>
                <w:rFonts w:ascii="Times New Roman" w:hAnsi="Times New Roman" w:eastAsia="仿宋" w:cs="Times New Roman"/>
                <w:b/>
                <w:bCs/>
                <w:snapToGrid/>
              </w:rPr>
            </w:pPr>
          </w:p>
        </w:tc>
        <w:tc>
          <w:tcPr>
            <w:tcW w:w="272" w:type="pct"/>
            <w:vMerge w:val="continue"/>
            <w:tcBorders>
              <w:top w:val="nil"/>
            </w:tcBorders>
            <w:vAlign w:val="center"/>
          </w:tcPr>
          <w:p w14:paraId="3A8307C4">
            <w:pPr>
              <w:kinsoku/>
              <w:autoSpaceDE/>
              <w:autoSpaceDN/>
              <w:adjustRightInd/>
              <w:snapToGrid/>
              <w:jc w:val="center"/>
              <w:textAlignment w:val="center"/>
              <w:rPr>
                <w:rFonts w:ascii="Times New Roman" w:hAnsi="Times New Roman" w:eastAsia="仿宋" w:cs="Times New Roman"/>
                <w:b/>
                <w:bCs/>
                <w:snapToGrid/>
              </w:rPr>
            </w:pPr>
          </w:p>
        </w:tc>
        <w:tc>
          <w:tcPr>
            <w:tcW w:w="325" w:type="pct"/>
            <w:vMerge w:val="continue"/>
            <w:tcBorders>
              <w:top w:val="nil"/>
            </w:tcBorders>
            <w:vAlign w:val="center"/>
          </w:tcPr>
          <w:p w14:paraId="4FCDAE3D">
            <w:pPr>
              <w:kinsoku/>
              <w:autoSpaceDE/>
              <w:autoSpaceDN/>
              <w:adjustRightInd/>
              <w:snapToGrid/>
              <w:jc w:val="center"/>
              <w:textAlignment w:val="center"/>
              <w:rPr>
                <w:rFonts w:ascii="Times New Roman" w:hAnsi="Times New Roman" w:eastAsia="仿宋" w:cs="Times New Roman"/>
                <w:b/>
                <w:bCs/>
                <w:snapToGrid/>
              </w:rPr>
            </w:pPr>
          </w:p>
        </w:tc>
        <w:tc>
          <w:tcPr>
            <w:tcW w:w="324" w:type="pct"/>
            <w:vMerge w:val="continue"/>
            <w:tcBorders>
              <w:top w:val="nil"/>
            </w:tcBorders>
            <w:vAlign w:val="center"/>
          </w:tcPr>
          <w:p w14:paraId="20A2314E">
            <w:pPr>
              <w:kinsoku/>
              <w:autoSpaceDE/>
              <w:autoSpaceDN/>
              <w:adjustRightInd/>
              <w:snapToGrid/>
              <w:jc w:val="center"/>
              <w:textAlignment w:val="center"/>
              <w:rPr>
                <w:rFonts w:ascii="Times New Roman" w:hAnsi="Times New Roman" w:eastAsia="仿宋" w:cs="Times New Roman"/>
                <w:b/>
                <w:bCs/>
                <w:snapToGrid/>
              </w:rPr>
            </w:pPr>
          </w:p>
        </w:tc>
        <w:tc>
          <w:tcPr>
            <w:tcW w:w="170" w:type="pct"/>
            <w:vMerge w:val="continue"/>
            <w:tcBorders>
              <w:top w:val="nil"/>
            </w:tcBorders>
            <w:vAlign w:val="center"/>
          </w:tcPr>
          <w:p w14:paraId="094A3A55">
            <w:pPr>
              <w:kinsoku/>
              <w:autoSpaceDE/>
              <w:autoSpaceDN/>
              <w:adjustRightInd/>
              <w:snapToGrid/>
              <w:jc w:val="center"/>
              <w:textAlignment w:val="center"/>
              <w:rPr>
                <w:rFonts w:ascii="Times New Roman" w:hAnsi="Times New Roman" w:eastAsia="仿宋" w:cs="Times New Roman"/>
                <w:b/>
                <w:bCs/>
                <w:snapToGrid/>
              </w:rPr>
            </w:pPr>
          </w:p>
        </w:tc>
        <w:tc>
          <w:tcPr>
            <w:tcW w:w="2660" w:type="pct"/>
            <w:vMerge w:val="continue"/>
            <w:tcBorders>
              <w:top w:val="nil"/>
            </w:tcBorders>
            <w:vAlign w:val="center"/>
          </w:tcPr>
          <w:p w14:paraId="7FAC7CCE">
            <w:pPr>
              <w:kinsoku/>
              <w:autoSpaceDE/>
              <w:autoSpaceDN/>
              <w:adjustRightInd/>
              <w:snapToGrid/>
              <w:jc w:val="center"/>
              <w:textAlignment w:val="center"/>
              <w:rPr>
                <w:rFonts w:ascii="Times New Roman" w:hAnsi="Times New Roman" w:eastAsia="仿宋" w:cs="Times New Roman"/>
                <w:b/>
                <w:bCs/>
                <w:snapToGrid/>
              </w:rPr>
            </w:pPr>
          </w:p>
        </w:tc>
      </w:tr>
      <w:tr w14:paraId="14CAE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7" w:hRule="atLeast"/>
        </w:trPr>
        <w:tc>
          <w:tcPr>
            <w:tcW w:w="325" w:type="pct"/>
            <w:vAlign w:val="center"/>
          </w:tcPr>
          <w:p w14:paraId="190E796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ZH43072610003</w:t>
            </w:r>
          </w:p>
        </w:tc>
        <w:tc>
          <w:tcPr>
            <w:tcW w:w="304" w:type="pct"/>
            <w:vAlign w:val="center"/>
          </w:tcPr>
          <w:p w14:paraId="5B54B05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磨市镇/维新镇/雁池乡</w:t>
            </w:r>
          </w:p>
        </w:tc>
        <w:tc>
          <w:tcPr>
            <w:tcW w:w="143" w:type="pct"/>
            <w:textDirection w:val="tbRlV"/>
            <w:vAlign w:val="center"/>
          </w:tcPr>
          <w:p w14:paraId="5AFF16A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2" w:type="pct"/>
            <w:vAlign w:val="center"/>
          </w:tcPr>
          <w:p w14:paraId="0716202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30" w:type="pct"/>
            <w:textDirection w:val="tbRlV"/>
            <w:vAlign w:val="center"/>
          </w:tcPr>
          <w:p w14:paraId="76DD27B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石门县</w:t>
            </w:r>
          </w:p>
        </w:tc>
        <w:tc>
          <w:tcPr>
            <w:tcW w:w="219" w:type="pct"/>
            <w:vAlign w:val="center"/>
          </w:tcPr>
          <w:p w14:paraId="1D48F790">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272" w:type="pct"/>
            <w:vAlign w:val="center"/>
          </w:tcPr>
          <w:p w14:paraId="134E1AC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641.1</w:t>
            </w:r>
          </w:p>
        </w:tc>
        <w:tc>
          <w:tcPr>
            <w:tcW w:w="325" w:type="pct"/>
            <w:vAlign w:val="center"/>
          </w:tcPr>
          <w:p w14:paraId="3665A7A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磨市镇、维新镇、雁池乡</w:t>
            </w:r>
          </w:p>
        </w:tc>
        <w:tc>
          <w:tcPr>
            <w:tcW w:w="324" w:type="pct"/>
            <w:vAlign w:val="center"/>
          </w:tcPr>
          <w:p w14:paraId="74DE3C7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重点生态功能区</w:t>
            </w:r>
          </w:p>
        </w:tc>
        <w:tc>
          <w:tcPr>
            <w:tcW w:w="170" w:type="pct"/>
            <w:vAlign w:val="center"/>
          </w:tcPr>
          <w:p w14:paraId="0CC35A6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生态农业、生态旅游、红色旅游、光伏发电等。</w:t>
            </w:r>
          </w:p>
        </w:tc>
        <w:tc>
          <w:tcPr>
            <w:tcW w:w="2660" w:type="pct"/>
            <w:vAlign w:val="center"/>
          </w:tcPr>
          <w:p w14:paraId="3D7111B1">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1.磨市镇：餐饮泔水、腐烂水果未得到有效处理，畜禽养殖污染投诉较多，农产品加工企业燃料未完全改用清洁能源，石漠化等生态问题较为突出，石煤矿工业场地、建筑骨料场及搅拌站建设不符合环保要求；</w:t>
            </w:r>
          </w:p>
          <w:p w14:paraId="35C0841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2.雁池乡：餐饮泔水、腐烂水果未得到有效处理，畜禽养殖污染重复投诉，农产品加工企业燃料未完全改用清洁能源，石漠化等生态问题较为突出；</w:t>
            </w:r>
          </w:p>
          <w:p w14:paraId="35979F6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湖南石门仙阳湖国家级湿地公园涉及磨市镇、维新镇、雁池乡范围；湖南石门白云山省级森林自然公园涉及维新镇范围；常德市石门县磨市镇向阳洞饮用水水源保护区（千吨万人）、常德市石门县磨市镇商溪河水源地（农村千人）涉及磨市镇；常德市石门县雁池乡香车洞地下水饮用水水源保护区（乡镇级千人）、常德市石门县维新镇车鹏湾地下水饮用水水源保护区（乡镇级千人）、常德市石门县维新镇大兴场村集中供水站地下水饮用水水源保护区（农村千人）、常德市石门县三圣乡杜家岗村供水站地下水饮用水水源保护区（农村千人）、常德市石门县维新镇皂市水库（农村千人）涉及维新镇；常德市石门县雁池乡香车洞地下水饮用水水源保护区（乡镇级千人）、常德市石门县雁池乡里山河水库饮用水水源保护区（农村千人）、石门县雁池乡老峪水库饮用水水源保护区（农村千人）、常德市石门县雁池乡珠宝街村供水站地下水饮用水水源保护区（农村千人）、常德市石门县雁池乡矿岭村供水工程地下水饮用水水源保护区（农村千人）、常德市石门县雁池乡毛竹溪水源地饮用水水源保护区（农村千人）、常德市石门县雁池乡贺家台水源地饮用水水源保护区（农村千人）、常德市石门雁池乡五通庙水源地（农村千人）涉及雁池乡。</w:t>
            </w:r>
          </w:p>
        </w:tc>
      </w:tr>
      <w:tr w14:paraId="64AB3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325" w:type="pct"/>
            <w:vAlign w:val="center"/>
          </w:tcPr>
          <w:p w14:paraId="0B1BB46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74" w:type="pct"/>
            <w:gridSpan w:val="10"/>
            <w:vAlign w:val="center"/>
          </w:tcPr>
          <w:p w14:paraId="3752203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4DC84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25" w:type="pct"/>
            <w:vAlign w:val="center"/>
          </w:tcPr>
          <w:p w14:paraId="17B945E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74" w:type="pct"/>
            <w:gridSpan w:val="10"/>
          </w:tcPr>
          <w:p w14:paraId="39BA702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(1.1)石门仙阳湖国家湿地公园按照《中华人民共和国湿地保护法》《湖南省湿地保护条例》《国家级自然公园管理办法(试行)》(林保规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4号)严格管控。</w:t>
            </w:r>
            <w:r>
              <w:rPr>
                <w:rFonts w:hint="eastAsia" w:ascii="Times New Roman" w:hAnsi="Times New Roman" w:eastAsia="仿宋" w:cs="Times New Roman"/>
                <w:snapToGrid/>
              </w:rPr>
              <w:t>湖南石门白云山省级森林自然公园</w:t>
            </w:r>
            <w:r>
              <w:rPr>
                <w:rFonts w:ascii="Times New Roman" w:hAnsi="Times New Roman" w:eastAsia="仿宋" w:cs="Times New Roman"/>
                <w:snapToGrid/>
              </w:rPr>
              <w:t>按照《湖南省森林公园条例》严格管控；饮用水水源保护区按照</w:t>
            </w:r>
            <w:r>
              <w:rPr>
                <w:rFonts w:ascii="Times New Roman" w:hAnsi="Times New Roman" w:eastAsia="仿宋" w:cs="Times New Roman"/>
                <w:snapToGrid/>
                <w:kern w:val="2"/>
              </w:rPr>
              <w:t>《常德市饮用水水源环境保护条例》严格管控</w:t>
            </w:r>
            <w:r>
              <w:rPr>
                <w:rFonts w:ascii="Times New Roman" w:hAnsi="Times New Roman" w:eastAsia="仿宋" w:cs="Times New Roman"/>
                <w:snapToGrid/>
              </w:rPr>
              <w:t>。</w:t>
            </w:r>
          </w:p>
          <w:p w14:paraId="406D507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(1.2)现有重污染企业限期搬入产业对口园区。严防澧水沿岸1公里范围内新增磷化工企业和化工园区。严格限制工业开发和城镇建设规模，禁止“三高”工业项目入驻。</w:t>
            </w:r>
          </w:p>
          <w:p w14:paraId="3CB516A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(1.3)严格控制排放重点污染物的建设项目；严格控制在优先保护类耕地集中区域新(改、扩)建重金属污染物排放的项目。</w:t>
            </w:r>
          </w:p>
          <w:p w14:paraId="04265645">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tc>
      </w:tr>
      <w:tr w14:paraId="246AD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8" w:hRule="atLeast"/>
        </w:trPr>
        <w:tc>
          <w:tcPr>
            <w:tcW w:w="325" w:type="pct"/>
            <w:vAlign w:val="center"/>
          </w:tcPr>
          <w:p w14:paraId="17CA6BB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74" w:type="pct"/>
            <w:gridSpan w:val="10"/>
          </w:tcPr>
          <w:p w14:paraId="4B92FCE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(2.1)加强生产矿山生态保护工作。推动历史遗留废弃矿山生态保护修复，加强历史遗留废弃矿山开采边坡综合整治、地形重塑、生态植被重建、水土流失治理。</w:t>
            </w:r>
          </w:p>
          <w:p w14:paraId="60FE322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(2.2)划分农业面源污染优先控制单元，开展农业面源污染综合治理和监管试点，建设农业面 源污染监测“一张网 ”。深入推广农业新技术，推进化肥、农药减量增效。推进秸秆综合利用绿色补偿制度和秸秆综合利用产业化试点县建设，不断完善农膜、秸秆回收利用网络，严禁露天焚烧秸秆。</w:t>
            </w:r>
          </w:p>
          <w:p w14:paraId="12D7713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快养殖业污染防治。治理畜禽（水产）养殖污染，落实“种养结合，以地定畜”，推动就地就近消纳畜禽养殖废弃物，持续推进畜禽粪污资源化综合利用。优化调整畜禽养殖结构和布局，加快推进规模企业水产养殖尾水综合治理和水产养殖池塘生态化改造，深入推进化肥农药减量增效。</w:t>
            </w:r>
          </w:p>
          <w:p w14:paraId="161450C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(2.4)加大农村环保基础设施建设投资力度，搞好老旧沟渠、污塘治理和生态设施建设；推进农村生活污水县域统筹治理，实施“统一规划、统一建设、统一管理 ”， 持续提高农村生活污水处理率。</w:t>
            </w:r>
          </w:p>
        </w:tc>
      </w:tr>
      <w:tr w14:paraId="3DB23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5" w:hRule="atLeast"/>
        </w:trPr>
        <w:tc>
          <w:tcPr>
            <w:tcW w:w="325" w:type="pct"/>
            <w:vAlign w:val="center"/>
          </w:tcPr>
          <w:p w14:paraId="326DBA0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74" w:type="pct"/>
            <w:gridSpan w:val="10"/>
          </w:tcPr>
          <w:p w14:paraId="3685759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开展地下水型饮用水水源保护区及补给区地下水环境状况调查，建立和完善地下水型饮用水水源补给区内优先管控污染源清单。对地下水环境质量考核点位周边开展隐患排查和整治，开展“一企一库”“两场两区”地下水环境状况调查评估。加快城市拓展区和乡镇污水收集、处理设施建设与改造，实现乡镇污水处理设施全覆盖。全面完成辖区内加油站地下油罐的双层罐更新或完成防渗池设置，鼓励土壤污染重点监管单位因地制宜实施管道化、密闭化改造，重点开展区域防腐防渗改造以及物料、污水、废气管线架空建设和改造。</w:t>
            </w:r>
          </w:p>
          <w:p w14:paraId="38FC97F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5FE092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(3.3)加大优先保护类耕地保护力度，强化受污染耕地管控，加快划定水稻严格管控区域，确保严格管控类耕地生态修复与可持续安全利用； 因地制宜推广品种替代、水肥调控、 土壤调理等综合配套技术，不断提高受污染耕地安全利用水平。加强建设用地土壤污染风险管控和修复名录管理，及时动态更新污染地块、疑似污染地块目录，对已列入污染地块目录的地块，满足规划用地土壤环境质量要求后才能进入用地报批程序。</w:t>
            </w:r>
          </w:p>
        </w:tc>
      </w:tr>
      <w:tr w14:paraId="716F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25" w:type="pct"/>
            <w:vAlign w:val="center"/>
          </w:tcPr>
          <w:p w14:paraId="7922A8E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74" w:type="pct"/>
            <w:gridSpan w:val="10"/>
          </w:tcPr>
          <w:p w14:paraId="41B5D45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779F2F1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w:t>
            </w:r>
            <w:r>
              <w:rPr>
                <w:rFonts w:hint="eastAsia" w:ascii="Times New Roman" w:hAnsi="Times New Roman" w:eastAsia="仿宋" w:cs="Times New Roman"/>
                <w:strike w:val="0"/>
                <w:dstrike w:val="0"/>
                <w:snapToGrid/>
                <w:color w:val="FF0000"/>
                <w:kern w:val="2"/>
                <w:highlight w:val="none"/>
                <w:lang w:val="en-US" w:eastAsia="zh-CN" w:bidi="ar-SA"/>
              </w:rPr>
              <w:t>依法</w:t>
            </w:r>
            <w:r>
              <w:rPr>
                <w:rFonts w:ascii="Times New Roman" w:hAnsi="Times New Roman" w:eastAsia="仿宋" w:cs="Times New Roman"/>
                <w:snapToGrid/>
                <w:kern w:val="2"/>
              </w:rPr>
              <w:t>限期关闭未批准的和公共供水管网覆盖范围内的自备水井。严格保护非城镇区域的入江口河岸自然状态，退耕还林，原则上不得随意改变河流形态，不得随意渠化、封盖、大填大挖。禁止一切与河道保护无关的建设活动。坚持节水优先、科学开源、循环利用，建立总量控制和定额管理制度，加强计划用水管理和用水计量监控；推广节水型卫生器具的使用，减少高耗水行业的发展，加大再生水回用等非常规水资源利用力度。</w:t>
            </w:r>
          </w:p>
          <w:p w14:paraId="30DF903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(4.1.2)到2025年，全县万元国内生产总值用水量比2020年下降13.11%，万元工业增加值用水量比2020年下降10.61%，全县农田灌溉水有效利用系数达到0.566。</w:t>
            </w:r>
          </w:p>
          <w:p w14:paraId="0BACE48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02C6DDC4">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加强对永久基本农田的保护，对严重污染的永久基本农田进行全面梳理整改，确保面积不减、质量提升、布局稳定。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不断提高受污染耕地安全利用水平，根据土壤环境质量例行监测、农产品抽测、治理修复效果评估等，及时调整耕地土壤环境质量类别。</w:t>
            </w:r>
          </w:p>
          <w:p w14:paraId="223664D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(4.2.2)到2025年，石门县耕地保有量不低于47.07万亩；森林覆盖率稳定率达 100%。到2035年，石门县耕地保有量不低于46.60万亩；永久基本农田保护面积不低于41.24万亩；生态保护红线面积不低于182.361万亩；自然保护地陆域面积占陆域国土面积比例达到19.58%；森林覆盖率稳定率达 100%；城镇开发边界规模不低于5.808万亩。</w:t>
            </w:r>
          </w:p>
          <w:p w14:paraId="1BC6A41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4717A70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控制化石能源总量，合理控制煤炭消费总量。扩大清洁能源开发利用规模，有序推进太阳能、风能、沼气的开发利用。推广普及大规模储能、分布式能源系统集成，以及生物质气化、燃烧技术设备等利用。建成垃圾焚烧发电厂，积极提高地热、生物质能等技术研发与工程服务产业规模。推广节能和新能源车辆，加快充电基础设施建设。</w:t>
            </w:r>
          </w:p>
        </w:tc>
      </w:tr>
    </w:tbl>
    <w:p w14:paraId="6886ADEC">
      <w:pPr>
        <w:rPr>
          <w:rFonts w:ascii="Times New Roman" w:hAnsi="Times New Roman" w:eastAsia="仿宋" w:cs="Times New Roman"/>
        </w:rPr>
      </w:pPr>
    </w:p>
    <w:p w14:paraId="11CB3571">
      <w:pPr>
        <w:rPr>
          <w:rFonts w:ascii="Times New Roman" w:hAnsi="Times New Roman" w:eastAsia="仿宋" w:cs="Times New Roman"/>
          <w:b/>
          <w:bCs/>
          <w:snapToGrid/>
          <w:sz w:val="24"/>
          <w:szCs w:val="32"/>
        </w:rPr>
      </w:pPr>
      <w:r>
        <w:rPr>
          <w:rFonts w:ascii="Times New Roman" w:hAnsi="Times New Roman" w:eastAsia="仿宋" w:cs="Times New Roman"/>
          <w:b/>
          <w:bCs/>
          <w:snapToGrid/>
          <w:sz w:val="24"/>
          <w:szCs w:val="32"/>
        </w:rPr>
        <w:br w:type="page"/>
      </w:r>
    </w:p>
    <w:p w14:paraId="3BCDE972">
      <w:pPr>
        <w:pStyle w:val="5"/>
        <w:widowControl w:val="0"/>
        <w:kinsoku/>
        <w:autoSpaceDE/>
        <w:autoSpaceDN/>
        <w:adjustRightInd/>
        <w:snapToGrid/>
        <w:spacing w:after="0"/>
        <w:jc w:val="both"/>
        <w:textAlignment w:val="auto"/>
        <w:rPr>
          <w:rFonts w:ascii="Times New Roman" w:hAnsi="Times New Roman" w:eastAsia="仿宋" w:cs="Times New Roman"/>
          <w:snapToGrid/>
        </w:rPr>
      </w:pPr>
      <w:r>
        <w:rPr>
          <w:rFonts w:ascii="Times New Roman" w:hAnsi="Times New Roman" w:eastAsia="仿宋" w:cs="Times New Roman"/>
          <w:snapToGrid/>
        </w:rPr>
        <w:t>ZH43072610005南北镇</w:t>
      </w:r>
    </w:p>
    <w:tbl>
      <w:tblPr>
        <w:tblStyle w:val="19"/>
        <w:tblW w:w="513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5"/>
        <w:gridCol w:w="728"/>
        <w:gridCol w:w="290"/>
        <w:gridCol w:w="290"/>
        <w:gridCol w:w="381"/>
        <w:gridCol w:w="849"/>
        <w:gridCol w:w="755"/>
        <w:gridCol w:w="865"/>
        <w:gridCol w:w="720"/>
        <w:gridCol w:w="1021"/>
        <w:gridCol w:w="6102"/>
      </w:tblGrid>
      <w:tr w14:paraId="050F3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537" w:type="pct"/>
            <w:vMerge w:val="restart"/>
            <w:tcBorders>
              <w:bottom w:val="nil"/>
            </w:tcBorders>
            <w:vAlign w:val="center"/>
          </w:tcPr>
          <w:p w14:paraId="6581997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71" w:type="pct"/>
            <w:vMerge w:val="restart"/>
            <w:tcBorders>
              <w:bottom w:val="nil"/>
            </w:tcBorders>
            <w:vAlign w:val="center"/>
          </w:tcPr>
          <w:p w14:paraId="37EA8A3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56" w:type="pct"/>
            <w:gridSpan w:val="3"/>
            <w:vAlign w:val="center"/>
          </w:tcPr>
          <w:p w14:paraId="3BC5E54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316" w:type="pct"/>
            <w:vMerge w:val="restart"/>
            <w:tcBorders>
              <w:bottom w:val="nil"/>
            </w:tcBorders>
            <w:vAlign w:val="center"/>
          </w:tcPr>
          <w:p w14:paraId="31F8D71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1" w:type="pct"/>
            <w:vMerge w:val="restart"/>
            <w:tcBorders>
              <w:bottom w:val="nil"/>
            </w:tcBorders>
            <w:vAlign w:val="center"/>
          </w:tcPr>
          <w:p w14:paraId="325F629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22" w:type="pct"/>
            <w:vMerge w:val="restart"/>
            <w:tcBorders>
              <w:bottom w:val="nil"/>
            </w:tcBorders>
            <w:vAlign w:val="center"/>
          </w:tcPr>
          <w:p w14:paraId="10563CA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268" w:type="pct"/>
            <w:vMerge w:val="restart"/>
            <w:tcBorders>
              <w:bottom w:val="nil"/>
            </w:tcBorders>
            <w:vAlign w:val="center"/>
          </w:tcPr>
          <w:p w14:paraId="5760DD6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80" w:type="pct"/>
            <w:vMerge w:val="restart"/>
            <w:tcBorders>
              <w:bottom w:val="nil"/>
            </w:tcBorders>
            <w:vAlign w:val="center"/>
          </w:tcPr>
          <w:p w14:paraId="3A1AAE5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264" w:type="pct"/>
            <w:vMerge w:val="restart"/>
            <w:tcBorders>
              <w:bottom w:val="nil"/>
            </w:tcBorders>
            <w:vAlign w:val="center"/>
          </w:tcPr>
          <w:p w14:paraId="2C9FAF2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59CC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537" w:type="pct"/>
            <w:vMerge w:val="continue"/>
            <w:tcBorders>
              <w:top w:val="nil"/>
            </w:tcBorders>
            <w:vAlign w:val="center"/>
          </w:tcPr>
          <w:p w14:paraId="342522ED">
            <w:pPr>
              <w:kinsoku/>
              <w:autoSpaceDE/>
              <w:autoSpaceDN/>
              <w:adjustRightInd/>
              <w:snapToGrid/>
              <w:jc w:val="center"/>
              <w:textAlignment w:val="center"/>
              <w:rPr>
                <w:rFonts w:ascii="Times New Roman" w:hAnsi="Times New Roman" w:eastAsia="仿宋" w:cs="Times New Roman"/>
                <w:b/>
                <w:bCs/>
                <w:snapToGrid/>
              </w:rPr>
            </w:pPr>
          </w:p>
        </w:tc>
        <w:tc>
          <w:tcPr>
            <w:tcW w:w="271" w:type="pct"/>
            <w:vMerge w:val="continue"/>
            <w:tcBorders>
              <w:top w:val="nil"/>
            </w:tcBorders>
            <w:vAlign w:val="center"/>
          </w:tcPr>
          <w:p w14:paraId="0FB9BFF5">
            <w:pPr>
              <w:kinsoku/>
              <w:autoSpaceDE/>
              <w:autoSpaceDN/>
              <w:adjustRightInd/>
              <w:snapToGrid/>
              <w:jc w:val="center"/>
              <w:textAlignment w:val="center"/>
              <w:rPr>
                <w:rFonts w:ascii="Times New Roman" w:hAnsi="Times New Roman" w:eastAsia="仿宋" w:cs="Times New Roman"/>
                <w:b/>
                <w:bCs/>
                <w:snapToGrid/>
              </w:rPr>
            </w:pPr>
          </w:p>
        </w:tc>
        <w:tc>
          <w:tcPr>
            <w:tcW w:w="107" w:type="pct"/>
            <w:vAlign w:val="center"/>
          </w:tcPr>
          <w:p w14:paraId="6405D60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07" w:type="pct"/>
            <w:vAlign w:val="center"/>
          </w:tcPr>
          <w:p w14:paraId="4EF06A9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40" w:type="pct"/>
            <w:vAlign w:val="center"/>
          </w:tcPr>
          <w:p w14:paraId="7836D8F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316" w:type="pct"/>
            <w:vMerge w:val="continue"/>
            <w:tcBorders>
              <w:top w:val="nil"/>
            </w:tcBorders>
            <w:vAlign w:val="center"/>
          </w:tcPr>
          <w:p w14:paraId="6B2F0E1E">
            <w:pPr>
              <w:kinsoku/>
              <w:autoSpaceDE/>
              <w:autoSpaceDN/>
              <w:adjustRightInd/>
              <w:snapToGrid/>
              <w:jc w:val="center"/>
              <w:textAlignment w:val="center"/>
              <w:rPr>
                <w:rFonts w:ascii="Times New Roman" w:hAnsi="Times New Roman" w:eastAsia="仿宋" w:cs="Times New Roman"/>
                <w:b/>
                <w:bCs/>
                <w:snapToGrid/>
              </w:rPr>
            </w:pPr>
          </w:p>
        </w:tc>
        <w:tc>
          <w:tcPr>
            <w:tcW w:w="281" w:type="pct"/>
            <w:vMerge w:val="continue"/>
            <w:tcBorders>
              <w:top w:val="nil"/>
            </w:tcBorders>
            <w:vAlign w:val="center"/>
          </w:tcPr>
          <w:p w14:paraId="073D7556">
            <w:pPr>
              <w:kinsoku/>
              <w:autoSpaceDE/>
              <w:autoSpaceDN/>
              <w:adjustRightInd/>
              <w:snapToGrid/>
              <w:jc w:val="center"/>
              <w:textAlignment w:val="center"/>
              <w:rPr>
                <w:rFonts w:ascii="Times New Roman" w:hAnsi="Times New Roman" w:eastAsia="仿宋" w:cs="Times New Roman"/>
                <w:b/>
                <w:bCs/>
                <w:snapToGrid/>
              </w:rPr>
            </w:pPr>
          </w:p>
        </w:tc>
        <w:tc>
          <w:tcPr>
            <w:tcW w:w="322" w:type="pct"/>
            <w:vMerge w:val="continue"/>
            <w:tcBorders>
              <w:top w:val="nil"/>
            </w:tcBorders>
            <w:vAlign w:val="center"/>
          </w:tcPr>
          <w:p w14:paraId="5BCB0F06">
            <w:pPr>
              <w:kinsoku/>
              <w:autoSpaceDE/>
              <w:autoSpaceDN/>
              <w:adjustRightInd/>
              <w:snapToGrid/>
              <w:jc w:val="center"/>
              <w:textAlignment w:val="center"/>
              <w:rPr>
                <w:rFonts w:ascii="Times New Roman" w:hAnsi="Times New Roman" w:eastAsia="仿宋" w:cs="Times New Roman"/>
                <w:b/>
                <w:bCs/>
                <w:snapToGrid/>
              </w:rPr>
            </w:pPr>
          </w:p>
        </w:tc>
        <w:tc>
          <w:tcPr>
            <w:tcW w:w="268" w:type="pct"/>
            <w:vMerge w:val="continue"/>
            <w:tcBorders>
              <w:top w:val="nil"/>
            </w:tcBorders>
            <w:vAlign w:val="center"/>
          </w:tcPr>
          <w:p w14:paraId="180C4E85">
            <w:pPr>
              <w:kinsoku/>
              <w:autoSpaceDE/>
              <w:autoSpaceDN/>
              <w:adjustRightInd/>
              <w:snapToGrid/>
              <w:jc w:val="center"/>
              <w:textAlignment w:val="center"/>
              <w:rPr>
                <w:rFonts w:ascii="Times New Roman" w:hAnsi="Times New Roman" w:eastAsia="仿宋" w:cs="Times New Roman"/>
                <w:b/>
                <w:bCs/>
                <w:snapToGrid/>
              </w:rPr>
            </w:pPr>
          </w:p>
        </w:tc>
        <w:tc>
          <w:tcPr>
            <w:tcW w:w="380" w:type="pct"/>
            <w:vMerge w:val="continue"/>
            <w:tcBorders>
              <w:top w:val="nil"/>
            </w:tcBorders>
            <w:vAlign w:val="center"/>
          </w:tcPr>
          <w:p w14:paraId="2B2D0907">
            <w:pPr>
              <w:kinsoku/>
              <w:autoSpaceDE/>
              <w:autoSpaceDN/>
              <w:adjustRightInd/>
              <w:snapToGrid/>
              <w:jc w:val="center"/>
              <w:textAlignment w:val="center"/>
              <w:rPr>
                <w:rFonts w:ascii="Times New Roman" w:hAnsi="Times New Roman" w:eastAsia="仿宋" w:cs="Times New Roman"/>
                <w:b/>
                <w:bCs/>
                <w:snapToGrid/>
              </w:rPr>
            </w:pPr>
          </w:p>
        </w:tc>
        <w:tc>
          <w:tcPr>
            <w:tcW w:w="2264" w:type="pct"/>
            <w:vMerge w:val="continue"/>
            <w:tcBorders>
              <w:top w:val="nil"/>
            </w:tcBorders>
            <w:vAlign w:val="center"/>
          </w:tcPr>
          <w:p w14:paraId="79C01AAB">
            <w:pPr>
              <w:kinsoku/>
              <w:autoSpaceDE/>
              <w:autoSpaceDN/>
              <w:adjustRightInd/>
              <w:snapToGrid/>
              <w:jc w:val="center"/>
              <w:textAlignment w:val="center"/>
              <w:rPr>
                <w:rFonts w:ascii="Times New Roman" w:hAnsi="Times New Roman" w:eastAsia="仿宋" w:cs="Times New Roman"/>
                <w:b/>
                <w:bCs/>
                <w:snapToGrid/>
              </w:rPr>
            </w:pPr>
          </w:p>
        </w:tc>
      </w:tr>
      <w:tr w14:paraId="2F80F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37" w:type="pct"/>
            <w:vAlign w:val="center"/>
          </w:tcPr>
          <w:p w14:paraId="0685B948">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ZH43072610005</w:t>
            </w:r>
          </w:p>
        </w:tc>
        <w:tc>
          <w:tcPr>
            <w:tcW w:w="271" w:type="pct"/>
            <w:vAlign w:val="center"/>
          </w:tcPr>
          <w:p w14:paraId="5321A72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南北镇</w:t>
            </w:r>
          </w:p>
        </w:tc>
        <w:tc>
          <w:tcPr>
            <w:tcW w:w="107" w:type="pct"/>
            <w:textDirection w:val="tbRlV"/>
            <w:vAlign w:val="center"/>
          </w:tcPr>
          <w:p w14:paraId="4D16F64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07" w:type="pct"/>
            <w:textDirection w:val="tbRlV"/>
            <w:vAlign w:val="center"/>
          </w:tcPr>
          <w:p w14:paraId="04F41EC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40" w:type="pct"/>
            <w:textDirection w:val="tbRlV"/>
            <w:vAlign w:val="center"/>
          </w:tcPr>
          <w:p w14:paraId="244E59B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石门县</w:t>
            </w:r>
          </w:p>
        </w:tc>
        <w:tc>
          <w:tcPr>
            <w:tcW w:w="316" w:type="pct"/>
            <w:vAlign w:val="center"/>
          </w:tcPr>
          <w:p w14:paraId="6CD59B7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281" w:type="pct"/>
            <w:vAlign w:val="center"/>
          </w:tcPr>
          <w:p w14:paraId="59BB504B">
            <w:pPr>
              <w:kinsoku/>
              <w:autoSpaceDE/>
              <w:autoSpaceDN/>
              <w:adjustRightInd/>
              <w:snapToGrid/>
              <w:jc w:val="center"/>
              <w:textAlignment w:val="center"/>
              <w:rPr>
                <w:rFonts w:ascii="Times New Roman" w:hAnsi="Times New Roman" w:eastAsia="仿宋" w:cs="Times New Roman"/>
                <w:snapToGrid/>
              </w:rPr>
            </w:pPr>
            <w:r>
              <w:rPr>
                <w:rFonts w:hint="eastAsia" w:ascii="Times New Roman" w:hAnsi="Times New Roman" w:eastAsia="仿宋" w:cs="Times New Roman"/>
                <w:snapToGrid/>
              </w:rPr>
              <w:t>148.4</w:t>
            </w:r>
          </w:p>
        </w:tc>
        <w:tc>
          <w:tcPr>
            <w:tcW w:w="322" w:type="pct"/>
            <w:vAlign w:val="center"/>
          </w:tcPr>
          <w:p w14:paraId="0204428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南北镇</w:t>
            </w:r>
          </w:p>
        </w:tc>
        <w:tc>
          <w:tcPr>
            <w:tcW w:w="268" w:type="pct"/>
            <w:vAlign w:val="center"/>
          </w:tcPr>
          <w:p w14:paraId="7878595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重点生态功能区</w:t>
            </w:r>
          </w:p>
        </w:tc>
        <w:tc>
          <w:tcPr>
            <w:tcW w:w="380" w:type="pct"/>
            <w:vAlign w:val="center"/>
          </w:tcPr>
          <w:p w14:paraId="3C07DF2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矿山资源开采、生态农业、生态旅游、水电、光伏产业。</w:t>
            </w:r>
          </w:p>
        </w:tc>
        <w:tc>
          <w:tcPr>
            <w:tcW w:w="2264" w:type="pct"/>
            <w:vAlign w:val="center"/>
          </w:tcPr>
          <w:p w14:paraId="1507F040">
            <w:pPr>
              <w:kinsoku/>
              <w:autoSpaceDE/>
              <w:autoSpaceDN/>
              <w:adjustRightInd/>
              <w:snapToGrid/>
              <w:jc w:val="both"/>
              <w:textAlignment w:val="center"/>
              <w:rPr>
                <w:rFonts w:ascii="Times New Roman" w:hAnsi="Times New Roman" w:eastAsia="仿宋" w:cs="Times New Roman"/>
                <w:snapToGrid/>
              </w:rPr>
            </w:pPr>
            <w:r>
              <w:rPr>
                <w:rFonts w:hint="eastAsia" w:ascii="Times New Roman" w:hAnsi="Times New Roman" w:eastAsia="仿宋" w:cs="Times New Roman"/>
                <w:snapToGrid/>
              </w:rPr>
              <w:t>1</w:t>
            </w:r>
            <w:r>
              <w:rPr>
                <w:rFonts w:ascii="Times New Roman" w:hAnsi="Times New Roman" w:eastAsia="仿宋" w:cs="Times New Roman"/>
                <w:snapToGrid/>
              </w:rPr>
              <w:t>.南北镇：餐饮泔水、腐烂水果未得到有效处理，畜禽养殖污染重复投诉，农产品加工企业燃料未完全改用清洁能源，石漠化等生态问题较为突出，磷矿工业场地建设不符合环保要求；</w:t>
            </w:r>
          </w:p>
          <w:p w14:paraId="6C987301">
            <w:pPr>
              <w:kinsoku/>
              <w:autoSpaceDE/>
              <w:autoSpaceDN/>
              <w:adjustRightInd/>
              <w:snapToGrid/>
              <w:jc w:val="both"/>
              <w:textAlignment w:val="center"/>
              <w:rPr>
                <w:rFonts w:ascii="Times New Roman" w:hAnsi="Times New Roman" w:eastAsia="仿宋" w:cs="Times New Roman"/>
                <w:snapToGrid/>
              </w:rPr>
            </w:pPr>
            <w:r>
              <w:rPr>
                <w:rFonts w:hint="eastAsia" w:ascii="Times New Roman" w:hAnsi="Times New Roman" w:eastAsia="仿宋" w:cs="Times New Roman"/>
                <w:snapToGrid/>
              </w:rPr>
              <w:t>2</w:t>
            </w:r>
            <w:r>
              <w:rPr>
                <w:rFonts w:ascii="Times New Roman" w:hAnsi="Times New Roman" w:eastAsia="仿宋" w:cs="Times New Roman"/>
                <w:snapToGrid/>
              </w:rPr>
              <w:t>.湖南壶瓶山国家级自然保护区</w:t>
            </w:r>
            <w:r>
              <w:rPr>
                <w:rFonts w:hint="eastAsia" w:ascii="Times New Roman" w:hAnsi="Times New Roman" w:eastAsia="仿宋" w:cs="Times New Roman"/>
                <w:snapToGrid/>
              </w:rPr>
              <w:t>、湖南石门罗坪省级地质自然公园</w:t>
            </w:r>
            <w:r>
              <w:rPr>
                <w:rFonts w:ascii="Times New Roman" w:hAnsi="Times New Roman" w:eastAsia="仿宋" w:cs="Times New Roman"/>
                <w:snapToGrid/>
              </w:rPr>
              <w:t>涉及南北镇范围；常德市石门县南北镇青草坪水源地饮用水水源保护区（乡镇级千人）涉及南北镇范围。</w:t>
            </w:r>
          </w:p>
        </w:tc>
      </w:tr>
      <w:tr w14:paraId="7A1EB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537" w:type="pct"/>
            <w:vAlign w:val="center"/>
          </w:tcPr>
          <w:p w14:paraId="67399B8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462" w:type="pct"/>
            <w:gridSpan w:val="10"/>
            <w:vAlign w:val="center"/>
          </w:tcPr>
          <w:p w14:paraId="2BA1D2B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2CD0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537" w:type="pct"/>
            <w:vAlign w:val="center"/>
          </w:tcPr>
          <w:p w14:paraId="0723718B">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462" w:type="pct"/>
            <w:gridSpan w:val="10"/>
            <w:tcBorders>
              <w:bottom w:val="single" w:color="auto" w:sz="4" w:space="0"/>
            </w:tcBorders>
          </w:tcPr>
          <w:p w14:paraId="75C78BA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(1.1)湖南壶瓶山国家级自然保护区</w:t>
            </w:r>
            <w:r>
              <w:rPr>
                <w:rFonts w:hint="eastAsia" w:ascii="Times New Roman" w:hAnsi="Times New Roman" w:eastAsia="仿宋" w:cs="Times New Roman"/>
                <w:snapToGrid/>
                <w:kern w:val="2"/>
              </w:rPr>
              <w:t>、</w:t>
            </w:r>
            <w:r>
              <w:rPr>
                <w:rFonts w:hint="eastAsia" w:ascii="Times New Roman" w:hAnsi="Times New Roman" w:eastAsia="仿宋" w:cs="Times New Roman"/>
                <w:snapToGrid/>
              </w:rPr>
              <w:t>湖南石门罗坪省级地质自然公园</w:t>
            </w:r>
            <w:r>
              <w:rPr>
                <w:rFonts w:ascii="Times New Roman" w:hAnsi="Times New Roman" w:eastAsia="仿宋" w:cs="Times New Roman"/>
                <w:snapToGrid/>
                <w:kern w:val="2"/>
              </w:rPr>
              <w:t>内按照《中华人民共和国自然保护区条例》《中华人民共和国野生动物保护法》等依法严格管控；</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p>
          <w:p w14:paraId="0346762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41300F1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(1.3)严格控制排放重点污染物的建设项目；严格控制在优先保护类耕地集中区域新(改、扩)建重金属污染物排放的项目。</w:t>
            </w:r>
          </w:p>
          <w:p w14:paraId="026D0E73">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(1.4)现有重污染企业限期搬入产业对口园区。严防澧水沿岸1公里范围内新增磷化工企业和化工园区。严格限制工业开发和城镇建设规模，禁止“三高”工业项目入驻。</w:t>
            </w:r>
          </w:p>
        </w:tc>
      </w:tr>
      <w:tr w14:paraId="66143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7" w:hRule="atLeast"/>
        </w:trPr>
        <w:tc>
          <w:tcPr>
            <w:tcW w:w="537" w:type="pct"/>
            <w:vAlign w:val="center"/>
          </w:tcPr>
          <w:p w14:paraId="446634C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462" w:type="pct"/>
            <w:gridSpan w:val="10"/>
            <w:tcBorders>
              <w:top w:val="single" w:color="auto" w:sz="4" w:space="0"/>
            </w:tcBorders>
          </w:tcPr>
          <w:p w14:paraId="2003912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(2.1)加强生产矿山生态保护工作。推动历史遗留废弃矿山生态保护修复，加强历史遗留废弃矿山开采边坡综合整治、地形重塑、生态植被重建、水土流失治理。</w:t>
            </w:r>
          </w:p>
          <w:p w14:paraId="43E5783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(2.2)划分农业面源污染优先控制单元，开展农业面源污染综合治理和监管试点，建设农业面 源污染监测“一张网 ”。深入推广农业新技术，推进化肥、农药减量增效。推进秸秆综合利用绿色补偿制度和秸秆综合利用产业化试点县建设，不断完善农膜、秸秆回收利用网络，严禁露天焚烧秸秆。</w:t>
            </w:r>
          </w:p>
          <w:p w14:paraId="55419C0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严禁生态保护区内一切自然资源开发开采活动，禁止核心保护区进行旅游开发，实施自然恢复。重点水域严格实施禁捕退捕，规范休闲垂钓；加快推进生态保护红线评估调整、自然保护地整合优化及勘界定标等基础性工作，严格管控自然保护地范围内非生态活动，稳妥推进核心区内居民、耕地、矿权有序退出。建立健全自然保护地生态环境问题台账，推动自然保护地突出生态环境问题的整改。</w:t>
            </w:r>
          </w:p>
          <w:p w14:paraId="510BFF1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快养殖业污染防治。治理畜禽（水产）养殖污染，落实“种养结合，以地定畜”，推动就地就近消纳畜禽养殖废弃物，持续推进畜禽粪污资源化综合利用。优化调整畜禽养殖结构和布局，加快推进规模企业水产养殖尾水综合治理和水产养殖池塘生态化改造，深入推进化肥农药减量增效。</w:t>
            </w:r>
          </w:p>
          <w:p w14:paraId="2D35052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(2.5)加大农村生活垃圾治理力度，推进生活垃圾和农业生产废弃物处理、利用，推行垃圾就地分类减量和资源化利用。加强城镇垃圾收集转运及处理处置，统筹布局生活垃圾转运站，淘汰敞开式收运设施，推广密闭压缩式收运方式。</w:t>
            </w:r>
          </w:p>
        </w:tc>
      </w:tr>
      <w:tr w14:paraId="3E8E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Align w:val="center"/>
          </w:tcPr>
          <w:p w14:paraId="3190F31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462" w:type="pct"/>
            <w:gridSpan w:val="10"/>
          </w:tcPr>
          <w:p w14:paraId="20CBAAF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(3.1)严格涉重金属行业污染物排放，整治涉重金属矿区历史遗留固体废物，防控矿产资源开发污染土壤。</w:t>
            </w:r>
          </w:p>
          <w:p w14:paraId="406B13E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开展地下水型饮用水水源保护区及补给区地下水环境状况调查，建立和完善地下水型饮用水水源补给区内优先管控污染源清单。对地下水环境质量考核点位周边开展隐患排查和整治，开展“一企一库”“两场两区”地下水环境状况调查评估。加快城市拓展区和乡镇污水收集、处理设施建设与改造，实现乡镇污水处理设施全覆盖。全面完成辖区内加油站地下油罐的双层罐更新或完成防渗池设置，鼓励土壤污染重点监管单位因地制宜实施管道化、密闭化改造，重点开展区域防腐防渗改造以及物料、污水、废气管线架空建设和改造。</w:t>
            </w:r>
          </w:p>
          <w:p w14:paraId="66E88CD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434F45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(3.4)加大优先保护类耕地保护力度，强化受污染耕地管控，加快划定水稻严格管控区域，确保严格管控类耕地生态修复与可持续安全利用； 因地制宜推广品种替代、水肥调控、 土壤调理等综合配套技术，不断提高受污染耕地安全利用水平。加强建设用地土壤污染风险管控和修复名录管理，及时动态更新污染地块、疑似污染地块目录，对已列入污染地块目录的地块，满足规划用地土壤环境质量要求后才能进入用地报批程序。</w:t>
            </w:r>
          </w:p>
        </w:tc>
      </w:tr>
      <w:tr w14:paraId="4DB0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Align w:val="center"/>
          </w:tcPr>
          <w:p w14:paraId="08D8DFE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462" w:type="pct"/>
            <w:gridSpan w:val="10"/>
          </w:tcPr>
          <w:p w14:paraId="031165A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4D76546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w:t>
            </w:r>
            <w:r>
              <w:rPr>
                <w:rFonts w:hint="eastAsia" w:ascii="Times New Roman" w:hAnsi="Times New Roman" w:eastAsia="仿宋" w:cs="Times New Roman"/>
                <w:strike w:val="0"/>
                <w:dstrike w:val="0"/>
                <w:snapToGrid/>
                <w:color w:val="FF0000"/>
                <w:kern w:val="2"/>
                <w:highlight w:val="none"/>
                <w:lang w:val="en-US" w:eastAsia="zh-CN" w:bidi="ar-SA"/>
              </w:rPr>
              <w:t>依法</w:t>
            </w:r>
            <w:r>
              <w:rPr>
                <w:rFonts w:ascii="Times New Roman" w:hAnsi="Times New Roman" w:eastAsia="仿宋" w:cs="Times New Roman"/>
                <w:snapToGrid/>
                <w:kern w:val="2"/>
              </w:rPr>
              <w:t>限期关闭未批准的和公共供水管网覆盖范围内的自备水井。严格保护非城镇区域的入江口河岸自然状态，退耕还林，原则上不得随意改变河流形态，不得随意渠化、封盖、大填大挖。禁止一切与河道保护无关的建设活动。坚持节水优先、科学开源、循环利用，建立总量控制和定额管理制度，加强计划用水管理和用水计量监控；推广节水型卫生器具的使用，减少高耗水行业的发展，加大再生水回用等非常规水资源利用力度。</w:t>
            </w:r>
          </w:p>
          <w:p w14:paraId="4F90898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(4.1.2)到2025年，全县万元国内生产总值用水量比2020年下降13.11%，万元工业增加值用水量比2020年下降10.61%，全县农田灌溉水有效利用系数达到0.566。</w:t>
            </w:r>
          </w:p>
          <w:p w14:paraId="76F8BA8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3F19FAD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加强对永久基本农田的保护，对严重污染的永久基本农田进行全面梳理整改，确保面积不减、质量提升、布局稳定。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不断提高受污染耕地安全利用水平，根据土壤环境质量例行监测、农产品抽测、治理修复效果评估等，及时调整耕地土壤环境质量类别。</w:t>
            </w:r>
          </w:p>
          <w:p w14:paraId="62B8930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(4.2.2)到2025年，石门县耕地保有量不低于47.07万亩；森林覆盖率稳定率达 100%。到2035年，石门县耕地保有量不低于46.60万亩；永久基本农田保护面积不低于41.24万亩；生态保护红线面积不低于182.361万亩；自然保护地陆域面积占陆域国土面积比例达到19.58%；森林覆盖率稳定率达 100%；城镇开发边界规模不低于5.808万亩。</w:t>
            </w:r>
          </w:p>
          <w:p w14:paraId="5DED184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0462645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控制化石能源总量，合理控制煤炭消费总量。扩大清洁能源开发利用规模，推进太阳能、风能、沼气的开发利用。推广大规模储能、分布式能源系统集成，以及生物质气化、燃烧技术设备等利用。建成垃圾焚烧发电厂，积极提高地热、生物质能等技术研发与工程服务产业规模。推广节能和新能源车辆，加快充电基础设施建设。</w:t>
            </w:r>
          </w:p>
        </w:tc>
      </w:tr>
    </w:tbl>
    <w:p w14:paraId="7AFE7116">
      <w:pPr>
        <w:rPr>
          <w:rFonts w:ascii="Times New Roman" w:hAnsi="Times New Roman" w:eastAsia="仿宋" w:cs="Times New Roman"/>
          <w:b/>
          <w:bCs/>
          <w:snapToGrid/>
          <w:sz w:val="24"/>
          <w:szCs w:val="32"/>
        </w:rPr>
      </w:pPr>
    </w:p>
    <w:p w14:paraId="0E454411">
      <w:pPr>
        <w:rPr>
          <w:rFonts w:ascii="Times New Roman" w:hAnsi="Times New Roman" w:eastAsia="仿宋" w:cs="Times New Roman"/>
          <w:b/>
          <w:bCs/>
          <w:snapToGrid/>
          <w:sz w:val="24"/>
          <w:szCs w:val="32"/>
        </w:rPr>
      </w:pPr>
      <w:bookmarkStart w:id="57" w:name="_Toc30604"/>
      <w:r>
        <w:rPr>
          <w:rFonts w:ascii="Times New Roman" w:hAnsi="Times New Roman" w:eastAsia="仿宋" w:cs="Times New Roman"/>
          <w:b/>
          <w:bCs/>
          <w:snapToGrid/>
          <w:sz w:val="24"/>
          <w:szCs w:val="32"/>
        </w:rPr>
        <w:br w:type="page"/>
      </w:r>
    </w:p>
    <w:p w14:paraId="12510962">
      <w:pPr>
        <w:pStyle w:val="5"/>
        <w:widowControl w:val="0"/>
        <w:kinsoku/>
        <w:autoSpaceDE/>
        <w:autoSpaceDN/>
        <w:adjustRightInd/>
        <w:snapToGrid/>
        <w:spacing w:after="0"/>
        <w:jc w:val="both"/>
        <w:textAlignment w:val="auto"/>
        <w:rPr>
          <w:rFonts w:ascii="Times New Roman" w:hAnsi="Times New Roman" w:eastAsia="仿宋" w:cs="Times New Roman"/>
          <w:snapToGrid/>
        </w:rPr>
      </w:pPr>
      <w:r>
        <w:rPr>
          <w:rFonts w:ascii="Times New Roman" w:hAnsi="Times New Roman" w:eastAsia="仿宋" w:cs="Times New Roman"/>
          <w:snapToGrid/>
        </w:rPr>
        <w:t>ZH43072630001三圣乡/新铺镇/易家渡镇/子良镇</w:t>
      </w:r>
      <w:bookmarkEnd w:id="57"/>
    </w:p>
    <w:tbl>
      <w:tblPr>
        <w:tblStyle w:val="19"/>
        <w:tblW w:w="525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
        <w:gridCol w:w="698"/>
        <w:gridCol w:w="318"/>
        <w:gridCol w:w="332"/>
        <w:gridCol w:w="323"/>
        <w:gridCol w:w="515"/>
        <w:gridCol w:w="739"/>
        <w:gridCol w:w="822"/>
        <w:gridCol w:w="933"/>
        <w:gridCol w:w="1090"/>
        <w:gridCol w:w="7053"/>
      </w:tblGrid>
      <w:tr w14:paraId="219D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trPr>
        <w:tc>
          <w:tcPr>
            <w:tcW w:w="342" w:type="pct"/>
            <w:vMerge w:val="restart"/>
            <w:tcBorders>
              <w:bottom w:val="nil"/>
            </w:tcBorders>
            <w:vAlign w:val="center"/>
          </w:tcPr>
          <w:p w14:paraId="49E1B9D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53" w:type="pct"/>
            <w:vMerge w:val="restart"/>
            <w:tcBorders>
              <w:bottom w:val="nil"/>
            </w:tcBorders>
            <w:vAlign w:val="center"/>
          </w:tcPr>
          <w:p w14:paraId="73A31A4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53" w:type="pct"/>
            <w:gridSpan w:val="3"/>
            <w:vAlign w:val="center"/>
          </w:tcPr>
          <w:p w14:paraId="533450A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187" w:type="pct"/>
            <w:vMerge w:val="restart"/>
            <w:tcBorders>
              <w:bottom w:val="nil"/>
            </w:tcBorders>
            <w:vAlign w:val="center"/>
          </w:tcPr>
          <w:p w14:paraId="1907643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68" w:type="pct"/>
            <w:vMerge w:val="restart"/>
            <w:tcBorders>
              <w:bottom w:val="nil"/>
            </w:tcBorders>
            <w:vAlign w:val="center"/>
          </w:tcPr>
          <w:p w14:paraId="4B9BB53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298" w:type="pct"/>
            <w:vMerge w:val="restart"/>
            <w:tcBorders>
              <w:bottom w:val="nil"/>
            </w:tcBorders>
            <w:vAlign w:val="center"/>
          </w:tcPr>
          <w:p w14:paraId="2F84042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38" w:type="pct"/>
            <w:vMerge w:val="restart"/>
            <w:tcBorders>
              <w:bottom w:val="nil"/>
            </w:tcBorders>
            <w:vAlign w:val="center"/>
          </w:tcPr>
          <w:p w14:paraId="769F373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395" w:type="pct"/>
            <w:vMerge w:val="restart"/>
            <w:tcBorders>
              <w:bottom w:val="nil"/>
            </w:tcBorders>
            <w:vAlign w:val="center"/>
          </w:tcPr>
          <w:p w14:paraId="5515E88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562" w:type="pct"/>
            <w:vMerge w:val="restart"/>
            <w:tcBorders>
              <w:bottom w:val="nil"/>
            </w:tcBorders>
            <w:vAlign w:val="center"/>
          </w:tcPr>
          <w:p w14:paraId="44879CF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66849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342" w:type="pct"/>
            <w:vMerge w:val="continue"/>
            <w:tcBorders>
              <w:top w:val="nil"/>
            </w:tcBorders>
            <w:vAlign w:val="center"/>
          </w:tcPr>
          <w:p w14:paraId="438B613B">
            <w:pPr>
              <w:kinsoku/>
              <w:autoSpaceDE/>
              <w:autoSpaceDN/>
              <w:adjustRightInd/>
              <w:snapToGrid/>
              <w:jc w:val="center"/>
              <w:textAlignment w:val="center"/>
              <w:rPr>
                <w:rFonts w:ascii="Times New Roman" w:hAnsi="Times New Roman" w:eastAsia="仿宋" w:cs="Times New Roman"/>
                <w:b/>
                <w:bCs/>
                <w:snapToGrid/>
              </w:rPr>
            </w:pPr>
          </w:p>
        </w:tc>
        <w:tc>
          <w:tcPr>
            <w:tcW w:w="253" w:type="pct"/>
            <w:vMerge w:val="continue"/>
            <w:tcBorders>
              <w:top w:val="nil"/>
            </w:tcBorders>
            <w:vAlign w:val="center"/>
          </w:tcPr>
          <w:p w14:paraId="551DFE3B">
            <w:pPr>
              <w:kinsoku/>
              <w:autoSpaceDE/>
              <w:autoSpaceDN/>
              <w:adjustRightInd/>
              <w:snapToGrid/>
              <w:jc w:val="center"/>
              <w:textAlignment w:val="center"/>
              <w:rPr>
                <w:rFonts w:ascii="Times New Roman" w:hAnsi="Times New Roman" w:eastAsia="仿宋" w:cs="Times New Roman"/>
                <w:b/>
                <w:bCs/>
                <w:snapToGrid/>
              </w:rPr>
            </w:pPr>
          </w:p>
        </w:tc>
        <w:tc>
          <w:tcPr>
            <w:tcW w:w="115" w:type="pct"/>
            <w:vAlign w:val="center"/>
          </w:tcPr>
          <w:p w14:paraId="7AAF098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20" w:type="pct"/>
            <w:vAlign w:val="center"/>
          </w:tcPr>
          <w:p w14:paraId="280E6A8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17" w:type="pct"/>
            <w:vAlign w:val="center"/>
          </w:tcPr>
          <w:p w14:paraId="4C1A4E4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187" w:type="pct"/>
            <w:vMerge w:val="continue"/>
            <w:tcBorders>
              <w:top w:val="nil"/>
            </w:tcBorders>
            <w:vAlign w:val="center"/>
          </w:tcPr>
          <w:p w14:paraId="283AF12F">
            <w:pPr>
              <w:kinsoku/>
              <w:autoSpaceDE/>
              <w:autoSpaceDN/>
              <w:adjustRightInd/>
              <w:snapToGrid/>
              <w:jc w:val="center"/>
              <w:textAlignment w:val="center"/>
              <w:rPr>
                <w:rFonts w:ascii="Times New Roman" w:hAnsi="Times New Roman" w:eastAsia="仿宋" w:cs="Times New Roman"/>
                <w:b/>
                <w:bCs/>
                <w:snapToGrid/>
              </w:rPr>
            </w:pPr>
          </w:p>
        </w:tc>
        <w:tc>
          <w:tcPr>
            <w:tcW w:w="268" w:type="pct"/>
            <w:vMerge w:val="continue"/>
            <w:tcBorders>
              <w:top w:val="nil"/>
            </w:tcBorders>
            <w:vAlign w:val="center"/>
          </w:tcPr>
          <w:p w14:paraId="784372A9">
            <w:pPr>
              <w:kinsoku/>
              <w:autoSpaceDE/>
              <w:autoSpaceDN/>
              <w:adjustRightInd/>
              <w:snapToGrid/>
              <w:jc w:val="center"/>
              <w:textAlignment w:val="center"/>
              <w:rPr>
                <w:rFonts w:ascii="Times New Roman" w:hAnsi="Times New Roman" w:eastAsia="仿宋" w:cs="Times New Roman"/>
                <w:b/>
                <w:bCs/>
                <w:snapToGrid/>
              </w:rPr>
            </w:pPr>
          </w:p>
        </w:tc>
        <w:tc>
          <w:tcPr>
            <w:tcW w:w="298" w:type="pct"/>
            <w:vMerge w:val="continue"/>
            <w:tcBorders>
              <w:top w:val="nil"/>
            </w:tcBorders>
            <w:vAlign w:val="center"/>
          </w:tcPr>
          <w:p w14:paraId="4E92AE63">
            <w:pPr>
              <w:kinsoku/>
              <w:autoSpaceDE/>
              <w:autoSpaceDN/>
              <w:adjustRightInd/>
              <w:snapToGrid/>
              <w:jc w:val="center"/>
              <w:textAlignment w:val="center"/>
              <w:rPr>
                <w:rFonts w:ascii="Times New Roman" w:hAnsi="Times New Roman" w:eastAsia="仿宋" w:cs="Times New Roman"/>
                <w:b/>
                <w:bCs/>
                <w:snapToGrid/>
              </w:rPr>
            </w:pPr>
          </w:p>
        </w:tc>
        <w:tc>
          <w:tcPr>
            <w:tcW w:w="338" w:type="pct"/>
            <w:vMerge w:val="continue"/>
            <w:tcBorders>
              <w:top w:val="nil"/>
            </w:tcBorders>
            <w:vAlign w:val="center"/>
          </w:tcPr>
          <w:p w14:paraId="6C38E281">
            <w:pPr>
              <w:kinsoku/>
              <w:autoSpaceDE/>
              <w:autoSpaceDN/>
              <w:adjustRightInd/>
              <w:snapToGrid/>
              <w:jc w:val="center"/>
              <w:textAlignment w:val="center"/>
              <w:rPr>
                <w:rFonts w:ascii="Times New Roman" w:hAnsi="Times New Roman" w:eastAsia="仿宋" w:cs="Times New Roman"/>
                <w:b/>
                <w:bCs/>
                <w:snapToGrid/>
              </w:rPr>
            </w:pPr>
          </w:p>
        </w:tc>
        <w:tc>
          <w:tcPr>
            <w:tcW w:w="395" w:type="pct"/>
            <w:vMerge w:val="continue"/>
            <w:tcBorders>
              <w:top w:val="nil"/>
            </w:tcBorders>
            <w:vAlign w:val="center"/>
          </w:tcPr>
          <w:p w14:paraId="5D566732">
            <w:pPr>
              <w:kinsoku/>
              <w:autoSpaceDE/>
              <w:autoSpaceDN/>
              <w:adjustRightInd/>
              <w:snapToGrid/>
              <w:jc w:val="center"/>
              <w:textAlignment w:val="center"/>
              <w:rPr>
                <w:rFonts w:ascii="Times New Roman" w:hAnsi="Times New Roman" w:eastAsia="仿宋" w:cs="Times New Roman"/>
                <w:b/>
                <w:bCs/>
                <w:snapToGrid/>
              </w:rPr>
            </w:pPr>
          </w:p>
        </w:tc>
        <w:tc>
          <w:tcPr>
            <w:tcW w:w="2562" w:type="pct"/>
            <w:vMerge w:val="continue"/>
            <w:tcBorders>
              <w:top w:val="nil"/>
            </w:tcBorders>
            <w:vAlign w:val="center"/>
          </w:tcPr>
          <w:p w14:paraId="56C1DE93">
            <w:pPr>
              <w:kinsoku/>
              <w:autoSpaceDE/>
              <w:autoSpaceDN/>
              <w:adjustRightInd/>
              <w:snapToGrid/>
              <w:jc w:val="center"/>
              <w:textAlignment w:val="center"/>
              <w:rPr>
                <w:rFonts w:ascii="Times New Roman" w:hAnsi="Times New Roman" w:eastAsia="仿宋" w:cs="Times New Roman"/>
                <w:b/>
                <w:bCs/>
                <w:snapToGrid/>
              </w:rPr>
            </w:pPr>
          </w:p>
        </w:tc>
      </w:tr>
      <w:tr w14:paraId="539E9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2" w:type="pct"/>
            <w:vAlign w:val="center"/>
          </w:tcPr>
          <w:p w14:paraId="08E59D6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ZH43072630001</w:t>
            </w:r>
          </w:p>
        </w:tc>
        <w:tc>
          <w:tcPr>
            <w:tcW w:w="253" w:type="pct"/>
            <w:vAlign w:val="center"/>
          </w:tcPr>
          <w:p w14:paraId="6BD51D3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三圣乡/新铺镇/易家渡镇/子良镇</w:t>
            </w:r>
          </w:p>
        </w:tc>
        <w:tc>
          <w:tcPr>
            <w:tcW w:w="115" w:type="pct"/>
            <w:vAlign w:val="center"/>
          </w:tcPr>
          <w:p w14:paraId="69CF814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20" w:type="pct"/>
            <w:textDirection w:val="tbRlV"/>
            <w:vAlign w:val="center"/>
          </w:tcPr>
          <w:p w14:paraId="58A0669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17" w:type="pct"/>
            <w:textDirection w:val="tbRlV"/>
            <w:vAlign w:val="center"/>
          </w:tcPr>
          <w:p w14:paraId="1C8BFC0E">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石门县</w:t>
            </w:r>
          </w:p>
        </w:tc>
        <w:tc>
          <w:tcPr>
            <w:tcW w:w="187" w:type="pct"/>
            <w:vAlign w:val="center"/>
          </w:tcPr>
          <w:p w14:paraId="4151791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一般管控单元</w:t>
            </w:r>
          </w:p>
        </w:tc>
        <w:tc>
          <w:tcPr>
            <w:tcW w:w="268" w:type="pct"/>
            <w:vAlign w:val="center"/>
          </w:tcPr>
          <w:p w14:paraId="6D9EE5D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683.6</w:t>
            </w:r>
          </w:p>
        </w:tc>
        <w:tc>
          <w:tcPr>
            <w:tcW w:w="298" w:type="pct"/>
            <w:vAlign w:val="center"/>
          </w:tcPr>
          <w:p w14:paraId="03E4EA7D">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三圣乡、新铺镇、易家渡镇、子良镇</w:t>
            </w:r>
          </w:p>
        </w:tc>
        <w:tc>
          <w:tcPr>
            <w:tcW w:w="338" w:type="pct"/>
            <w:vAlign w:val="center"/>
          </w:tcPr>
          <w:p w14:paraId="00046E7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子良镇：重点生态功能区；</w:t>
            </w:r>
          </w:p>
          <w:p w14:paraId="450F8A4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三圣乡/新铺镇/易家渡镇：农产品主产区</w:t>
            </w:r>
          </w:p>
        </w:tc>
        <w:tc>
          <w:tcPr>
            <w:tcW w:w="395" w:type="pct"/>
            <w:vAlign w:val="center"/>
          </w:tcPr>
          <w:p w14:paraId="0038899C">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生态农业、生态旅游、光伏发电、矿产资源开采、仓储物流、港口码头等。</w:t>
            </w:r>
          </w:p>
        </w:tc>
        <w:tc>
          <w:tcPr>
            <w:tcW w:w="2562" w:type="pct"/>
            <w:vAlign w:val="center"/>
          </w:tcPr>
          <w:p w14:paraId="1403CF69">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1.三圣乡、新铺镇、子良镇：畜禽养殖粪便无害化处理不到位，腐烂水果未得到有效处理，新铺镇关闭的煤矿污染场地尚未治理完成，石漠化等生态问题较为突出；</w:t>
            </w:r>
          </w:p>
          <w:p w14:paraId="7138A94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2.易家渡镇：畜禽养殖污染问题投诉较多，矿山露天开采没有及时进行生态修复，工业场地建设不符合环保要求，石漠化等生态问题较为突出；</w:t>
            </w:r>
          </w:p>
          <w:p w14:paraId="25C3624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3.湖南石门仙阳湖国家湿地公园涉及三圣乡</w:t>
            </w:r>
            <w:r>
              <w:rPr>
                <w:rFonts w:hint="eastAsia" w:ascii="Times New Roman" w:hAnsi="Times New Roman" w:eastAsia="仿宋" w:cs="Times New Roman"/>
                <w:snapToGrid/>
              </w:rPr>
              <w:t>、新铺镇</w:t>
            </w:r>
            <w:r>
              <w:rPr>
                <w:rFonts w:ascii="Times New Roman" w:hAnsi="Times New Roman" w:eastAsia="仿宋" w:cs="Times New Roman"/>
                <w:snapToGrid/>
              </w:rPr>
              <w:t>范围；湖南石门洛浦寺省级森林公园涉及新铺镇</w:t>
            </w:r>
            <w:r>
              <w:rPr>
                <w:rFonts w:hint="eastAsia" w:ascii="Times New Roman" w:hAnsi="Times New Roman" w:eastAsia="仿宋" w:cs="Times New Roman"/>
                <w:snapToGrid/>
              </w:rPr>
              <w:t>、</w:t>
            </w:r>
            <w:r>
              <w:rPr>
                <w:rFonts w:ascii="Times New Roman" w:hAnsi="Times New Roman" w:eastAsia="仿宋" w:cs="Times New Roman"/>
                <w:snapToGrid/>
              </w:rPr>
              <w:t>易家渡镇范围；湖南张家界大鲵国家级自然保护区涉及子良镇范围；常德市澧县杨家坊乡杨花桥水库（千吨万人）、常德市石门县三圣乡黄沙溪水库饮用水水源保护区（乡镇级千人）、常德市澧县太青乡大潭水库（农村千人）、常德市石门县三圣乡楚阳水库（农村千人）、常德市石门县三圣乡北流溪水源地饮用水水源保护区（农村千人）涉及三圣乡范围；常德市澧县杨家坊乡杨花桥水库（千吨万人）、常德市石门县易家渡镇双红水库饮用水水源保护区（千吨万人）、常德市石门县新铺乡天池堰水库饮用水水源保护区（乡镇级千人）、常德市石门县新铺镇胜利水库饮用水水源保护区（农村千人）、常德市石门县新铺镇东风水库饮用水水源保护区（农村千人）、常德市石门县新铺镇双堰堤村供水工程地下水饮用水水源保护区（农村千人）、常德市石门县新铺乡花桥水库（农村千人）、常德市石门县新铺镇河曲峪村插旗垭集中供水工程地下水饮用水水源保护区（农村千人）、常德市石门县新铺镇红卫水库饮用水水源保护区（农村千人）、常德市石门县新铺镇黄溪峪村供水站地下水饮用水水源保护区（农村千人）、常德市石门县新铺镇黄溪峪村供水站（红岩溪）地下水饮用水水源保护区（农村千人）涉及新浦镇范围；常德市石门县易家渡镇双红水库饮用水水源保护区（千吨万人）、临澧县新安镇澧水饮用水水源保护区（千吨万人）、石门县易家渡镇易市集镇供水站地下水饮用水水源保护区（千吨万人）、常德市石门县新关镇松林水库（农村千人）涉及易家渡镇范围；常德市石门县子良镇万福桥饮用水水源保护区（乡镇级千人）、常德市石门县子良镇白果水库饮用水水源保护区（农村千人）、常德市澧县太青乡大潭水库（农村千人）、常德市石门县子良乡茶园水库（农村千人）、常德市澧县太青乡烂泥冲水库（农村千人）、常德市石门县子良镇水田岗村集中供水工程（张家湾）地下水饮用水水源保护区（农村千人）、常德市澧县甘溪滩镇双峰水库（农村千人）、常德市石门县子良镇水田岗村集中供水工程（向家垱）地下水饮用水水源保护区（农村千人）涉及子良镇范围。</w:t>
            </w:r>
          </w:p>
        </w:tc>
      </w:tr>
      <w:tr w14:paraId="23E43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342" w:type="pct"/>
            <w:vAlign w:val="center"/>
          </w:tcPr>
          <w:p w14:paraId="5C32056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57" w:type="pct"/>
            <w:gridSpan w:val="10"/>
            <w:vAlign w:val="center"/>
          </w:tcPr>
          <w:p w14:paraId="36B39EE9">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117E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9" w:hRule="atLeast"/>
        </w:trPr>
        <w:tc>
          <w:tcPr>
            <w:tcW w:w="342" w:type="pct"/>
            <w:vAlign w:val="center"/>
          </w:tcPr>
          <w:p w14:paraId="041BFEC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57" w:type="pct"/>
            <w:gridSpan w:val="10"/>
            <w:tcBorders>
              <w:bottom w:val="single" w:color="auto" w:sz="4" w:space="0"/>
            </w:tcBorders>
          </w:tcPr>
          <w:p w14:paraId="41094D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石门洛浦寺省级森林公园(白云山省级森林公园)按照《湖南省森林公园条例》严格管控；石门仙阳湖国家湿地公园按照《中华人民共和国湿地保护法》《湖南省湿地保护条例》《国家级自然公园管理办法(试行)》(林保规</w:t>
            </w:r>
            <w:r>
              <w:rPr>
                <w:rFonts w:hint="eastAsia" w:ascii="Times New Roman" w:hAnsi="Times New Roman" w:eastAsia="仿宋" w:cs="Times New Roman"/>
                <w:snapToGrid/>
                <w:kern w:val="2"/>
              </w:rPr>
              <w:t>（</w:t>
            </w:r>
            <w:r>
              <w:rPr>
                <w:rFonts w:ascii="Times New Roman" w:hAnsi="Times New Roman" w:eastAsia="仿宋" w:cs="Times New Roman"/>
                <w:snapToGrid/>
                <w:kern w:val="2"/>
              </w:rPr>
              <w:t>2023</w:t>
            </w:r>
            <w:r>
              <w:rPr>
                <w:rFonts w:hint="eastAsia" w:ascii="Times New Roman" w:hAnsi="Times New Roman" w:eastAsia="仿宋" w:cs="Times New Roman"/>
                <w:snapToGrid/>
                <w:kern w:val="2"/>
              </w:rPr>
              <w:t>）</w:t>
            </w:r>
            <w:r>
              <w:rPr>
                <w:rFonts w:ascii="Times New Roman" w:hAnsi="Times New Roman" w:eastAsia="仿宋" w:cs="Times New Roman"/>
                <w:snapToGrid/>
                <w:kern w:val="2"/>
              </w:rPr>
              <w:t>4号)严格管控；</w:t>
            </w:r>
            <w:r>
              <w:rPr>
                <w:rFonts w:ascii="Times New Roman" w:hAnsi="Times New Roman" w:eastAsia="仿宋" w:cs="Times New Roman"/>
                <w:snapToGrid/>
              </w:rPr>
              <w:t>湖南张家界大鲵国家级自然保护区按照《中华人民共和国自然保护区条例》《中华人民共和国野生动物保护法》</w:t>
            </w:r>
            <w:r>
              <w:rPr>
                <w:rFonts w:ascii="Times New Roman" w:hAnsi="Times New Roman" w:eastAsia="仿宋" w:cs="Times New Roman"/>
                <w:snapToGrid/>
                <w:kern w:val="2"/>
              </w:rPr>
              <w:t>《国家级自然公园管理办法(试行)》(林保规〔2023]4号)</w:t>
            </w:r>
            <w:r>
              <w:rPr>
                <w:rFonts w:ascii="Times New Roman" w:hAnsi="Times New Roman" w:eastAsia="仿宋" w:cs="Times New Roman"/>
                <w:snapToGrid/>
              </w:rPr>
              <w:t>严格管控；饮用水水源保护区按照</w:t>
            </w:r>
            <w:r>
              <w:rPr>
                <w:rFonts w:ascii="Times New Roman" w:hAnsi="Times New Roman" w:eastAsia="仿宋" w:cs="Times New Roman"/>
                <w:snapToGrid/>
                <w:kern w:val="2"/>
              </w:rPr>
              <w:t>《常德市饮用水水源环境保护条例》严格管控</w:t>
            </w:r>
            <w:r>
              <w:rPr>
                <w:rFonts w:ascii="Times New Roman" w:hAnsi="Times New Roman" w:eastAsia="仿宋" w:cs="Times New Roman"/>
                <w:snapToGrid/>
              </w:rPr>
              <w:t>。</w:t>
            </w:r>
          </w:p>
          <w:p w14:paraId="1CFB0FA3">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4812BA38">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rPr>
              <w:t>(1</w:t>
            </w:r>
            <w:r>
              <w:rPr>
                <w:rFonts w:ascii="Times New Roman" w:hAnsi="Times New Roman" w:eastAsia="仿宋" w:cs="Times New Roman"/>
                <w:snapToGrid/>
              </w:rPr>
              <w:t>.3)严格控制排放重点污染物的建设项目；严格控制在优先保护类耕地集中区域新(改、扩)建重金属污染物排放的项目。</w:t>
            </w:r>
          </w:p>
        </w:tc>
      </w:tr>
      <w:tr w14:paraId="1ACFC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2" w:type="pct"/>
            <w:vAlign w:val="center"/>
          </w:tcPr>
          <w:p w14:paraId="49198BD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57" w:type="pct"/>
            <w:gridSpan w:val="10"/>
            <w:tcBorders>
              <w:top w:val="single" w:color="auto" w:sz="4" w:space="0"/>
            </w:tcBorders>
          </w:tcPr>
          <w:p w14:paraId="74169A0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(2.1)加强生产矿山生态保护工作。推动历史遗留废弃矿山生态保护修复，加强历史遗留废弃矿山开采边坡综合整治、地形重塑、生态植被重建、水土流失治理。</w:t>
            </w:r>
          </w:p>
          <w:p w14:paraId="221F35F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(2.2)划分农业面源污染优先控制单元，开展农业面源污染综合治理和监管试点，建设农业面 源污染监测“一张网 ”。深入推广农业新技术，推进化肥、农药减量增效。推进秸秆综合利用绿色补偿制度和秸秆综合利用产业化试点县建设，不断完善农膜、秸秆回收利用网络，严禁露天焚烧秸秆。</w:t>
            </w:r>
          </w:p>
          <w:p w14:paraId="226511B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强船舶污染防治及风险管控，加强港口码头和高速公路服务区污染防治。依法强制报废超过使用年限的船舶，鼓励淘汰使用20年以上的内河航运船舶。加强码头作业扬尘控制，煤炭、矿石及干散货码头应全面完成防风抑尘设施建设，鼓励有条件的码头堆场实施全封闭改造。</w:t>
            </w:r>
          </w:p>
          <w:p w14:paraId="529E37C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加快养殖业污染防治。治理畜禽（水产）养殖污染，落实“种养结合，以地定畜”，推动就地就近消纳畜禽养殖废弃物，持续推进畜禽粪污资源化综合利用。优化调整畜禽养殖结构和布局，加快推进规模企业水产养殖尾水综合治理和水产养殖池塘生态化改造，深入推进化肥农药减量增效。</w:t>
            </w:r>
          </w:p>
        </w:tc>
      </w:tr>
      <w:tr w14:paraId="008E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2" w:type="pct"/>
            <w:vAlign w:val="center"/>
          </w:tcPr>
          <w:p w14:paraId="30F579F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57" w:type="pct"/>
            <w:gridSpan w:val="10"/>
          </w:tcPr>
          <w:p w14:paraId="5453BDD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重点监管有色金属冶炼、化工、电镀、制革、危险废物经营等重点行业企业，以及产粮(油)大县、绿色食品(原料)基地、县级以上城市建成区等区域，重点监控土壤中镉、汞、砷、铅、铬、锑等重金属和多环芳烃、石油烃、卤代烃等有机污染物</w:t>
            </w:r>
          </w:p>
          <w:p w14:paraId="2BA77A5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开展地下水型饮用水水源保护区及补给区地下水环境状况调查，建立和完善地下水型饮用水水源补给区内优先管控污染源清单。对地下水环境质量考核点位周边开展隐患排查和整治，开展“一企一库”“两场两区”地下水环境状况调查评估。加快城市拓展区和乡镇污水收集、处理设施建设与改造，实现乡镇污水处理设施全覆盖。全面完成辖区内加油站地下油罐的双层罐更新或完成防渗池设置，鼓励土壤污染重点监管单位因地制宜实施管道化、密闭化改造，重点开展区域防腐防渗改造以及物料、污水、废气管线架空建设和改造。</w:t>
            </w:r>
          </w:p>
          <w:p w14:paraId="530C1D4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74A183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(3.4)加大优先保护类耕地保护力度，强化受污染耕地管控，加快划定水稻严格管控区域，确保严格管控类耕地生态修复与可持续安全利用； 因地制宜推广品种替代、水肥调控、 土壤调理等综合配套技术，不断提高受污染耕地安全利用水平。加强建设用地土壤污染风险管控和修复名录管理，及时动态更新污染地块、疑似污染地块目录，对已列入污染地块目录的地块，满足规划用地土壤环境质量要求后才能进入用地报批程序。</w:t>
            </w:r>
          </w:p>
        </w:tc>
      </w:tr>
      <w:tr w14:paraId="2B75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trPr>
        <w:tc>
          <w:tcPr>
            <w:tcW w:w="342" w:type="pct"/>
            <w:vAlign w:val="center"/>
          </w:tcPr>
          <w:p w14:paraId="06B43E19">
            <w:pPr>
              <w:kinsoku/>
              <w:autoSpaceDE/>
              <w:autoSpaceDN/>
              <w:adjustRightInd/>
              <w:snapToGrid/>
              <w:jc w:val="center"/>
              <w:textAlignment w:val="center"/>
              <w:rPr>
                <w:rFonts w:ascii="Times New Roman" w:hAnsi="Times New Roman" w:eastAsia="仿宋" w:cs="Times New Roman"/>
              </w:rPr>
            </w:pPr>
            <w:r>
              <w:rPr>
                <w:rFonts w:ascii="Times New Roman" w:hAnsi="Times New Roman" w:eastAsia="仿宋" w:cs="Times New Roman"/>
                <w:b/>
                <w:bCs/>
                <w:snapToGrid/>
              </w:rPr>
              <w:t>资源开发效率要求</w:t>
            </w:r>
          </w:p>
        </w:tc>
        <w:tc>
          <w:tcPr>
            <w:tcW w:w="4657" w:type="pct"/>
            <w:gridSpan w:val="10"/>
          </w:tcPr>
          <w:p w14:paraId="4BBEF45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77B16A5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w:t>
            </w:r>
            <w:r>
              <w:rPr>
                <w:rFonts w:hint="eastAsia" w:ascii="Times New Roman" w:hAnsi="Times New Roman" w:eastAsia="仿宋" w:cs="Times New Roman"/>
                <w:strike w:val="0"/>
                <w:dstrike w:val="0"/>
                <w:snapToGrid/>
                <w:color w:val="FF0000"/>
                <w:kern w:val="2"/>
                <w:highlight w:val="none"/>
                <w:lang w:val="en-US" w:eastAsia="zh-CN" w:bidi="ar-SA"/>
              </w:rPr>
              <w:t>依法</w:t>
            </w:r>
            <w:r>
              <w:rPr>
                <w:rFonts w:ascii="Times New Roman" w:hAnsi="Times New Roman" w:eastAsia="仿宋" w:cs="Times New Roman"/>
                <w:snapToGrid/>
                <w:kern w:val="2"/>
              </w:rPr>
              <w:t>限期关闭未批准的和公共供水管网覆盖范围内的自备水井。严格保护非城镇区域的入江口河岸自然状态，退耕还林，原则上不得随意改变河流形态，不得随意渠化、封盖、大填大挖。禁止一切与河道保护无关的建设活动。坚持节水优先、科学开源、循环利用，建立总量控制和定额管理制度，加强计划用水管理和用水计量监控；推广节水型卫生器具的使用，减少高耗水行业的发展，加大再生水回用等非常规水资源利用力度。</w:t>
            </w:r>
          </w:p>
          <w:p w14:paraId="6C4A5A6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(4.1.2)到2025年，全县万元国内生产总值用水量比2020年下降13.11%，万元工业增加值用水量比2020年下降10.61%，全县农田灌溉水有效利用系数达到0.566。</w:t>
            </w:r>
          </w:p>
          <w:p w14:paraId="7B7A515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1E8E8A0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加强对永久基本农田的保护，对严重污染的永久基本农田进行全面梳理整改，确保面积不减、质量提升、布局稳定。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不断提高受污染耕地安全利用水平，根据土壤环境质量例行监测、农产品抽测、治理修复效果评估等，及时调整耕地土壤环境质量类别。</w:t>
            </w:r>
          </w:p>
          <w:p w14:paraId="5D524D9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(4.2.2)到2025年，石门县耕地保有量不低于47.07万亩；森林覆盖率稳定率达 100%。到2035年，石门县耕地保有量不低于46.60万亩；永久基本农田保护面积不低于41.24万亩；生态保护红线面积不低于182.361万亩；自然保护地陆域面积占陆域国土面积比例达到19.58%；森林覆盖率稳定率达 100%；城镇开发边界规模不低于5.808万亩。</w:t>
            </w:r>
          </w:p>
          <w:p w14:paraId="397871C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278B70DF">
            <w:pPr>
              <w:pStyle w:val="20"/>
              <w:widowControl w:val="0"/>
              <w:kinsoku/>
              <w:autoSpaceDE/>
              <w:autoSpaceDN/>
              <w:adjustRightInd/>
              <w:snapToGrid/>
              <w:ind w:firstLine="420"/>
              <w:jc w:val="both"/>
              <w:textAlignment w:val="auto"/>
              <w:rPr>
                <w:rFonts w:ascii="Times New Roman" w:hAnsi="Times New Roman" w:eastAsia="仿宋" w:cs="Times New Roman"/>
                <w:spacing w:val="21"/>
              </w:rPr>
            </w:pPr>
            <w:r>
              <w:rPr>
                <w:rFonts w:ascii="Times New Roman" w:hAnsi="Times New Roman" w:eastAsia="仿宋" w:cs="Times New Roman"/>
                <w:snapToGrid/>
                <w:kern w:val="2"/>
              </w:rPr>
              <w:t>(4.3.1)优化能源供给结构，控制化石能源总量，合理控制煤炭消费总量。扩大清洁能源开发利用规模，有序推进太阳能、风能、沼气的开发利用。推广普及大规模储能、分布式能源系统集成，以及生物质气化、燃烧技术设备等利用。建成垃圾焚烧发电厂，积极提高地热、生物质能等技术研发与工程服务产业规模。推广节能和新能源车辆，加快充电基础设施建设。</w:t>
            </w:r>
          </w:p>
        </w:tc>
      </w:tr>
    </w:tbl>
    <w:p w14:paraId="662B2D48">
      <w:pPr>
        <w:spacing w:line="248" w:lineRule="auto"/>
        <w:rPr>
          <w:rFonts w:ascii="Times New Roman" w:hAnsi="Times New Roman" w:eastAsia="仿宋" w:cs="Times New Roman"/>
        </w:rPr>
      </w:pPr>
    </w:p>
    <w:p w14:paraId="21750889">
      <w:pPr>
        <w:rPr>
          <w:rFonts w:ascii="Times New Roman" w:hAnsi="Times New Roman" w:eastAsia="仿宋" w:cs="Times New Roman"/>
          <w:b/>
          <w:bCs/>
          <w:snapToGrid/>
          <w:sz w:val="24"/>
          <w:szCs w:val="32"/>
        </w:rPr>
      </w:pPr>
      <w:r>
        <w:rPr>
          <w:rFonts w:ascii="Times New Roman" w:hAnsi="Times New Roman" w:eastAsia="仿宋" w:cs="Times New Roman"/>
          <w:b/>
          <w:bCs/>
          <w:snapToGrid/>
          <w:sz w:val="24"/>
          <w:szCs w:val="32"/>
        </w:rPr>
        <w:br w:type="page"/>
      </w:r>
    </w:p>
    <w:p w14:paraId="21D54065">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58" w:name="_Toc11884"/>
      <w:r>
        <w:rPr>
          <w:rFonts w:ascii="Times New Roman" w:hAnsi="Times New Roman" w:eastAsia="仿宋" w:cs="Times New Roman"/>
          <w:snapToGrid/>
        </w:rPr>
        <w:t>ZH43072620001宝峰街道/楚江街道/二都街道/永兴街道/夹山镇</w:t>
      </w:r>
      <w:bookmarkEnd w:id="58"/>
    </w:p>
    <w:tbl>
      <w:tblPr>
        <w:tblStyle w:val="19"/>
        <w:tblW w:w="525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792"/>
        <w:gridCol w:w="338"/>
        <w:gridCol w:w="326"/>
        <w:gridCol w:w="381"/>
        <w:gridCol w:w="498"/>
        <w:gridCol w:w="784"/>
        <w:gridCol w:w="882"/>
        <w:gridCol w:w="1060"/>
        <w:gridCol w:w="1103"/>
        <w:gridCol w:w="6623"/>
      </w:tblGrid>
      <w:tr w14:paraId="0975F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349" w:type="pct"/>
            <w:vMerge w:val="restart"/>
            <w:tcBorders>
              <w:bottom w:val="nil"/>
            </w:tcBorders>
            <w:vAlign w:val="center"/>
          </w:tcPr>
          <w:p w14:paraId="0D14274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87" w:type="pct"/>
            <w:vMerge w:val="restart"/>
            <w:tcBorders>
              <w:bottom w:val="nil"/>
            </w:tcBorders>
            <w:vAlign w:val="center"/>
          </w:tcPr>
          <w:p w14:paraId="5932A3C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380" w:type="pct"/>
            <w:gridSpan w:val="3"/>
            <w:vAlign w:val="center"/>
          </w:tcPr>
          <w:p w14:paraId="06C302B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181" w:type="pct"/>
            <w:vMerge w:val="restart"/>
            <w:tcBorders>
              <w:bottom w:val="nil"/>
            </w:tcBorders>
            <w:vAlign w:val="center"/>
          </w:tcPr>
          <w:p w14:paraId="024BB0A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85" w:type="pct"/>
            <w:vMerge w:val="restart"/>
            <w:tcBorders>
              <w:bottom w:val="nil"/>
            </w:tcBorders>
            <w:vAlign w:val="center"/>
          </w:tcPr>
          <w:p w14:paraId="2CC584F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20" w:type="pct"/>
            <w:vMerge w:val="restart"/>
            <w:tcBorders>
              <w:bottom w:val="nil"/>
            </w:tcBorders>
            <w:vAlign w:val="center"/>
          </w:tcPr>
          <w:p w14:paraId="3089A57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85" w:type="pct"/>
            <w:vMerge w:val="restart"/>
            <w:tcBorders>
              <w:bottom w:val="nil"/>
            </w:tcBorders>
            <w:vAlign w:val="center"/>
          </w:tcPr>
          <w:p w14:paraId="2B9E5CA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区域主体功能定位</w:t>
            </w:r>
          </w:p>
        </w:tc>
        <w:tc>
          <w:tcPr>
            <w:tcW w:w="401" w:type="pct"/>
            <w:vMerge w:val="restart"/>
            <w:tcBorders>
              <w:bottom w:val="nil"/>
            </w:tcBorders>
            <w:vAlign w:val="center"/>
          </w:tcPr>
          <w:p w14:paraId="7555BEB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408" w:type="pct"/>
            <w:vMerge w:val="restart"/>
            <w:tcBorders>
              <w:bottom w:val="nil"/>
            </w:tcBorders>
            <w:vAlign w:val="center"/>
          </w:tcPr>
          <w:p w14:paraId="7581A3C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0E86C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349" w:type="pct"/>
            <w:vMerge w:val="continue"/>
            <w:tcBorders>
              <w:top w:val="nil"/>
            </w:tcBorders>
            <w:vAlign w:val="center"/>
          </w:tcPr>
          <w:p w14:paraId="0E167EFA">
            <w:pPr>
              <w:kinsoku/>
              <w:autoSpaceDE/>
              <w:autoSpaceDN/>
              <w:adjustRightInd/>
              <w:snapToGrid/>
              <w:jc w:val="center"/>
              <w:textAlignment w:val="center"/>
              <w:rPr>
                <w:rFonts w:ascii="Times New Roman" w:hAnsi="Times New Roman" w:eastAsia="仿宋" w:cs="Times New Roman"/>
                <w:b/>
                <w:bCs/>
                <w:snapToGrid/>
              </w:rPr>
            </w:pPr>
          </w:p>
        </w:tc>
        <w:tc>
          <w:tcPr>
            <w:tcW w:w="287" w:type="pct"/>
            <w:vMerge w:val="continue"/>
            <w:tcBorders>
              <w:top w:val="nil"/>
            </w:tcBorders>
            <w:vAlign w:val="center"/>
          </w:tcPr>
          <w:p w14:paraId="1011E4D6">
            <w:pPr>
              <w:kinsoku/>
              <w:autoSpaceDE/>
              <w:autoSpaceDN/>
              <w:adjustRightInd/>
              <w:snapToGrid/>
              <w:jc w:val="center"/>
              <w:textAlignment w:val="center"/>
              <w:rPr>
                <w:rFonts w:ascii="Times New Roman" w:hAnsi="Times New Roman" w:eastAsia="仿宋" w:cs="Times New Roman"/>
                <w:b/>
                <w:bCs/>
                <w:snapToGrid/>
              </w:rPr>
            </w:pPr>
          </w:p>
        </w:tc>
        <w:tc>
          <w:tcPr>
            <w:tcW w:w="123" w:type="pct"/>
            <w:vAlign w:val="center"/>
          </w:tcPr>
          <w:p w14:paraId="1984991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18" w:type="pct"/>
            <w:vAlign w:val="center"/>
          </w:tcPr>
          <w:p w14:paraId="0EF10B4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38" w:type="pct"/>
            <w:vAlign w:val="center"/>
          </w:tcPr>
          <w:p w14:paraId="504A5E1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181" w:type="pct"/>
            <w:vMerge w:val="continue"/>
            <w:tcBorders>
              <w:top w:val="nil"/>
            </w:tcBorders>
            <w:vAlign w:val="center"/>
          </w:tcPr>
          <w:p w14:paraId="5007594A">
            <w:pPr>
              <w:kinsoku/>
              <w:autoSpaceDE/>
              <w:autoSpaceDN/>
              <w:adjustRightInd/>
              <w:snapToGrid/>
              <w:jc w:val="center"/>
              <w:textAlignment w:val="center"/>
              <w:rPr>
                <w:rFonts w:ascii="Times New Roman" w:hAnsi="Times New Roman" w:eastAsia="仿宋" w:cs="Times New Roman"/>
                <w:b/>
                <w:bCs/>
                <w:snapToGrid/>
              </w:rPr>
            </w:pPr>
          </w:p>
        </w:tc>
        <w:tc>
          <w:tcPr>
            <w:tcW w:w="285" w:type="pct"/>
            <w:vMerge w:val="continue"/>
            <w:tcBorders>
              <w:top w:val="nil"/>
            </w:tcBorders>
            <w:vAlign w:val="center"/>
          </w:tcPr>
          <w:p w14:paraId="44F93EAE">
            <w:pPr>
              <w:kinsoku/>
              <w:autoSpaceDE/>
              <w:autoSpaceDN/>
              <w:adjustRightInd/>
              <w:snapToGrid/>
              <w:jc w:val="center"/>
              <w:textAlignment w:val="center"/>
              <w:rPr>
                <w:rFonts w:ascii="Times New Roman" w:hAnsi="Times New Roman" w:eastAsia="仿宋" w:cs="Times New Roman"/>
                <w:b/>
                <w:bCs/>
                <w:snapToGrid/>
              </w:rPr>
            </w:pPr>
          </w:p>
        </w:tc>
        <w:tc>
          <w:tcPr>
            <w:tcW w:w="320" w:type="pct"/>
            <w:vMerge w:val="continue"/>
            <w:tcBorders>
              <w:top w:val="nil"/>
            </w:tcBorders>
            <w:vAlign w:val="center"/>
          </w:tcPr>
          <w:p w14:paraId="28E6680A">
            <w:pPr>
              <w:kinsoku/>
              <w:autoSpaceDE/>
              <w:autoSpaceDN/>
              <w:adjustRightInd/>
              <w:snapToGrid/>
              <w:jc w:val="center"/>
              <w:textAlignment w:val="center"/>
              <w:rPr>
                <w:rFonts w:ascii="Times New Roman" w:hAnsi="Times New Roman" w:eastAsia="仿宋" w:cs="Times New Roman"/>
                <w:b/>
                <w:bCs/>
                <w:snapToGrid/>
              </w:rPr>
            </w:pPr>
          </w:p>
        </w:tc>
        <w:tc>
          <w:tcPr>
            <w:tcW w:w="385" w:type="pct"/>
            <w:vMerge w:val="continue"/>
            <w:tcBorders>
              <w:top w:val="nil"/>
            </w:tcBorders>
            <w:vAlign w:val="center"/>
          </w:tcPr>
          <w:p w14:paraId="2A31FE68">
            <w:pPr>
              <w:kinsoku/>
              <w:autoSpaceDE/>
              <w:autoSpaceDN/>
              <w:adjustRightInd/>
              <w:snapToGrid/>
              <w:jc w:val="center"/>
              <w:textAlignment w:val="center"/>
              <w:rPr>
                <w:rFonts w:ascii="Times New Roman" w:hAnsi="Times New Roman" w:eastAsia="仿宋" w:cs="Times New Roman"/>
                <w:b/>
                <w:bCs/>
                <w:snapToGrid/>
              </w:rPr>
            </w:pPr>
          </w:p>
        </w:tc>
        <w:tc>
          <w:tcPr>
            <w:tcW w:w="401" w:type="pct"/>
            <w:vMerge w:val="continue"/>
            <w:tcBorders>
              <w:top w:val="nil"/>
            </w:tcBorders>
            <w:vAlign w:val="center"/>
          </w:tcPr>
          <w:p w14:paraId="5AF9AD27">
            <w:pPr>
              <w:kinsoku/>
              <w:autoSpaceDE/>
              <w:autoSpaceDN/>
              <w:adjustRightInd/>
              <w:snapToGrid/>
              <w:jc w:val="center"/>
              <w:textAlignment w:val="center"/>
              <w:rPr>
                <w:rFonts w:ascii="Times New Roman" w:hAnsi="Times New Roman" w:eastAsia="仿宋" w:cs="Times New Roman"/>
                <w:b/>
                <w:bCs/>
                <w:snapToGrid/>
              </w:rPr>
            </w:pPr>
          </w:p>
        </w:tc>
        <w:tc>
          <w:tcPr>
            <w:tcW w:w="2408" w:type="pct"/>
            <w:vMerge w:val="continue"/>
            <w:tcBorders>
              <w:top w:val="nil"/>
            </w:tcBorders>
            <w:vAlign w:val="center"/>
          </w:tcPr>
          <w:p w14:paraId="3774950C">
            <w:pPr>
              <w:kinsoku/>
              <w:autoSpaceDE/>
              <w:autoSpaceDN/>
              <w:adjustRightInd/>
              <w:snapToGrid/>
              <w:jc w:val="center"/>
              <w:textAlignment w:val="center"/>
              <w:rPr>
                <w:rFonts w:ascii="Times New Roman" w:hAnsi="Times New Roman" w:eastAsia="仿宋" w:cs="Times New Roman"/>
                <w:b/>
                <w:bCs/>
                <w:snapToGrid/>
              </w:rPr>
            </w:pPr>
          </w:p>
        </w:tc>
      </w:tr>
      <w:tr w14:paraId="6A016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8" w:hRule="atLeast"/>
        </w:trPr>
        <w:tc>
          <w:tcPr>
            <w:tcW w:w="349" w:type="pct"/>
            <w:vAlign w:val="center"/>
          </w:tcPr>
          <w:p w14:paraId="644F98C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ZH43072620001</w:t>
            </w:r>
          </w:p>
        </w:tc>
        <w:tc>
          <w:tcPr>
            <w:tcW w:w="287" w:type="pct"/>
            <w:vAlign w:val="center"/>
          </w:tcPr>
          <w:p w14:paraId="5CA57DC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宝峰街道/楚江街道/二都街道/永兴街道川夹山镇</w:t>
            </w:r>
          </w:p>
        </w:tc>
        <w:tc>
          <w:tcPr>
            <w:tcW w:w="123" w:type="pct"/>
            <w:textDirection w:val="tbRlV"/>
            <w:vAlign w:val="center"/>
          </w:tcPr>
          <w:p w14:paraId="53D854C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18" w:type="pct"/>
            <w:textDirection w:val="tbRlV"/>
            <w:vAlign w:val="center"/>
          </w:tcPr>
          <w:p w14:paraId="2D392352">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38" w:type="pct"/>
            <w:textDirection w:val="tbRlV"/>
            <w:vAlign w:val="center"/>
          </w:tcPr>
          <w:p w14:paraId="040CD02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石门县</w:t>
            </w:r>
          </w:p>
        </w:tc>
        <w:tc>
          <w:tcPr>
            <w:tcW w:w="181" w:type="pct"/>
            <w:vAlign w:val="center"/>
          </w:tcPr>
          <w:p w14:paraId="7A99B643">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重点管控单元</w:t>
            </w:r>
          </w:p>
        </w:tc>
        <w:tc>
          <w:tcPr>
            <w:tcW w:w="285" w:type="pct"/>
            <w:vAlign w:val="center"/>
          </w:tcPr>
          <w:p w14:paraId="75F2299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378.5</w:t>
            </w:r>
          </w:p>
        </w:tc>
        <w:tc>
          <w:tcPr>
            <w:tcW w:w="320" w:type="pct"/>
            <w:vAlign w:val="center"/>
          </w:tcPr>
          <w:p w14:paraId="66326C6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宝峰街道、楚江街道、二都街道、永兴街道、夹山镇</w:t>
            </w:r>
          </w:p>
        </w:tc>
        <w:tc>
          <w:tcPr>
            <w:tcW w:w="385" w:type="pct"/>
            <w:vAlign w:val="center"/>
          </w:tcPr>
          <w:p w14:paraId="3776AB6D">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宝峰街道/楚江街道/二都街道/永兴街道：城市化地区；</w:t>
            </w:r>
          </w:p>
          <w:p w14:paraId="5E9B4AEA">
            <w:pPr>
              <w:kinsoku/>
              <w:autoSpaceDE/>
              <w:autoSpaceDN/>
              <w:adjustRightInd/>
              <w:snapToGrid/>
              <w:jc w:val="both"/>
              <w:textAlignment w:val="center"/>
              <w:rPr>
                <w:rFonts w:ascii="Times New Roman" w:hAnsi="Times New Roman" w:eastAsia="仿宋" w:cs="Times New Roman"/>
                <w:strike/>
                <w:snapToGrid/>
              </w:rPr>
            </w:pPr>
            <w:r>
              <w:rPr>
                <w:rFonts w:ascii="Times New Roman" w:hAnsi="Times New Roman" w:eastAsia="仿宋" w:cs="Times New Roman"/>
                <w:snapToGrid/>
              </w:rPr>
              <w:t>夹山镇：农产品主产区。</w:t>
            </w:r>
          </w:p>
        </w:tc>
        <w:tc>
          <w:tcPr>
            <w:tcW w:w="401" w:type="pct"/>
            <w:vAlign w:val="center"/>
          </w:tcPr>
          <w:p w14:paraId="0695D671">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重点发展港口码头、物流业、城市开发建设，对接夹山国家森林公园发展旅游服务业、工业产业重点发展新材料、电子信息、农产品精深加工等重点产业。</w:t>
            </w:r>
          </w:p>
        </w:tc>
        <w:tc>
          <w:tcPr>
            <w:tcW w:w="2408" w:type="pct"/>
            <w:vAlign w:val="center"/>
          </w:tcPr>
          <w:p w14:paraId="3D5061F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1.宝峰街道：砂矿开采遗留环境问题依然存在，石门县樟木滩饮用水源保护区、澧水石门段黄尾鲷水种资源保护区核心区存在环境风险；</w:t>
            </w:r>
          </w:p>
          <w:p w14:paraId="4FCA8A42">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2.楚江街道：石门磷肥厂污染地块问题尚未解决；</w:t>
            </w:r>
          </w:p>
          <w:p w14:paraId="2826DDCB">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3.二都街道：生物肥料厂引发的环境问题较为突出；</w:t>
            </w:r>
          </w:p>
          <w:p w14:paraId="76178A16">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4.永兴街道：矿山露天开采没有及时进行生态修复；</w:t>
            </w:r>
          </w:p>
          <w:p w14:paraId="001969EE">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5.澧水石门段黄尾密鲴国家级水产种质资源保护区涉及宝峰街道、楚江街道范围；常德市石门县澧水樟木滩饮用水水源保护区涉及宝峰街道范围；湖南夹山国家森林公园涉及宝峰街道、二都街道</w:t>
            </w:r>
            <w:r>
              <w:rPr>
                <w:rFonts w:hint="eastAsia" w:ascii="Times New Roman" w:hAnsi="Times New Roman" w:eastAsia="仿宋" w:cs="Times New Roman"/>
                <w:snapToGrid/>
              </w:rPr>
              <w:t>、夹山镇</w:t>
            </w:r>
            <w:r>
              <w:rPr>
                <w:rFonts w:ascii="Times New Roman" w:hAnsi="Times New Roman" w:eastAsia="仿宋" w:cs="Times New Roman"/>
                <w:snapToGrid/>
              </w:rPr>
              <w:t>范围；常德市石门县二都乡新街水库（农村千人）涉及宝峰街道；常德市石门县易家渡镇双红水库饮用水水源保护区（千吨万人）、常德市石门县楚江镇泉水洞水库（农村千人）涉及楚江街道；临澧县新安镇澧水饮用水水源保护区（千吨万人）、常德市石门县二都街道马家湾水源地饮用水水源保护区（农村千人）涉及二都街道；常德市石门县夹山镇东泉水库饮用水水源保护区（千吨万人）、常德市临澧县佘市桥镇高桥水库（千吨万人）、常德市石门县蒙泉镇蒙泉水库饮用水水源保护区（千吨万人）、常德市石门县夹山镇南门水库饮用水水源保护区（乡镇级千人）、常德市石门县二都乡新街水库（农村千人）涉及夹山镇。</w:t>
            </w:r>
          </w:p>
        </w:tc>
      </w:tr>
      <w:tr w14:paraId="5CFD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349" w:type="pct"/>
            <w:vAlign w:val="center"/>
          </w:tcPr>
          <w:p w14:paraId="476D1AA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50" w:type="pct"/>
            <w:gridSpan w:val="10"/>
            <w:vAlign w:val="center"/>
          </w:tcPr>
          <w:p w14:paraId="7B96A326">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1869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9" w:type="pct"/>
            <w:vAlign w:val="center"/>
          </w:tcPr>
          <w:p w14:paraId="149E7AF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50" w:type="pct"/>
            <w:gridSpan w:val="10"/>
          </w:tcPr>
          <w:p w14:paraId="1EDF261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(1.1)湖南夹山国家森林公园按照《湖南省森林公园条例》《国家级自然公园管理办法(试行)》(林保规〔2023〕4号)严格管控；</w:t>
            </w:r>
            <w:r>
              <w:rPr>
                <w:rFonts w:ascii="Times New Roman" w:hAnsi="Times New Roman" w:eastAsia="仿宋" w:cs="Times New Roman"/>
                <w:snapToGrid/>
              </w:rPr>
              <w:t>澧水石门段黄尾密鲴国家级水产种质资源保护区、饮用水水源保护区按照</w:t>
            </w:r>
            <w:r>
              <w:rPr>
                <w:rFonts w:ascii="Times New Roman" w:hAnsi="Times New Roman" w:eastAsia="仿宋" w:cs="Times New Roman"/>
                <w:snapToGrid/>
                <w:kern w:val="2"/>
              </w:rPr>
              <w:t>《</w:t>
            </w:r>
            <w:r>
              <w:fldChar w:fldCharType="begin"/>
            </w:r>
            <w:r>
              <w:instrText xml:space="preserve"> HYPERLINK "https://baike.so.com/doc/7543517-7817610.html" \t "https://baike.so.com/doc/_blank" </w:instrText>
            </w:r>
            <w:r>
              <w:fldChar w:fldCharType="separate"/>
            </w:r>
            <w:r>
              <w:rPr>
                <w:rFonts w:ascii="Times New Roman" w:hAnsi="Times New Roman" w:eastAsia="仿宋" w:cs="Times New Roman"/>
                <w:snapToGrid/>
                <w:kern w:val="2"/>
              </w:rPr>
              <w:t>水产种质资源保护区管理暂行办法</w:t>
            </w:r>
            <w:r>
              <w:rPr>
                <w:rFonts w:ascii="Times New Roman" w:hAnsi="Times New Roman" w:eastAsia="仿宋" w:cs="Times New Roman"/>
                <w:snapToGrid/>
                <w:kern w:val="2"/>
              </w:rPr>
              <w:fldChar w:fldCharType="end"/>
            </w:r>
            <w:r>
              <w:rPr>
                <w:rFonts w:ascii="Times New Roman" w:hAnsi="Times New Roman" w:eastAsia="仿宋" w:cs="Times New Roman"/>
                <w:snapToGrid/>
                <w:kern w:val="2"/>
              </w:rPr>
              <w:t>》</w:t>
            </w:r>
            <w:r>
              <w:rPr>
                <w:rFonts w:ascii="Times New Roman" w:hAnsi="Times New Roman" w:eastAsia="仿宋" w:cs="Times New Roman"/>
                <w:snapToGrid/>
              </w:rPr>
              <w:t>《常德市饮用水水源环境保护条例》严格管控。</w:t>
            </w:r>
          </w:p>
          <w:p w14:paraId="62B36D02">
            <w:pPr>
              <w:pStyle w:val="20"/>
              <w:widowControl w:val="0"/>
              <w:kinsoku/>
              <w:autoSpaceDE/>
              <w:autoSpaceDN/>
              <w:adjustRightInd/>
              <w:snapToGrid/>
              <w:ind w:firstLine="420"/>
              <w:jc w:val="both"/>
              <w:textAlignment w:val="auto"/>
              <w:rPr>
                <w:rFonts w:ascii="Times New Roman" w:hAnsi="Times New Roman"/>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w:t>
            </w:r>
            <w:r>
              <w:rPr>
                <w:rFonts w:hint="eastAsia" w:ascii="Times New Roman" w:hAnsi="Times New Roman" w:eastAsia="仿宋" w:cs="Times New Roman"/>
                <w:snapToGrid/>
              </w:rPr>
              <w:t>自然</w:t>
            </w:r>
            <w:r>
              <w:rPr>
                <w:rFonts w:hint="eastAsia" w:ascii="Times New Roman" w:hAnsi="Times New Roman" w:eastAsia="仿宋" w:cs="Times New Roman"/>
                <w:snapToGrid/>
                <w:kern w:val="2"/>
              </w:rPr>
              <w:t>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tc>
      </w:tr>
      <w:tr w14:paraId="5E96F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9" w:type="pct"/>
            <w:vAlign w:val="center"/>
          </w:tcPr>
          <w:p w14:paraId="2D2BC0B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50" w:type="pct"/>
            <w:gridSpan w:val="10"/>
          </w:tcPr>
          <w:p w14:paraId="028DC05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(2.1)加强生产矿山生态保护工作。推动历史遗留废弃矿山生态保护修复，加强历史遗留废弃矿山开采边坡综合整治、地形重塑、生态植被重建、水土流失治理。</w:t>
            </w:r>
          </w:p>
          <w:p w14:paraId="1319A85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严厉处罚违规燃放行为，严厉打击非法运输、储存、销售烟花爆竹行为。全县范围内严禁露天焚烧垃圾、枯枝落叶及露天烧烤等。加强油烟净化设施建设及运维监管，对油烟净化设备运维台账进行定期检查，建立检查台账，每月检查次数不少于1次。规范餐饮经营、服务单位许可审批和准入制度，建立健全餐饮油烟动态监管机制。对散煤制售点、散煤运输、散煤使用等开展专项执法检查和巡查。开展石材生产、加工治理行动，逐步实施室内全密封作业。</w:t>
            </w:r>
          </w:p>
          <w:p w14:paraId="5A5C1BC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快城市拓展区和乡镇污水收集、处理设施建设与改造，推进工业集聚区水污染治理，实现工业园区污水管网、乡镇污水处理设施全覆盖，管网基本完善。严格落实工业企业生态环境准入清单制度，加快推进工业废水治理设施设备改造进度，加大工业废水排放监管和违规违法排放打击力度。</w:t>
            </w:r>
          </w:p>
          <w:p w14:paraId="63BCD72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(2.4)划分农业面源污染优先控制单元，开展农业面源污染综合治理和监管试点，建设农业面 源污染监测“一张网 ”。深入推广农业新技术，推进化肥、农药减量增效。推进秸秆综合利用绿色补偿制度和秸秆综合利用产业化试点县建设，不断完善农膜、秸秆回收利用网络，严禁露天焚烧秸秆。</w:t>
            </w:r>
          </w:p>
        </w:tc>
      </w:tr>
      <w:tr w14:paraId="0663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8" w:hRule="atLeast"/>
        </w:trPr>
        <w:tc>
          <w:tcPr>
            <w:tcW w:w="349" w:type="pct"/>
            <w:vAlign w:val="center"/>
          </w:tcPr>
          <w:p w14:paraId="601D340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50" w:type="pct"/>
            <w:gridSpan w:val="10"/>
            <w:tcBorders>
              <w:bottom w:val="single" w:color="auto" w:sz="4" w:space="0"/>
            </w:tcBorders>
          </w:tcPr>
          <w:p w14:paraId="5B617E7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优化水源地布局，加强备用水源建设；根据水源地实际情况及时调整、划分饮用水水源保护区；每年对上一年度水源地开展环境状况评估；定期开展饮用水水源地水质监测；加强水源地巡查；定期开展水源地环境应急演练。</w:t>
            </w:r>
          </w:p>
          <w:p w14:paraId="463E064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5EFF621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(3.3)加大优先保护类耕地保护力度，强化受污染耕地管控，加快划定水稻严格管控区域，确保严格管控类耕地生态修复与可持续安全利用； 因地制宜推广品种替代、水肥调控、 土壤调理等综合配套技术，不断提高受污染耕地安全利用水平。加强建设用地土壤污染风险管控和修复名录管理，及时动态更新污染地块、疑似污染地块目录，对已列入污染地块目录的地块，满足规划用地土壤环境质量要求后才能进入用地报批程序。</w:t>
            </w:r>
          </w:p>
        </w:tc>
      </w:tr>
      <w:tr w14:paraId="6F04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349" w:type="pct"/>
            <w:vAlign w:val="center"/>
          </w:tcPr>
          <w:p w14:paraId="3B79898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50" w:type="pct"/>
            <w:gridSpan w:val="10"/>
            <w:tcBorders>
              <w:top w:val="single" w:color="auto" w:sz="4" w:space="0"/>
            </w:tcBorders>
          </w:tcPr>
          <w:p w14:paraId="409D0F5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6462C257">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w:t>
            </w:r>
            <w:r>
              <w:rPr>
                <w:rFonts w:hint="eastAsia" w:ascii="Times New Roman" w:hAnsi="Times New Roman" w:eastAsia="仿宋" w:cs="Times New Roman"/>
                <w:strike w:val="0"/>
                <w:dstrike w:val="0"/>
                <w:snapToGrid/>
                <w:color w:val="FF0000"/>
                <w:kern w:val="2"/>
                <w:highlight w:val="none"/>
                <w:lang w:val="en-US" w:eastAsia="zh-CN" w:bidi="ar-SA"/>
              </w:rPr>
              <w:t>依法</w:t>
            </w:r>
            <w:r>
              <w:rPr>
                <w:rFonts w:ascii="Times New Roman" w:hAnsi="Times New Roman" w:eastAsia="仿宋" w:cs="Times New Roman"/>
                <w:snapToGrid/>
                <w:kern w:val="2"/>
              </w:rPr>
              <w:t>限期关闭未批准的和公共供水管网覆盖范围内的自备水井。严格保护非城镇区域的入江口河岸自然状态，退耕还林，原则上不得随意改变河流形态，不得随意渠化、封盖、大填大挖。禁止一切与河道保护无关的建设活动。坚持节水优先、科学开源、循环利用，建立总量控制和定额管理制度，加强计划用水管理和用水计量监控；推广节水型卫生器具的使用，减少高耗水行业的发展，加大再生水回用等非常规水资源利用力度。</w:t>
            </w:r>
          </w:p>
          <w:p w14:paraId="3BC66ADB">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(4.1.2)到2025年，全县万元国内生产总值用水量比2020年下降13.11%，万元工业增加值用水量比2020年下降10.61%，全县农田灌溉水有效利用系数达到0.566。</w:t>
            </w:r>
          </w:p>
          <w:p w14:paraId="45FE38F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44DB1FC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加强对永久基本农田的保护，对严重污染的永久基本农田进行全面梳理整改，确保面积不减、质量提升、布局稳定。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不断提高受污染耕地安全利用水平，根据土壤环境质量例行监测、农产品抽测、治理修复效果评估等，及时调整耕地土壤环境质量类别。</w:t>
            </w:r>
          </w:p>
          <w:p w14:paraId="2560332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(4.2.2)到2025年，石门县耕地保有量不低于47.07万亩；森林覆盖率稳定率达 100%。到2035年，石门县耕地保有量不低于46.60万亩；永久基本农田保护面积不低于41.24万亩；生态保护红线面积不低于182.361万亩；自然保护地陆域面积占陆域国土面积比例达到19.58%；森林覆盖率稳定率达 100%；城镇开发边界规模不低于5.808万亩。</w:t>
            </w:r>
          </w:p>
          <w:p w14:paraId="76960DD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21DB241A">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控制化石能源总量，合理控制煤炭消费总量。扩大清洁能源开发利用规模，有序推进太阳能、风能、沼气的开发利用。推广普及大规模储能、分布式能源系统集成，以及生物质气化、燃烧技术设备等利用。建成垃圾焚烧发电厂，积极提高地热、生物质能等技术研发与工程服务产业规模。推广节能和新能源车辆，加快充电基础设施建设。</w:t>
            </w:r>
          </w:p>
        </w:tc>
      </w:tr>
    </w:tbl>
    <w:p w14:paraId="2683B0B2">
      <w:pPr>
        <w:rPr>
          <w:rFonts w:ascii="Times New Roman" w:hAnsi="Times New Roman" w:eastAsia="仿宋" w:cs="Times New Roman"/>
          <w:b/>
          <w:bCs/>
          <w:snapToGrid/>
          <w:sz w:val="24"/>
          <w:szCs w:val="32"/>
        </w:rPr>
      </w:pPr>
      <w:r>
        <w:rPr>
          <w:rFonts w:ascii="Times New Roman" w:hAnsi="Times New Roman" w:eastAsia="仿宋" w:cs="Times New Roman"/>
          <w:b/>
          <w:bCs/>
          <w:snapToGrid/>
          <w:sz w:val="24"/>
          <w:szCs w:val="32"/>
        </w:rPr>
        <w:br w:type="page"/>
      </w:r>
    </w:p>
    <w:p w14:paraId="251E5889">
      <w:pPr>
        <w:pStyle w:val="5"/>
        <w:widowControl w:val="0"/>
        <w:kinsoku/>
        <w:autoSpaceDE/>
        <w:autoSpaceDN/>
        <w:adjustRightInd/>
        <w:snapToGrid/>
        <w:spacing w:after="0"/>
        <w:jc w:val="both"/>
        <w:textAlignment w:val="auto"/>
        <w:rPr>
          <w:rFonts w:ascii="Times New Roman" w:hAnsi="Times New Roman" w:eastAsia="仿宋" w:cs="Times New Roman"/>
          <w:snapToGrid/>
        </w:rPr>
      </w:pPr>
      <w:bookmarkStart w:id="59" w:name="_Toc18547"/>
      <w:r>
        <w:rPr>
          <w:rFonts w:ascii="Times New Roman" w:hAnsi="Times New Roman" w:eastAsia="仿宋" w:cs="Times New Roman"/>
          <w:snapToGrid/>
        </w:rPr>
        <w:t>ZH43072610004太平镇/所街乡/罗坪乡</w:t>
      </w:r>
      <w:bookmarkEnd w:id="59"/>
    </w:p>
    <w:tbl>
      <w:tblPr>
        <w:tblStyle w:val="19"/>
        <w:tblW w:w="518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7"/>
        <w:gridCol w:w="685"/>
        <w:gridCol w:w="351"/>
        <w:gridCol w:w="392"/>
        <w:gridCol w:w="384"/>
        <w:gridCol w:w="530"/>
        <w:gridCol w:w="735"/>
        <w:gridCol w:w="828"/>
        <w:gridCol w:w="899"/>
        <w:gridCol w:w="1690"/>
        <w:gridCol w:w="6130"/>
      </w:tblGrid>
      <w:tr w14:paraId="2D3F6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345" w:type="pct"/>
            <w:vMerge w:val="restart"/>
            <w:tcBorders>
              <w:bottom w:val="nil"/>
            </w:tcBorders>
            <w:vAlign w:val="center"/>
          </w:tcPr>
          <w:p w14:paraId="1837384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环境管控单元编码</w:t>
            </w:r>
          </w:p>
        </w:tc>
        <w:tc>
          <w:tcPr>
            <w:tcW w:w="252" w:type="pct"/>
            <w:vMerge w:val="restart"/>
            <w:tcBorders>
              <w:bottom w:val="nil"/>
            </w:tcBorders>
            <w:vAlign w:val="center"/>
          </w:tcPr>
          <w:p w14:paraId="197660E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单元名称</w:t>
            </w:r>
          </w:p>
        </w:tc>
        <w:tc>
          <w:tcPr>
            <w:tcW w:w="415" w:type="pct"/>
            <w:gridSpan w:val="3"/>
            <w:vAlign w:val="center"/>
          </w:tcPr>
          <w:p w14:paraId="6D70030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行政区划</w:t>
            </w:r>
          </w:p>
        </w:tc>
        <w:tc>
          <w:tcPr>
            <w:tcW w:w="195" w:type="pct"/>
            <w:vMerge w:val="restart"/>
            <w:tcBorders>
              <w:bottom w:val="nil"/>
            </w:tcBorders>
            <w:vAlign w:val="center"/>
          </w:tcPr>
          <w:p w14:paraId="7D30716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单元分类</w:t>
            </w:r>
          </w:p>
        </w:tc>
        <w:tc>
          <w:tcPr>
            <w:tcW w:w="271" w:type="pct"/>
            <w:vMerge w:val="restart"/>
            <w:tcBorders>
              <w:bottom w:val="nil"/>
            </w:tcBorders>
            <w:vAlign w:val="center"/>
          </w:tcPr>
          <w:p w14:paraId="467BDBEE">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单元面积(km²)</w:t>
            </w:r>
          </w:p>
        </w:tc>
        <w:tc>
          <w:tcPr>
            <w:tcW w:w="305" w:type="pct"/>
            <w:vMerge w:val="restart"/>
            <w:tcBorders>
              <w:bottom w:val="nil"/>
            </w:tcBorders>
            <w:vAlign w:val="center"/>
          </w:tcPr>
          <w:p w14:paraId="18B10D0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涉及乡镇(街道)</w:t>
            </w:r>
          </w:p>
        </w:tc>
        <w:tc>
          <w:tcPr>
            <w:tcW w:w="330" w:type="pct"/>
            <w:vMerge w:val="restart"/>
            <w:tcBorders>
              <w:bottom w:val="nil"/>
            </w:tcBorders>
            <w:vAlign w:val="center"/>
          </w:tcPr>
          <w:p w14:paraId="5B4CCD82">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区域主体</w:t>
            </w:r>
          </w:p>
          <w:p w14:paraId="2C74CE84">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功能定位</w:t>
            </w:r>
          </w:p>
        </w:tc>
        <w:tc>
          <w:tcPr>
            <w:tcW w:w="623" w:type="pct"/>
            <w:vMerge w:val="restart"/>
            <w:tcBorders>
              <w:bottom w:val="nil"/>
            </w:tcBorders>
            <w:vAlign w:val="center"/>
          </w:tcPr>
          <w:p w14:paraId="18237313">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经济产业布局</w:t>
            </w:r>
          </w:p>
        </w:tc>
        <w:tc>
          <w:tcPr>
            <w:tcW w:w="2260" w:type="pct"/>
            <w:vMerge w:val="restart"/>
            <w:tcBorders>
              <w:bottom w:val="nil"/>
            </w:tcBorders>
            <w:vAlign w:val="center"/>
          </w:tcPr>
          <w:p w14:paraId="23026091">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主要环境问题和重要敏感目标</w:t>
            </w:r>
          </w:p>
        </w:tc>
      </w:tr>
      <w:tr w14:paraId="04940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345" w:type="pct"/>
            <w:vMerge w:val="continue"/>
            <w:tcBorders>
              <w:top w:val="nil"/>
            </w:tcBorders>
            <w:vAlign w:val="center"/>
          </w:tcPr>
          <w:p w14:paraId="74FE6DCA">
            <w:pPr>
              <w:kinsoku/>
              <w:autoSpaceDE/>
              <w:autoSpaceDN/>
              <w:adjustRightInd/>
              <w:snapToGrid/>
              <w:jc w:val="center"/>
              <w:textAlignment w:val="center"/>
              <w:rPr>
                <w:rFonts w:ascii="Times New Roman" w:hAnsi="Times New Roman" w:eastAsia="仿宋" w:cs="Times New Roman"/>
                <w:b/>
                <w:bCs/>
                <w:snapToGrid/>
              </w:rPr>
            </w:pPr>
          </w:p>
        </w:tc>
        <w:tc>
          <w:tcPr>
            <w:tcW w:w="252" w:type="pct"/>
            <w:vMerge w:val="continue"/>
            <w:tcBorders>
              <w:top w:val="nil"/>
            </w:tcBorders>
            <w:vAlign w:val="center"/>
          </w:tcPr>
          <w:p w14:paraId="5FC6C82E">
            <w:pPr>
              <w:kinsoku/>
              <w:autoSpaceDE/>
              <w:autoSpaceDN/>
              <w:adjustRightInd/>
              <w:snapToGrid/>
              <w:jc w:val="center"/>
              <w:textAlignment w:val="center"/>
              <w:rPr>
                <w:rFonts w:ascii="Times New Roman" w:hAnsi="Times New Roman" w:eastAsia="仿宋" w:cs="Times New Roman"/>
                <w:b/>
                <w:bCs/>
                <w:snapToGrid/>
              </w:rPr>
            </w:pPr>
          </w:p>
        </w:tc>
        <w:tc>
          <w:tcPr>
            <w:tcW w:w="129" w:type="pct"/>
            <w:vAlign w:val="center"/>
          </w:tcPr>
          <w:p w14:paraId="67FA78D5">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省</w:t>
            </w:r>
          </w:p>
        </w:tc>
        <w:tc>
          <w:tcPr>
            <w:tcW w:w="144" w:type="pct"/>
            <w:vAlign w:val="center"/>
          </w:tcPr>
          <w:p w14:paraId="0EFA6158">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市</w:t>
            </w:r>
          </w:p>
        </w:tc>
        <w:tc>
          <w:tcPr>
            <w:tcW w:w="141" w:type="pct"/>
            <w:vAlign w:val="center"/>
          </w:tcPr>
          <w:p w14:paraId="367517E7">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县</w:t>
            </w:r>
          </w:p>
        </w:tc>
        <w:tc>
          <w:tcPr>
            <w:tcW w:w="195" w:type="pct"/>
            <w:vMerge w:val="continue"/>
            <w:tcBorders>
              <w:top w:val="nil"/>
            </w:tcBorders>
            <w:vAlign w:val="center"/>
          </w:tcPr>
          <w:p w14:paraId="4522D5D4">
            <w:pPr>
              <w:kinsoku/>
              <w:autoSpaceDE/>
              <w:autoSpaceDN/>
              <w:adjustRightInd/>
              <w:snapToGrid/>
              <w:jc w:val="center"/>
              <w:textAlignment w:val="center"/>
              <w:rPr>
                <w:rFonts w:ascii="Times New Roman" w:hAnsi="Times New Roman" w:eastAsia="仿宋" w:cs="Times New Roman"/>
                <w:b/>
                <w:bCs/>
                <w:snapToGrid/>
              </w:rPr>
            </w:pPr>
          </w:p>
        </w:tc>
        <w:tc>
          <w:tcPr>
            <w:tcW w:w="271" w:type="pct"/>
            <w:vMerge w:val="continue"/>
            <w:tcBorders>
              <w:top w:val="nil"/>
            </w:tcBorders>
            <w:vAlign w:val="center"/>
          </w:tcPr>
          <w:p w14:paraId="647208D8">
            <w:pPr>
              <w:kinsoku/>
              <w:autoSpaceDE/>
              <w:autoSpaceDN/>
              <w:adjustRightInd/>
              <w:snapToGrid/>
              <w:jc w:val="center"/>
              <w:textAlignment w:val="center"/>
              <w:rPr>
                <w:rFonts w:ascii="Times New Roman" w:hAnsi="Times New Roman" w:eastAsia="仿宋" w:cs="Times New Roman"/>
                <w:b/>
                <w:bCs/>
                <w:snapToGrid/>
              </w:rPr>
            </w:pPr>
          </w:p>
        </w:tc>
        <w:tc>
          <w:tcPr>
            <w:tcW w:w="305" w:type="pct"/>
            <w:vMerge w:val="continue"/>
            <w:tcBorders>
              <w:top w:val="nil"/>
            </w:tcBorders>
            <w:vAlign w:val="center"/>
          </w:tcPr>
          <w:p w14:paraId="05CA36B7">
            <w:pPr>
              <w:kinsoku/>
              <w:autoSpaceDE/>
              <w:autoSpaceDN/>
              <w:adjustRightInd/>
              <w:snapToGrid/>
              <w:jc w:val="center"/>
              <w:textAlignment w:val="center"/>
              <w:rPr>
                <w:rFonts w:ascii="Times New Roman" w:hAnsi="Times New Roman" w:eastAsia="仿宋" w:cs="Times New Roman"/>
                <w:b/>
                <w:bCs/>
                <w:snapToGrid/>
              </w:rPr>
            </w:pPr>
          </w:p>
        </w:tc>
        <w:tc>
          <w:tcPr>
            <w:tcW w:w="330" w:type="pct"/>
            <w:vMerge w:val="continue"/>
            <w:tcBorders>
              <w:top w:val="nil"/>
            </w:tcBorders>
            <w:vAlign w:val="center"/>
          </w:tcPr>
          <w:p w14:paraId="39A1C1B4">
            <w:pPr>
              <w:kinsoku/>
              <w:autoSpaceDE/>
              <w:autoSpaceDN/>
              <w:adjustRightInd/>
              <w:snapToGrid/>
              <w:jc w:val="center"/>
              <w:textAlignment w:val="center"/>
              <w:rPr>
                <w:rFonts w:ascii="Times New Roman" w:hAnsi="Times New Roman" w:eastAsia="仿宋" w:cs="Times New Roman"/>
                <w:b/>
                <w:bCs/>
                <w:snapToGrid/>
              </w:rPr>
            </w:pPr>
          </w:p>
        </w:tc>
        <w:tc>
          <w:tcPr>
            <w:tcW w:w="623" w:type="pct"/>
            <w:vMerge w:val="continue"/>
            <w:tcBorders>
              <w:top w:val="nil"/>
            </w:tcBorders>
            <w:vAlign w:val="center"/>
          </w:tcPr>
          <w:p w14:paraId="0D90EB36">
            <w:pPr>
              <w:kinsoku/>
              <w:autoSpaceDE/>
              <w:autoSpaceDN/>
              <w:adjustRightInd/>
              <w:snapToGrid/>
              <w:jc w:val="center"/>
              <w:textAlignment w:val="center"/>
              <w:rPr>
                <w:rFonts w:ascii="Times New Roman" w:hAnsi="Times New Roman" w:eastAsia="仿宋" w:cs="Times New Roman"/>
                <w:b/>
                <w:bCs/>
                <w:snapToGrid/>
              </w:rPr>
            </w:pPr>
          </w:p>
        </w:tc>
        <w:tc>
          <w:tcPr>
            <w:tcW w:w="2260" w:type="pct"/>
            <w:vMerge w:val="continue"/>
            <w:tcBorders>
              <w:top w:val="nil"/>
            </w:tcBorders>
            <w:vAlign w:val="center"/>
          </w:tcPr>
          <w:p w14:paraId="0B9C41C6">
            <w:pPr>
              <w:kinsoku/>
              <w:autoSpaceDE/>
              <w:autoSpaceDN/>
              <w:adjustRightInd/>
              <w:snapToGrid/>
              <w:jc w:val="center"/>
              <w:textAlignment w:val="center"/>
              <w:rPr>
                <w:rFonts w:ascii="Times New Roman" w:hAnsi="Times New Roman" w:eastAsia="仿宋" w:cs="Times New Roman"/>
                <w:b/>
                <w:bCs/>
                <w:snapToGrid/>
              </w:rPr>
            </w:pPr>
          </w:p>
        </w:tc>
      </w:tr>
      <w:tr w14:paraId="2ABF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9" w:hRule="atLeast"/>
        </w:trPr>
        <w:tc>
          <w:tcPr>
            <w:tcW w:w="345" w:type="pct"/>
            <w:vAlign w:val="center"/>
          </w:tcPr>
          <w:p w14:paraId="3D58072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ZH43072610004</w:t>
            </w:r>
          </w:p>
        </w:tc>
        <w:tc>
          <w:tcPr>
            <w:tcW w:w="252" w:type="pct"/>
            <w:vAlign w:val="center"/>
          </w:tcPr>
          <w:p w14:paraId="7517CE24">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太平镇/所街乡/罗坪乡</w:t>
            </w:r>
          </w:p>
        </w:tc>
        <w:tc>
          <w:tcPr>
            <w:tcW w:w="129" w:type="pct"/>
            <w:textDirection w:val="tbRlV"/>
            <w:vAlign w:val="center"/>
          </w:tcPr>
          <w:p w14:paraId="2D4C2CE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湖南</w:t>
            </w:r>
          </w:p>
        </w:tc>
        <w:tc>
          <w:tcPr>
            <w:tcW w:w="144" w:type="pct"/>
            <w:textDirection w:val="tbRlV"/>
            <w:vAlign w:val="center"/>
          </w:tcPr>
          <w:p w14:paraId="5E6323BB">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常德</w:t>
            </w:r>
          </w:p>
        </w:tc>
        <w:tc>
          <w:tcPr>
            <w:tcW w:w="141" w:type="pct"/>
            <w:textDirection w:val="tbRlV"/>
            <w:vAlign w:val="center"/>
          </w:tcPr>
          <w:p w14:paraId="1C5EB545">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石门县</w:t>
            </w:r>
          </w:p>
        </w:tc>
        <w:tc>
          <w:tcPr>
            <w:tcW w:w="195" w:type="pct"/>
            <w:vAlign w:val="center"/>
          </w:tcPr>
          <w:p w14:paraId="785CE6F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优先保护单元</w:t>
            </w:r>
          </w:p>
        </w:tc>
        <w:tc>
          <w:tcPr>
            <w:tcW w:w="271" w:type="pct"/>
            <w:vAlign w:val="center"/>
          </w:tcPr>
          <w:p w14:paraId="1F1575D6">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783.7</w:t>
            </w:r>
          </w:p>
        </w:tc>
        <w:tc>
          <w:tcPr>
            <w:tcW w:w="305" w:type="pct"/>
            <w:vAlign w:val="center"/>
          </w:tcPr>
          <w:p w14:paraId="15565FFF">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太平镇、所街乡、罗坪乡</w:t>
            </w:r>
          </w:p>
        </w:tc>
        <w:tc>
          <w:tcPr>
            <w:tcW w:w="330" w:type="pct"/>
            <w:vAlign w:val="center"/>
          </w:tcPr>
          <w:p w14:paraId="2DAD7787">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重点生态功能区</w:t>
            </w:r>
          </w:p>
        </w:tc>
        <w:tc>
          <w:tcPr>
            <w:tcW w:w="623" w:type="pct"/>
            <w:vAlign w:val="center"/>
          </w:tcPr>
          <w:p w14:paraId="72CF513A">
            <w:pPr>
              <w:kinsoku/>
              <w:autoSpaceDE/>
              <w:autoSpaceDN/>
              <w:adjustRightInd/>
              <w:snapToGrid/>
              <w:jc w:val="center"/>
              <w:textAlignment w:val="center"/>
              <w:rPr>
                <w:rFonts w:ascii="Times New Roman" w:hAnsi="Times New Roman" w:eastAsia="仿宋" w:cs="Times New Roman"/>
                <w:snapToGrid/>
              </w:rPr>
            </w:pPr>
            <w:r>
              <w:rPr>
                <w:rFonts w:ascii="Times New Roman" w:hAnsi="Times New Roman" w:eastAsia="仿宋" w:cs="Times New Roman"/>
                <w:snapToGrid/>
              </w:rPr>
              <w:t>大力发展特色生态农业、农业观光等；壮大生态农业保育功能；支持发展光伏发电、水电、矿产资源开采等。</w:t>
            </w:r>
          </w:p>
        </w:tc>
        <w:tc>
          <w:tcPr>
            <w:tcW w:w="2260" w:type="pct"/>
            <w:vAlign w:val="center"/>
          </w:tcPr>
          <w:p w14:paraId="166C2073">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1.罗坪乡：农产品加工企业燃料未完全改用清洁能源，石漠化等生态问题较为突出；</w:t>
            </w:r>
          </w:p>
          <w:p w14:paraId="4D25915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2.所街乡：畜禽养殖粪便无害化处理不到位，水电站没有满足下流最小生态流量要求，农产品加工企业燃料未完全改用清洁能源；</w:t>
            </w:r>
          </w:p>
          <w:p w14:paraId="3545FEAA">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3.太平镇：石灰岩矿、重晶石矿、大理石矿工业场地、建筑骨料场及搅拌站建设不符合环保要求；</w:t>
            </w:r>
          </w:p>
          <w:p w14:paraId="594798D9">
            <w:pPr>
              <w:kinsoku/>
              <w:autoSpaceDE/>
              <w:autoSpaceDN/>
              <w:adjustRightInd/>
              <w:snapToGrid/>
              <w:jc w:val="both"/>
              <w:textAlignment w:val="center"/>
              <w:rPr>
                <w:rFonts w:ascii="Times New Roman" w:hAnsi="Times New Roman" w:eastAsia="仿宋" w:cs="Times New Roman"/>
                <w:snapToGrid/>
              </w:rPr>
            </w:pPr>
            <w:r>
              <w:rPr>
                <w:rFonts w:ascii="Times New Roman" w:hAnsi="Times New Roman" w:eastAsia="仿宋" w:cs="Times New Roman"/>
                <w:snapToGrid/>
              </w:rPr>
              <w:t>4.湖南壶瓶山国家级自然保护区涉及罗坪乡、所街乡、太平镇范围；湖南石门罗坪省级地质自然公园</w:t>
            </w:r>
            <w:r>
              <w:rPr>
                <w:rFonts w:hint="eastAsia" w:ascii="Times New Roman" w:hAnsi="Times New Roman" w:eastAsia="仿宋" w:cs="Times New Roman"/>
                <w:snapToGrid/>
              </w:rPr>
              <w:t>、湖南长梯隘国家石漠自然公园涉及罗坪乡范围；</w:t>
            </w:r>
            <w:r>
              <w:rPr>
                <w:rFonts w:ascii="Times New Roman" w:hAnsi="Times New Roman" w:eastAsia="仿宋" w:cs="Times New Roman"/>
                <w:snapToGrid/>
              </w:rPr>
              <w:t>常德市石门县太平镇柒家河水源地饮用水水源保护区（乡镇级千人）、常德市石门县太平镇吴家湾水源地（农村千人）、常德市石门县太平镇白竹娅饮用水源地（农村千人）、常德市石门县太平镇马家湾水源地（农村千人）涉及太平镇；常德市石门县所街乡迎新水库饮用水水源保护区（乡镇级千人）、常德市石门县所街乡铜锅寨水源地（农村千人）、常德市石门县所街乡柳家台供水站地下水饮用水水源保护区（农村千人）、常德市石门县所街乡中宪水库（农村千人）涉及所街乡；石门县罗坪乡蓝公田响水洞水源地饮用水水源保护区（乡镇级千人）涉及罗坪乡。</w:t>
            </w:r>
          </w:p>
        </w:tc>
      </w:tr>
      <w:tr w14:paraId="5830D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345" w:type="pct"/>
            <w:vAlign w:val="center"/>
          </w:tcPr>
          <w:p w14:paraId="24193CB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管控维度</w:t>
            </w:r>
          </w:p>
        </w:tc>
        <w:tc>
          <w:tcPr>
            <w:tcW w:w="4654" w:type="pct"/>
            <w:gridSpan w:val="10"/>
            <w:vAlign w:val="center"/>
          </w:tcPr>
          <w:p w14:paraId="4009EF5F">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管控要求</w:t>
            </w:r>
          </w:p>
        </w:tc>
      </w:tr>
      <w:tr w14:paraId="0053B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5" w:type="pct"/>
            <w:vAlign w:val="center"/>
          </w:tcPr>
          <w:p w14:paraId="65F98470">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空间布局约束</w:t>
            </w:r>
          </w:p>
        </w:tc>
        <w:tc>
          <w:tcPr>
            <w:tcW w:w="4654" w:type="pct"/>
            <w:gridSpan w:val="10"/>
          </w:tcPr>
          <w:p w14:paraId="305A9CF9">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(1.1)</w:t>
            </w:r>
            <w:r>
              <w:rPr>
                <w:rFonts w:ascii="Times New Roman" w:hAnsi="Times New Roman" w:eastAsia="仿宋" w:cs="Times New Roman"/>
                <w:snapToGrid/>
              </w:rPr>
              <w:t>湖南壶瓶山国家级自然保护区</w:t>
            </w:r>
            <w:r>
              <w:rPr>
                <w:rFonts w:hint="eastAsia" w:ascii="Times New Roman" w:hAnsi="Times New Roman" w:eastAsia="仿宋" w:cs="Times New Roman"/>
                <w:snapToGrid/>
              </w:rPr>
              <w:t>按照</w:t>
            </w:r>
            <w:r>
              <w:rPr>
                <w:rFonts w:ascii="Times New Roman" w:hAnsi="Times New Roman" w:eastAsia="仿宋" w:cs="Times New Roman"/>
                <w:snapToGrid/>
              </w:rPr>
              <w:t>《中华人民共和国自然保护区条例》《中华人民共和国野生动物保护法》等依法管控；湖南石门罗坪省级地质自然公园</w:t>
            </w:r>
            <w:r>
              <w:rPr>
                <w:rFonts w:hint="eastAsia" w:ascii="Times New Roman" w:hAnsi="Times New Roman" w:eastAsia="仿宋" w:cs="Times New Roman"/>
                <w:snapToGrid/>
              </w:rPr>
              <w:t>、湖南长梯隘国家石漠自然公园按照</w:t>
            </w:r>
            <w:r>
              <w:rPr>
                <w:rFonts w:ascii="Times New Roman" w:hAnsi="Times New Roman" w:eastAsia="仿宋" w:cs="Times New Roman"/>
                <w:snapToGrid/>
              </w:rPr>
              <w:t>《中华人民共和国自然保护区条例》《国家级自然公园管理办法(试行)》(林保规〔2023]4号)等依法管控</w:t>
            </w:r>
            <w:r>
              <w:rPr>
                <w:rFonts w:hint="eastAsia" w:ascii="Times New Roman" w:hAnsi="Times New Roman" w:eastAsia="仿宋" w:cs="Times New Roman"/>
                <w:snapToGrid/>
              </w:rPr>
              <w:t>；</w:t>
            </w:r>
            <w:r>
              <w:rPr>
                <w:rFonts w:ascii="Times New Roman" w:hAnsi="Times New Roman" w:eastAsia="仿宋" w:cs="Times New Roman"/>
                <w:snapToGrid/>
              </w:rPr>
              <w:t>饮用水水源保护区按照</w:t>
            </w:r>
            <w:r>
              <w:rPr>
                <w:rFonts w:ascii="Times New Roman" w:hAnsi="Times New Roman" w:eastAsia="仿宋" w:cs="Times New Roman"/>
                <w:snapToGrid/>
                <w:kern w:val="2"/>
              </w:rPr>
              <w:t>《常德市饮用水水源环境保护条例》严格管控</w:t>
            </w:r>
            <w:r>
              <w:rPr>
                <w:rFonts w:ascii="Times New Roman" w:hAnsi="Times New Roman" w:eastAsia="仿宋" w:cs="Times New Roman"/>
                <w:snapToGrid/>
              </w:rPr>
              <w:t>。</w:t>
            </w:r>
          </w:p>
          <w:p w14:paraId="1F44BF9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(1.2)</w:t>
            </w:r>
            <w:r>
              <w:rPr>
                <w:rFonts w:hint="eastAsia" w:ascii="Times New Roman" w:hAnsi="Times New Roman" w:eastAsia="仿宋" w:cs="Times New Roman"/>
                <w:snapToGrid/>
                <w:kern w:val="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r>
              <w:rPr>
                <w:rFonts w:ascii="Times New Roman" w:hAnsi="Times New Roman" w:eastAsia="仿宋" w:cs="Times New Roman"/>
                <w:snapToGrid/>
                <w:kern w:val="2"/>
              </w:rPr>
              <w:t>。在永久基本农田集中区域，不得规划新建可能造成土壤污染的建设项目。</w:t>
            </w:r>
          </w:p>
          <w:p w14:paraId="393414B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(1.3)</w:t>
            </w:r>
            <w:r>
              <w:rPr>
                <w:rFonts w:hint="eastAsia" w:ascii="Times New Roman" w:hAnsi="Times New Roman" w:eastAsia="仿宋" w:cs="Times New Roman"/>
                <w:snapToGrid/>
                <w:kern w:val="2"/>
              </w:rPr>
              <w:t>鼓励本单元内现有以本地天然资源为主要原料的生产工业企业或项目，在不增加主要污染物排放总量的前提下对产品质量、生产工艺及辅材料、生产设备进行优化升级或调整。</w:t>
            </w:r>
          </w:p>
        </w:tc>
      </w:tr>
      <w:tr w14:paraId="5F8D3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45" w:type="pct"/>
            <w:vAlign w:val="center"/>
          </w:tcPr>
          <w:p w14:paraId="2724034D">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污染物排放管控</w:t>
            </w:r>
          </w:p>
        </w:tc>
        <w:tc>
          <w:tcPr>
            <w:tcW w:w="4654" w:type="pct"/>
            <w:gridSpan w:val="10"/>
          </w:tcPr>
          <w:p w14:paraId="2B9F65A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(2.1)加强生产矿山生态保护工作。推动历史遗留废弃矿山生态保护修复，加强历史遗留废弃矿山开采边坡综合整治、地形重塑、生态植被重建、水土流失治理。</w:t>
            </w:r>
          </w:p>
          <w:p w14:paraId="1D0CC218">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(2.2)划分农业面源污染优先控制单元，开展农业面源污染综合治理和监管试点，建设农业面 源污染监测“一张网 ”。深入推广农业新技术，推进化肥、农药减量增效。推进秸秆综合利用绿色补偿制度和秸秆综合利用产业化试点县建设，不断完善农膜、秸秆回收利用网络，严禁露天焚烧秸秆。</w:t>
            </w:r>
          </w:p>
          <w:p w14:paraId="0D7ECC3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(2.3)加快养殖业污染防治。治理畜禽（水产）养殖污染，落实“种养结合，以地定畜”，推动就地就近消纳畜禽养殖废弃物，持续推进畜禽粪污资源化综合利用。优化调整畜禽养殖结构和布局，加快推进规模企业水产养殖尾水综合治理和水产养殖池塘生态化改造，深入推进化肥农药减量增效。</w:t>
            </w:r>
          </w:p>
          <w:p w14:paraId="56002B62">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(2.4)科学确定生态水量，对水电站按照保障枯水期生态水量要求实施水量调度。全面完成小水电整治，退出类小水电按期完成退出，保留类小水电实施生态流量监控，整改类小水电严格落实整改措施及设施改造。强化河湖生态水量监管，建立重要河湖生态水量监测预警和信息发布机制。</w:t>
            </w:r>
          </w:p>
        </w:tc>
      </w:tr>
      <w:tr w14:paraId="794F1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345" w:type="pct"/>
            <w:vAlign w:val="center"/>
          </w:tcPr>
          <w:p w14:paraId="4815890A">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环境风险防控</w:t>
            </w:r>
          </w:p>
        </w:tc>
        <w:tc>
          <w:tcPr>
            <w:tcW w:w="4654" w:type="pct"/>
            <w:gridSpan w:val="10"/>
          </w:tcPr>
          <w:p w14:paraId="7D3711CE">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(3.1)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44B30F7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(3.2)开展地下水型饮用水水源保护区及补给区地下水环境状况调查，建立和完善地下水型饮用水水源补给区内优先管控污染源清单。对地下水环境质量考核点位周边开展隐患排查和整治，开展“一企一库”“两场两区”地下水环境状况调查评估。全面完成辖区内加油站地下油罐的双层罐更新或完成防渗池设置，鼓励土壤污染重点监管单位因地制宜实施管道化、密闭化改造，重点开展区域防腐防渗改造以及物料、污水、废气管线架空建设和改造。</w:t>
            </w:r>
          </w:p>
          <w:p w14:paraId="746C499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(3.3)加大优先保护类耕地保护力度，强化受污染耕地管控，加快划定水稻严格管控区域，确保严格管控类耕地生态修复与可持续安全利用； 因地制宜推广品种替代、水肥调控、 土壤调理等综合配套技术，不断提高受污染耕地安全利用水平。加强建设用地土壤污染风险管控和修复名录管理，及时动态更新污染地块、疑似污染地块目录，对已列入污染地块目录的地块，满足规划用地土壤环境质量要求后才能进入用地报批程序。</w:t>
            </w:r>
          </w:p>
        </w:tc>
      </w:tr>
      <w:tr w14:paraId="6FB97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 w:hRule="atLeast"/>
        </w:trPr>
        <w:tc>
          <w:tcPr>
            <w:tcW w:w="345" w:type="pct"/>
            <w:vAlign w:val="center"/>
          </w:tcPr>
          <w:p w14:paraId="6ACC2C1C">
            <w:pPr>
              <w:kinsoku/>
              <w:autoSpaceDE/>
              <w:autoSpaceDN/>
              <w:adjustRightInd/>
              <w:snapToGrid/>
              <w:jc w:val="center"/>
              <w:textAlignment w:val="center"/>
              <w:rPr>
                <w:rFonts w:ascii="Times New Roman" w:hAnsi="Times New Roman" w:eastAsia="仿宋" w:cs="Times New Roman"/>
                <w:b/>
                <w:bCs/>
                <w:snapToGrid/>
              </w:rPr>
            </w:pPr>
            <w:r>
              <w:rPr>
                <w:rFonts w:ascii="Times New Roman" w:hAnsi="Times New Roman" w:eastAsia="仿宋" w:cs="Times New Roman"/>
                <w:b/>
                <w:bCs/>
                <w:snapToGrid/>
              </w:rPr>
              <w:t>资源开发效率要求</w:t>
            </w:r>
          </w:p>
        </w:tc>
        <w:tc>
          <w:tcPr>
            <w:tcW w:w="4654" w:type="pct"/>
            <w:gridSpan w:val="10"/>
          </w:tcPr>
          <w:p w14:paraId="35C52F46">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(4.1)水资源</w:t>
            </w:r>
          </w:p>
          <w:p w14:paraId="68B3691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(4.1.1)</w:t>
            </w:r>
            <w:r>
              <w:rPr>
                <w:rFonts w:hint="eastAsia" w:ascii="Times New Roman" w:hAnsi="Times New Roman" w:eastAsia="仿宋" w:cs="Times New Roman"/>
                <w:strike w:val="0"/>
                <w:dstrike w:val="0"/>
                <w:snapToGrid/>
                <w:color w:val="FF0000"/>
                <w:kern w:val="2"/>
                <w:highlight w:val="none"/>
                <w:lang w:val="en-US" w:eastAsia="zh-CN" w:bidi="ar-SA"/>
              </w:rPr>
              <w:t>依法</w:t>
            </w:r>
            <w:r>
              <w:rPr>
                <w:rFonts w:ascii="Times New Roman" w:hAnsi="Times New Roman" w:eastAsia="仿宋" w:cs="Times New Roman"/>
                <w:snapToGrid/>
                <w:kern w:val="2"/>
              </w:rPr>
              <w:t>限期关闭未批准的和公共供水管网覆盖范围内的自备水井。严格保护非城镇区域的入江口河岸自然状态，退耕还林，原则上不得随意改变河流形态，不得随意渠化、封盖、大填大挖。禁止一切与河道保护无关的建设活动。坚持节水优先、科学开源、循环利用，建立总量控制和定额管理制度，加强计划用水管理和用水计量监控；推广节水型卫生器具的使用，减少高耗水行业的发展，加大再生水回用等非常规水资源利用力度。</w:t>
            </w:r>
          </w:p>
          <w:p w14:paraId="45D2ACCF">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(4.1.2)到2025年，全县万元国内生产总值用水量比2020年下降13.11%，万元工业增加值用水量比2020年下降10.61%，全县农田灌溉水有效利用系数达到0.566。</w:t>
            </w:r>
          </w:p>
          <w:p w14:paraId="3E3C4FCD">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(4.2)土地资源</w:t>
            </w:r>
          </w:p>
          <w:p w14:paraId="2ACE33B5">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(4.2.1)加强对永久基本农田的保护，对严重污染的永久基本农田进行全面梳理整改，确保面积不减、质量提升、布局稳定。在永久基本农田集中区域，不得规划新建可能造成土壤污染的建设项目。鼓励采用种植结构调整、退耕还林还草等措施，确保严格管控类耕地生态修复与可持续安全利用；因地制宜推广品种替代、水肥调控、土壤调理等综合配套技术，不断提高受污染耕地安全利用水平，根据土壤环境质量例行监测、农产品抽测、治理修复效果评估等，及时调整耕地土壤环境质量类别。</w:t>
            </w:r>
          </w:p>
          <w:p w14:paraId="43A25E20">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(4.2.2)到2025年，石门县耕地保有量不低于47.07万亩；森林覆盖率稳定率达 100%。到2035年，石门县耕地保有量不低于46.60万亩；永久基本农田保护面积不低于41.24万亩；生态保护红线面积不低于182.361万亩；自然保护地陆域面积占陆域国土面积比例达到19.58%；森林覆盖率稳定率达 100%；城镇开发边界规模不低于5.808万亩。</w:t>
            </w:r>
          </w:p>
          <w:p w14:paraId="4701D461">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(4.3)能源</w:t>
            </w:r>
          </w:p>
          <w:p w14:paraId="4CF8614C">
            <w:pPr>
              <w:pStyle w:val="20"/>
              <w:widowControl w:val="0"/>
              <w:kinsoku/>
              <w:autoSpaceDE/>
              <w:autoSpaceDN/>
              <w:adjustRightInd/>
              <w:snapToGrid/>
              <w:ind w:firstLine="420"/>
              <w:jc w:val="both"/>
              <w:textAlignment w:val="auto"/>
              <w:rPr>
                <w:rFonts w:ascii="Times New Roman" w:hAnsi="Times New Roman" w:eastAsia="仿宋" w:cs="Times New Roman"/>
                <w:snapToGrid/>
                <w:kern w:val="2"/>
              </w:rPr>
            </w:pPr>
            <w:r>
              <w:rPr>
                <w:rFonts w:ascii="Times New Roman" w:hAnsi="Times New Roman" w:eastAsia="仿宋" w:cs="Times New Roman"/>
                <w:snapToGrid/>
                <w:kern w:val="2"/>
              </w:rPr>
              <w:t>(4.3.1)优化能源供给结构，控制化石能源总量，合理控制煤炭消费总量。扩大清洁能源开发利用规模，有序推进太阳能、风能、沼气的开发利用。推广普及大规模储能、分布式能源系统集成，以及生物质气化、燃烧技术设备等利用。建成垃圾焚烧发电厂，积极提高地热、生物质能等技术研发与工程服务产业规模。推广节能和新能源车辆，加快充电基础设施建设。</w:t>
            </w:r>
          </w:p>
        </w:tc>
      </w:tr>
    </w:tbl>
    <w:p w14:paraId="70118B99">
      <w:pPr>
        <w:pStyle w:val="4"/>
        <w:spacing w:after="0"/>
        <w:jc w:val="center"/>
        <w:rPr>
          <w:rFonts w:ascii="Times New Roman" w:hAnsi="Times New Roman" w:eastAsia="仿宋" w:cs="Times New Roman"/>
          <w:sz w:val="40"/>
          <w:szCs w:val="24"/>
          <w:highlight w:val="none"/>
        </w:rPr>
      </w:pPr>
      <w:r>
        <w:rPr>
          <w:rFonts w:ascii="Times New Roman" w:hAnsi="Times New Roman" w:eastAsia="仿宋" w:cs="Times New Roman"/>
        </w:rPr>
        <w:br w:type="page"/>
      </w:r>
      <w:bookmarkStart w:id="60" w:name="_Toc22808"/>
      <w:r>
        <w:rPr>
          <w:rFonts w:ascii="Times New Roman" w:hAnsi="Times New Roman" w:eastAsia="仿宋" w:cs="Times New Roman"/>
          <w:sz w:val="40"/>
          <w:szCs w:val="24"/>
          <w:highlight w:val="none"/>
        </w:rPr>
        <w:t>(七)澧县生态环境准入清单</w:t>
      </w:r>
      <w:bookmarkEnd w:id="60"/>
    </w:p>
    <w:p w14:paraId="00956458">
      <w:pPr>
        <w:pStyle w:val="5"/>
        <w:widowControl w:val="0"/>
        <w:kinsoku/>
        <w:autoSpaceDE/>
        <w:autoSpaceDN/>
        <w:adjustRightInd/>
        <w:snapToGrid/>
        <w:spacing w:after="0"/>
        <w:jc w:val="both"/>
        <w:textAlignment w:val="auto"/>
        <w:rPr>
          <w:rFonts w:ascii="Times New Roman" w:hAnsi="Times New Roman" w:eastAsia="仿宋" w:cs="Times New Roman"/>
          <w:snapToGrid/>
          <w:highlight w:val="none"/>
        </w:rPr>
      </w:pPr>
      <w:bookmarkStart w:id="61" w:name="_Toc31465"/>
      <w:r>
        <w:rPr>
          <w:rFonts w:ascii="Times New Roman" w:hAnsi="Times New Roman" w:eastAsia="仿宋" w:cs="Times New Roman"/>
          <w:snapToGrid/>
          <w:highlight w:val="none"/>
        </w:rPr>
        <w:t>ZH43072330001甘溪滩镇/码头铺镇</w:t>
      </w:r>
      <w:bookmarkEnd w:id="61"/>
    </w:p>
    <w:tbl>
      <w:tblPr>
        <w:tblStyle w:val="19"/>
        <w:tblW w:w="52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7"/>
        <w:gridCol w:w="557"/>
        <w:gridCol w:w="346"/>
        <w:gridCol w:w="347"/>
        <w:gridCol w:w="288"/>
        <w:gridCol w:w="464"/>
        <w:gridCol w:w="911"/>
        <w:gridCol w:w="911"/>
        <w:gridCol w:w="685"/>
        <w:gridCol w:w="685"/>
        <w:gridCol w:w="7034"/>
      </w:tblGrid>
      <w:tr w14:paraId="2E088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538" w:type="pct"/>
            <w:vMerge w:val="restart"/>
            <w:tcBorders>
              <w:bottom w:val="nil"/>
            </w:tcBorders>
            <w:vAlign w:val="center"/>
          </w:tcPr>
          <w:p w14:paraId="0C3890BA">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环境管控</w:t>
            </w:r>
            <w:r>
              <w:rPr>
                <w:rFonts w:ascii="Times New Roman" w:hAnsi="Times New Roman" w:eastAsia="仿宋" w:cs="Times New Roman"/>
                <w:b/>
                <w:bCs/>
                <w:spacing w:val="2"/>
                <w:highlight w:val="none"/>
              </w:rPr>
              <w:t>单元编码</w:t>
            </w:r>
          </w:p>
        </w:tc>
        <w:tc>
          <w:tcPr>
            <w:tcW w:w="203" w:type="pct"/>
            <w:vMerge w:val="restart"/>
            <w:tcBorders>
              <w:bottom w:val="nil"/>
            </w:tcBorders>
            <w:vAlign w:val="center"/>
          </w:tcPr>
          <w:p w14:paraId="415C118C">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单元名称</w:t>
            </w:r>
          </w:p>
        </w:tc>
        <w:tc>
          <w:tcPr>
            <w:tcW w:w="358" w:type="pct"/>
            <w:gridSpan w:val="3"/>
            <w:vAlign w:val="center"/>
          </w:tcPr>
          <w:p w14:paraId="15503AD4">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行政区划</w:t>
            </w:r>
          </w:p>
        </w:tc>
        <w:tc>
          <w:tcPr>
            <w:tcW w:w="169" w:type="pct"/>
            <w:vMerge w:val="restart"/>
            <w:tcBorders>
              <w:bottom w:val="nil"/>
            </w:tcBorders>
            <w:vAlign w:val="center"/>
          </w:tcPr>
          <w:p w14:paraId="09725305">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单元分类</w:t>
            </w:r>
          </w:p>
        </w:tc>
        <w:tc>
          <w:tcPr>
            <w:tcW w:w="332" w:type="pct"/>
            <w:vMerge w:val="restart"/>
            <w:tcBorders>
              <w:bottom w:val="nil"/>
            </w:tcBorders>
            <w:vAlign w:val="center"/>
          </w:tcPr>
          <w:p w14:paraId="39ED477D">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单元面积</w:t>
            </w:r>
          </w:p>
          <w:p w14:paraId="6FCF71B4">
            <w:pPr>
              <w:jc w:val="center"/>
              <w:rPr>
                <w:rFonts w:ascii="Times New Roman" w:hAnsi="Times New Roman" w:eastAsia="仿宋" w:cs="Times New Roman"/>
                <w:b/>
                <w:bCs/>
                <w:highlight w:val="none"/>
              </w:rPr>
            </w:pPr>
            <w:r>
              <w:rPr>
                <w:rFonts w:ascii="Times New Roman" w:hAnsi="Times New Roman" w:eastAsia="仿宋" w:cs="Times New Roman"/>
                <w:b/>
                <w:bCs/>
                <w:spacing w:val="-8"/>
                <w:highlight w:val="none"/>
              </w:rPr>
              <w:t>(km²)</w:t>
            </w:r>
          </w:p>
        </w:tc>
        <w:tc>
          <w:tcPr>
            <w:tcW w:w="332" w:type="pct"/>
            <w:vMerge w:val="restart"/>
            <w:tcBorders>
              <w:bottom w:val="nil"/>
            </w:tcBorders>
            <w:vAlign w:val="center"/>
          </w:tcPr>
          <w:p w14:paraId="1466C685">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涉及乡镇</w:t>
            </w:r>
          </w:p>
          <w:p w14:paraId="6B337949">
            <w:pPr>
              <w:jc w:val="center"/>
              <w:rPr>
                <w:rFonts w:ascii="Times New Roman" w:hAnsi="Times New Roman" w:eastAsia="仿宋" w:cs="Times New Roman"/>
                <w:b/>
                <w:bCs/>
                <w:highlight w:val="none"/>
              </w:rPr>
            </w:pPr>
            <w:r>
              <w:rPr>
                <w:rFonts w:ascii="Times New Roman" w:hAnsi="Times New Roman" w:eastAsia="仿宋" w:cs="Times New Roman"/>
                <w:b/>
                <w:bCs/>
                <w:spacing w:val="11"/>
                <w:highlight w:val="none"/>
              </w:rPr>
              <w:t>(街道)</w:t>
            </w:r>
          </w:p>
        </w:tc>
        <w:tc>
          <w:tcPr>
            <w:tcW w:w="250" w:type="pct"/>
            <w:vMerge w:val="restart"/>
            <w:tcBorders>
              <w:bottom w:val="nil"/>
            </w:tcBorders>
            <w:vAlign w:val="center"/>
          </w:tcPr>
          <w:p w14:paraId="062A3C6D">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区域主体</w:t>
            </w:r>
            <w:r>
              <w:rPr>
                <w:rFonts w:ascii="Times New Roman" w:hAnsi="Times New Roman" w:eastAsia="仿宋" w:cs="Times New Roman"/>
                <w:b/>
                <w:bCs/>
                <w:spacing w:val="-3"/>
                <w:highlight w:val="none"/>
              </w:rPr>
              <w:t>功能定位</w:t>
            </w:r>
          </w:p>
        </w:tc>
        <w:tc>
          <w:tcPr>
            <w:tcW w:w="250" w:type="pct"/>
            <w:vMerge w:val="restart"/>
            <w:tcBorders>
              <w:bottom w:val="nil"/>
            </w:tcBorders>
            <w:vAlign w:val="center"/>
          </w:tcPr>
          <w:p w14:paraId="763BBC98">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经济产业布局</w:t>
            </w:r>
          </w:p>
        </w:tc>
        <w:tc>
          <w:tcPr>
            <w:tcW w:w="2565" w:type="pct"/>
            <w:vMerge w:val="restart"/>
            <w:tcBorders>
              <w:bottom w:val="nil"/>
            </w:tcBorders>
            <w:vAlign w:val="center"/>
          </w:tcPr>
          <w:p w14:paraId="635640DC">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主要环境问题和重要敏感目标</w:t>
            </w:r>
          </w:p>
        </w:tc>
      </w:tr>
      <w:tr w14:paraId="5CF6B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538" w:type="pct"/>
            <w:vMerge w:val="continue"/>
            <w:tcBorders>
              <w:top w:val="nil"/>
            </w:tcBorders>
            <w:vAlign w:val="center"/>
          </w:tcPr>
          <w:p w14:paraId="22DF1C77">
            <w:pPr>
              <w:jc w:val="center"/>
              <w:rPr>
                <w:rFonts w:ascii="Times New Roman" w:hAnsi="Times New Roman" w:eastAsia="仿宋" w:cs="Times New Roman"/>
                <w:highlight w:val="none"/>
              </w:rPr>
            </w:pPr>
          </w:p>
        </w:tc>
        <w:tc>
          <w:tcPr>
            <w:tcW w:w="203" w:type="pct"/>
            <w:vMerge w:val="continue"/>
            <w:tcBorders>
              <w:top w:val="nil"/>
            </w:tcBorders>
          </w:tcPr>
          <w:p w14:paraId="780CFDD9">
            <w:pPr>
              <w:rPr>
                <w:rFonts w:ascii="Times New Roman" w:hAnsi="Times New Roman" w:eastAsia="仿宋" w:cs="Times New Roman"/>
                <w:highlight w:val="none"/>
              </w:rPr>
            </w:pPr>
          </w:p>
        </w:tc>
        <w:tc>
          <w:tcPr>
            <w:tcW w:w="126" w:type="pct"/>
            <w:vAlign w:val="center"/>
          </w:tcPr>
          <w:p w14:paraId="1A647484">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省</w:t>
            </w:r>
          </w:p>
        </w:tc>
        <w:tc>
          <w:tcPr>
            <w:tcW w:w="126" w:type="pct"/>
            <w:vAlign w:val="center"/>
          </w:tcPr>
          <w:p w14:paraId="66C574AD">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市</w:t>
            </w:r>
          </w:p>
        </w:tc>
        <w:tc>
          <w:tcPr>
            <w:tcW w:w="105" w:type="pct"/>
            <w:vAlign w:val="center"/>
          </w:tcPr>
          <w:p w14:paraId="10D9B621">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县</w:t>
            </w:r>
          </w:p>
        </w:tc>
        <w:tc>
          <w:tcPr>
            <w:tcW w:w="169" w:type="pct"/>
            <w:vMerge w:val="continue"/>
            <w:tcBorders>
              <w:top w:val="nil"/>
            </w:tcBorders>
          </w:tcPr>
          <w:p w14:paraId="65235525">
            <w:pPr>
              <w:rPr>
                <w:rFonts w:ascii="Times New Roman" w:hAnsi="Times New Roman" w:eastAsia="仿宋" w:cs="Times New Roman"/>
                <w:highlight w:val="none"/>
              </w:rPr>
            </w:pPr>
          </w:p>
        </w:tc>
        <w:tc>
          <w:tcPr>
            <w:tcW w:w="332" w:type="pct"/>
            <w:vMerge w:val="continue"/>
            <w:tcBorders>
              <w:top w:val="nil"/>
            </w:tcBorders>
          </w:tcPr>
          <w:p w14:paraId="7B0C3985">
            <w:pPr>
              <w:rPr>
                <w:rFonts w:ascii="Times New Roman" w:hAnsi="Times New Roman" w:eastAsia="仿宋" w:cs="Times New Roman"/>
                <w:highlight w:val="none"/>
              </w:rPr>
            </w:pPr>
          </w:p>
        </w:tc>
        <w:tc>
          <w:tcPr>
            <w:tcW w:w="332" w:type="pct"/>
            <w:vMerge w:val="continue"/>
            <w:tcBorders>
              <w:top w:val="nil"/>
            </w:tcBorders>
          </w:tcPr>
          <w:p w14:paraId="34E2119A">
            <w:pPr>
              <w:rPr>
                <w:rFonts w:ascii="Times New Roman" w:hAnsi="Times New Roman" w:eastAsia="仿宋" w:cs="Times New Roman"/>
                <w:highlight w:val="none"/>
              </w:rPr>
            </w:pPr>
          </w:p>
        </w:tc>
        <w:tc>
          <w:tcPr>
            <w:tcW w:w="250" w:type="pct"/>
            <w:vMerge w:val="continue"/>
            <w:tcBorders>
              <w:top w:val="nil"/>
            </w:tcBorders>
          </w:tcPr>
          <w:p w14:paraId="0666829C">
            <w:pPr>
              <w:rPr>
                <w:rFonts w:ascii="Times New Roman" w:hAnsi="Times New Roman" w:eastAsia="仿宋" w:cs="Times New Roman"/>
                <w:highlight w:val="none"/>
              </w:rPr>
            </w:pPr>
          </w:p>
        </w:tc>
        <w:tc>
          <w:tcPr>
            <w:tcW w:w="250" w:type="pct"/>
            <w:vMerge w:val="continue"/>
            <w:tcBorders>
              <w:top w:val="nil"/>
            </w:tcBorders>
          </w:tcPr>
          <w:p w14:paraId="58BA3997">
            <w:pPr>
              <w:rPr>
                <w:rFonts w:ascii="Times New Roman" w:hAnsi="Times New Roman" w:eastAsia="仿宋" w:cs="Times New Roman"/>
                <w:highlight w:val="none"/>
              </w:rPr>
            </w:pPr>
          </w:p>
        </w:tc>
        <w:tc>
          <w:tcPr>
            <w:tcW w:w="2565" w:type="pct"/>
            <w:vMerge w:val="continue"/>
            <w:tcBorders>
              <w:top w:val="nil"/>
            </w:tcBorders>
          </w:tcPr>
          <w:p w14:paraId="6885D875">
            <w:pPr>
              <w:rPr>
                <w:rFonts w:ascii="Times New Roman" w:hAnsi="Times New Roman" w:eastAsia="仿宋" w:cs="Times New Roman"/>
                <w:highlight w:val="none"/>
              </w:rPr>
            </w:pPr>
          </w:p>
        </w:tc>
      </w:tr>
      <w:tr w14:paraId="061CB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538" w:type="pct"/>
            <w:tcBorders>
              <w:top w:val="nil"/>
            </w:tcBorders>
            <w:shd w:val="clear" w:color="auto" w:fill="auto"/>
            <w:vAlign w:val="center"/>
          </w:tcPr>
          <w:p w14:paraId="7C0EC4CD">
            <w:pPr>
              <w:keepNext w:val="0"/>
              <w:keepLines w:val="0"/>
              <w:pageBreakBefore w:val="0"/>
              <w:widowControl/>
              <w:wordWrap/>
              <w:overflowPunct/>
              <w:topLinePunct w:val="0"/>
              <w:bidi w:val="0"/>
              <w:spacing w:line="240" w:lineRule="auto"/>
              <w:ind w:left="0" w:leftChars="0" w:right="0" w:rightChars="0" w:firstLine="0" w:firstLineChars="0"/>
              <w:jc w:val="center"/>
              <w:rPr>
                <w:rFonts w:hint="default"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pacing w:val="-1"/>
                <w:sz w:val="21"/>
                <w:szCs w:val="21"/>
                <w:highlight w:val="none"/>
              </w:rPr>
              <w:t>ZH430723300</w:t>
            </w:r>
            <w:r>
              <w:rPr>
                <w:rFonts w:hint="default" w:ascii="Times New Roman" w:hAnsi="Times New Roman" w:eastAsia="仿宋" w:cs="Times New Roman"/>
                <w:spacing w:val="-3"/>
                <w:sz w:val="21"/>
                <w:szCs w:val="21"/>
                <w:highlight w:val="none"/>
              </w:rPr>
              <w:t>01</w:t>
            </w:r>
          </w:p>
        </w:tc>
        <w:tc>
          <w:tcPr>
            <w:tcW w:w="203" w:type="pct"/>
            <w:tcBorders>
              <w:top w:val="nil"/>
            </w:tcBorders>
            <w:shd w:val="clear" w:color="auto" w:fill="auto"/>
            <w:vAlign w:val="center"/>
          </w:tcPr>
          <w:p w14:paraId="18A7464E">
            <w:pPr>
              <w:keepNext w:val="0"/>
              <w:keepLines w:val="0"/>
              <w:pageBreakBefore w:val="0"/>
              <w:widowControl/>
              <w:wordWrap/>
              <w:overflowPunct/>
              <w:topLinePunct w:val="0"/>
              <w:bidi w:val="0"/>
              <w:spacing w:line="240" w:lineRule="auto"/>
              <w:ind w:left="0" w:leftChars="0" w:right="0" w:rightChars="0" w:firstLine="0" w:firstLineChars="0"/>
              <w:jc w:val="center"/>
              <w:rPr>
                <w:rFonts w:hint="default"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pacing w:val="-2"/>
                <w:sz w:val="21"/>
                <w:szCs w:val="21"/>
                <w:highlight w:val="none"/>
              </w:rPr>
              <w:t>甘溪滩镇/码头铺镇</w:t>
            </w:r>
          </w:p>
        </w:tc>
        <w:tc>
          <w:tcPr>
            <w:tcW w:w="126" w:type="pct"/>
            <w:shd w:val="clear" w:color="auto" w:fill="auto"/>
            <w:vAlign w:val="center"/>
          </w:tcPr>
          <w:p w14:paraId="59301266">
            <w:pPr>
              <w:keepNext w:val="0"/>
              <w:keepLines w:val="0"/>
              <w:pageBreakBefore w:val="0"/>
              <w:widowControl/>
              <w:wordWrap/>
              <w:overflowPunct/>
              <w:topLinePunct w:val="0"/>
              <w:bidi w:val="0"/>
              <w:spacing w:line="240" w:lineRule="auto"/>
              <w:ind w:left="0" w:right="0" w:firstLine="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湖</w:t>
            </w:r>
          </w:p>
          <w:p w14:paraId="79911EFC">
            <w:pPr>
              <w:keepNext w:val="0"/>
              <w:keepLines w:val="0"/>
              <w:pageBreakBefore w:val="0"/>
              <w:widowControl/>
              <w:wordWrap/>
              <w:overflowPunct/>
              <w:topLinePunct w:val="0"/>
              <w:bidi w:val="0"/>
              <w:spacing w:line="240" w:lineRule="auto"/>
              <w:ind w:left="0" w:leftChars="0" w:right="0" w:rightChars="0" w:firstLine="0" w:firstLineChars="0"/>
              <w:jc w:val="center"/>
              <w:rPr>
                <w:rFonts w:hint="default"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z w:val="21"/>
                <w:szCs w:val="21"/>
                <w:highlight w:val="none"/>
              </w:rPr>
              <w:t>南</w:t>
            </w:r>
          </w:p>
        </w:tc>
        <w:tc>
          <w:tcPr>
            <w:tcW w:w="126" w:type="pct"/>
            <w:shd w:val="clear" w:color="auto" w:fill="auto"/>
            <w:textDirection w:val="tbRlV"/>
            <w:vAlign w:val="center"/>
          </w:tcPr>
          <w:p w14:paraId="3B51CF41">
            <w:pPr>
              <w:keepNext w:val="0"/>
              <w:keepLines w:val="0"/>
              <w:pageBreakBefore w:val="0"/>
              <w:widowControl/>
              <w:wordWrap/>
              <w:overflowPunct/>
              <w:topLinePunct w:val="0"/>
              <w:bidi w:val="0"/>
              <w:spacing w:line="240" w:lineRule="auto"/>
              <w:ind w:left="0" w:leftChars="0" w:right="0" w:rightChars="0" w:firstLine="0" w:firstLineChars="0"/>
              <w:jc w:val="center"/>
              <w:rPr>
                <w:rFonts w:hint="default"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z w:val="21"/>
                <w:szCs w:val="21"/>
                <w:highlight w:val="none"/>
              </w:rPr>
              <w:t>常德</w:t>
            </w:r>
          </w:p>
        </w:tc>
        <w:tc>
          <w:tcPr>
            <w:tcW w:w="105" w:type="pct"/>
            <w:shd w:val="clear" w:color="auto" w:fill="auto"/>
            <w:textDirection w:val="tbRlV"/>
            <w:vAlign w:val="center"/>
          </w:tcPr>
          <w:p w14:paraId="321557BF">
            <w:pPr>
              <w:keepNext w:val="0"/>
              <w:keepLines w:val="0"/>
              <w:pageBreakBefore w:val="0"/>
              <w:widowControl/>
              <w:wordWrap/>
              <w:overflowPunct/>
              <w:topLinePunct w:val="0"/>
              <w:bidi w:val="0"/>
              <w:spacing w:line="240" w:lineRule="auto"/>
              <w:ind w:left="0" w:leftChars="0" w:right="0" w:rightChars="0" w:firstLine="0" w:firstLineChars="0"/>
              <w:jc w:val="center"/>
              <w:rPr>
                <w:rFonts w:hint="default"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pacing w:val="10"/>
                <w:sz w:val="21"/>
                <w:szCs w:val="21"/>
                <w:highlight w:val="none"/>
              </w:rPr>
              <w:t>澧县</w:t>
            </w:r>
          </w:p>
        </w:tc>
        <w:tc>
          <w:tcPr>
            <w:tcW w:w="169" w:type="pct"/>
            <w:tcBorders>
              <w:top w:val="nil"/>
            </w:tcBorders>
            <w:shd w:val="clear" w:color="auto" w:fill="auto"/>
            <w:vAlign w:val="center"/>
          </w:tcPr>
          <w:p w14:paraId="778B11FA">
            <w:pPr>
              <w:keepNext w:val="0"/>
              <w:keepLines w:val="0"/>
              <w:pageBreakBefore w:val="0"/>
              <w:widowControl/>
              <w:wordWrap/>
              <w:overflowPunct/>
              <w:topLinePunct w:val="0"/>
              <w:bidi w:val="0"/>
              <w:spacing w:line="240" w:lineRule="auto"/>
              <w:ind w:left="0" w:leftChars="0" w:right="0" w:rightChars="0" w:firstLine="0" w:firstLineChars="0"/>
              <w:jc w:val="center"/>
              <w:rPr>
                <w:rFonts w:hint="default"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pacing w:val="2"/>
                <w:sz w:val="21"/>
                <w:szCs w:val="21"/>
                <w:highlight w:val="none"/>
              </w:rPr>
              <w:t>一般管控</w:t>
            </w:r>
            <w:r>
              <w:rPr>
                <w:rFonts w:hint="default" w:ascii="Times New Roman" w:hAnsi="Times New Roman" w:eastAsia="仿宋" w:cs="Times New Roman"/>
                <w:spacing w:val="-3"/>
                <w:sz w:val="21"/>
                <w:szCs w:val="21"/>
                <w:highlight w:val="none"/>
              </w:rPr>
              <w:t>单元</w:t>
            </w:r>
          </w:p>
        </w:tc>
        <w:tc>
          <w:tcPr>
            <w:tcW w:w="332" w:type="pct"/>
            <w:tcBorders>
              <w:top w:val="nil"/>
            </w:tcBorders>
            <w:shd w:val="clear" w:color="auto" w:fill="auto"/>
            <w:vAlign w:val="center"/>
          </w:tcPr>
          <w:p w14:paraId="0FCBBDDD">
            <w:pPr>
              <w:keepNext w:val="0"/>
              <w:keepLines w:val="0"/>
              <w:pageBreakBefore w:val="0"/>
              <w:widowControl/>
              <w:wordWrap/>
              <w:overflowPunct/>
              <w:topLinePunct w:val="0"/>
              <w:bidi w:val="0"/>
              <w:spacing w:line="240" w:lineRule="auto"/>
              <w:ind w:left="0" w:leftChars="0" w:right="0" w:rightChars="0" w:firstLine="0" w:firstLineChars="0"/>
              <w:jc w:val="center"/>
              <w:rPr>
                <w:rFonts w:hint="default"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pacing w:val="-2"/>
                <w:sz w:val="21"/>
                <w:szCs w:val="21"/>
                <w:highlight w:val="none"/>
              </w:rPr>
              <w:t>338.93</w:t>
            </w:r>
          </w:p>
        </w:tc>
        <w:tc>
          <w:tcPr>
            <w:tcW w:w="332" w:type="pct"/>
            <w:tcBorders>
              <w:top w:val="nil"/>
            </w:tcBorders>
            <w:shd w:val="clear" w:color="auto" w:fill="auto"/>
            <w:vAlign w:val="center"/>
          </w:tcPr>
          <w:p w14:paraId="6DB70E61">
            <w:pPr>
              <w:keepNext w:val="0"/>
              <w:keepLines w:val="0"/>
              <w:pageBreakBefore w:val="0"/>
              <w:widowControl/>
              <w:wordWrap/>
              <w:overflowPunct/>
              <w:topLinePunct w:val="0"/>
              <w:bidi w:val="0"/>
              <w:spacing w:line="240" w:lineRule="auto"/>
              <w:ind w:left="0" w:right="0" w:firstLine="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pacing w:val="-2"/>
                <w:sz w:val="21"/>
                <w:szCs w:val="21"/>
                <w:highlight w:val="none"/>
              </w:rPr>
              <w:t>甘溪滩</w:t>
            </w:r>
          </w:p>
          <w:p w14:paraId="1B026874">
            <w:pPr>
              <w:keepNext w:val="0"/>
              <w:keepLines w:val="0"/>
              <w:pageBreakBefore w:val="0"/>
              <w:widowControl/>
              <w:wordWrap/>
              <w:overflowPunct/>
              <w:topLinePunct w:val="0"/>
              <w:bidi w:val="0"/>
              <w:spacing w:line="240" w:lineRule="auto"/>
              <w:ind w:left="0" w:leftChars="0" w:right="0" w:rightChars="0" w:firstLine="0" w:firstLineChars="0"/>
              <w:jc w:val="center"/>
              <w:rPr>
                <w:rFonts w:hint="default"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pacing w:val="3"/>
                <w:sz w:val="21"/>
                <w:szCs w:val="21"/>
                <w:highlight w:val="none"/>
              </w:rPr>
              <w:t>镇、码头</w:t>
            </w:r>
            <w:r>
              <w:rPr>
                <w:rFonts w:hint="default" w:ascii="Times New Roman" w:hAnsi="Times New Roman" w:eastAsia="仿宋" w:cs="Times New Roman"/>
                <w:spacing w:val="-2"/>
                <w:sz w:val="21"/>
                <w:szCs w:val="21"/>
                <w:highlight w:val="none"/>
              </w:rPr>
              <w:t>铺镇</w:t>
            </w:r>
          </w:p>
        </w:tc>
        <w:tc>
          <w:tcPr>
            <w:tcW w:w="250" w:type="pct"/>
            <w:tcBorders>
              <w:top w:val="nil"/>
            </w:tcBorders>
            <w:shd w:val="clear" w:color="auto" w:fill="auto"/>
            <w:vAlign w:val="center"/>
          </w:tcPr>
          <w:p w14:paraId="38E6B58F">
            <w:pPr>
              <w:keepNext w:val="0"/>
              <w:keepLines w:val="0"/>
              <w:pageBreakBefore w:val="0"/>
              <w:widowControl/>
              <w:wordWrap/>
              <w:overflowPunct/>
              <w:topLinePunct w:val="0"/>
              <w:bidi w:val="0"/>
              <w:spacing w:line="240" w:lineRule="auto"/>
              <w:ind w:left="0" w:leftChars="0" w:right="0" w:rightChars="0" w:firstLine="0" w:firstLineChars="0"/>
              <w:jc w:val="center"/>
              <w:rPr>
                <w:rFonts w:hint="eastAsia"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pacing w:val="5"/>
                <w:sz w:val="21"/>
                <w:szCs w:val="21"/>
                <w:highlight w:val="none"/>
                <w:lang w:val="en-US" w:eastAsia="zh-CN"/>
              </w:rPr>
              <w:t>甘溪滩镇：</w:t>
            </w:r>
            <w:r>
              <w:rPr>
                <w:rFonts w:hint="default" w:ascii="Times New Roman" w:hAnsi="Times New Roman" w:eastAsia="仿宋" w:cs="Times New Roman"/>
                <w:strike w:val="0"/>
                <w:dstrike w:val="0"/>
                <w:spacing w:val="4"/>
                <w:sz w:val="21"/>
                <w:szCs w:val="21"/>
                <w:highlight w:val="none"/>
              </w:rPr>
              <w:t>重点生态功能区</w:t>
            </w:r>
            <w:r>
              <w:rPr>
                <w:rFonts w:hint="default" w:ascii="Times New Roman" w:hAnsi="Times New Roman" w:eastAsia="仿宋" w:cs="Times New Roman"/>
                <w:strike w:val="0"/>
                <w:dstrike w:val="0"/>
                <w:spacing w:val="4"/>
                <w:sz w:val="21"/>
                <w:szCs w:val="21"/>
                <w:highlight w:val="none"/>
                <w:lang w:eastAsia="zh-CN"/>
              </w:rPr>
              <w:t>；</w:t>
            </w:r>
            <w:r>
              <w:rPr>
                <w:rFonts w:hint="default" w:ascii="Times New Roman" w:hAnsi="Times New Roman" w:eastAsia="仿宋" w:cs="Times New Roman"/>
                <w:spacing w:val="5"/>
                <w:sz w:val="21"/>
                <w:szCs w:val="21"/>
                <w:highlight w:val="none"/>
                <w:lang w:val="en-US" w:eastAsia="zh-CN"/>
              </w:rPr>
              <w:t>码头铺镇：</w:t>
            </w:r>
            <w:r>
              <w:rPr>
                <w:rFonts w:hint="default" w:ascii="Times New Roman" w:hAnsi="Times New Roman" w:eastAsia="仿宋" w:cs="Times New Roman"/>
                <w:strike w:val="0"/>
                <w:dstrike w:val="0"/>
                <w:spacing w:val="4"/>
                <w:sz w:val="21"/>
                <w:szCs w:val="21"/>
                <w:highlight w:val="none"/>
              </w:rPr>
              <w:t>农产品主产区</w:t>
            </w:r>
          </w:p>
        </w:tc>
        <w:tc>
          <w:tcPr>
            <w:tcW w:w="250" w:type="pct"/>
            <w:tcBorders>
              <w:top w:val="nil"/>
            </w:tcBorders>
            <w:shd w:val="clear" w:color="auto" w:fill="auto"/>
            <w:vAlign w:val="center"/>
          </w:tcPr>
          <w:p w14:paraId="434EA8A6">
            <w:pPr>
              <w:keepNext w:val="0"/>
              <w:keepLines w:val="0"/>
              <w:pageBreakBefore w:val="0"/>
              <w:widowControl/>
              <w:wordWrap/>
              <w:overflowPunct/>
              <w:topLinePunct w:val="0"/>
              <w:bidi w:val="0"/>
              <w:spacing w:line="240" w:lineRule="auto"/>
              <w:ind w:left="0" w:leftChars="0" w:right="0" w:rightChars="0" w:firstLine="0" w:firstLineChars="0"/>
              <w:jc w:val="center"/>
              <w:rPr>
                <w:rFonts w:hint="default"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pacing w:val="10"/>
                <w:sz w:val="21"/>
                <w:szCs w:val="21"/>
                <w:highlight w:val="none"/>
              </w:rPr>
              <w:t>生态农业、生态</w:t>
            </w:r>
            <w:r>
              <w:rPr>
                <w:rFonts w:hint="default" w:ascii="Times New Roman" w:hAnsi="Times New Roman" w:eastAsia="仿宋" w:cs="Times New Roman"/>
                <w:spacing w:val="33"/>
                <w:sz w:val="21"/>
                <w:szCs w:val="21"/>
                <w:highlight w:val="none"/>
              </w:rPr>
              <w:t>旅游等</w:t>
            </w:r>
            <w:r>
              <w:rPr>
                <w:rFonts w:hint="default" w:ascii="Times New Roman" w:hAnsi="Times New Roman" w:eastAsia="仿宋" w:cs="Times New Roman"/>
                <w:spacing w:val="33"/>
                <w:sz w:val="21"/>
                <w:szCs w:val="21"/>
                <w:highlight w:val="none"/>
                <w:lang w:eastAsia="zh-CN"/>
              </w:rPr>
              <w:t>。</w:t>
            </w:r>
          </w:p>
        </w:tc>
        <w:tc>
          <w:tcPr>
            <w:tcW w:w="2565" w:type="pct"/>
            <w:tcBorders>
              <w:top w:val="nil"/>
            </w:tcBorders>
            <w:shd w:val="clear" w:color="auto" w:fill="auto"/>
            <w:vAlign w:val="top"/>
          </w:tcPr>
          <w:p w14:paraId="0FA1D9D8">
            <w:pPr>
              <w:keepNext w:val="0"/>
              <w:keepLines w:val="0"/>
              <w:pageBreakBefore w:val="0"/>
              <w:widowControl/>
              <w:wordWrap/>
              <w:overflowPunct/>
              <w:topLinePunct w:val="0"/>
              <w:bidi w:val="0"/>
              <w:spacing w:line="240" w:lineRule="auto"/>
              <w:ind w:left="0" w:right="0" w:firstLine="0"/>
              <w:rPr>
                <w:rFonts w:hint="default" w:ascii="Times New Roman" w:hAnsi="Times New Roman" w:eastAsia="仿宋" w:cs="Times New Roman"/>
                <w:sz w:val="21"/>
                <w:szCs w:val="21"/>
                <w:highlight w:val="none"/>
              </w:rPr>
            </w:pPr>
            <w:r>
              <w:rPr>
                <w:rFonts w:hint="default" w:ascii="Times New Roman" w:hAnsi="Times New Roman" w:eastAsia="仿宋" w:cs="Times New Roman"/>
                <w:spacing w:val="5"/>
                <w:sz w:val="21"/>
                <w:szCs w:val="21"/>
                <w:highlight w:val="none"/>
                <w:lang w:val="en-US" w:eastAsia="zh-CN"/>
              </w:rPr>
              <w:t>1.</w:t>
            </w:r>
            <w:r>
              <w:rPr>
                <w:rFonts w:hint="default" w:ascii="Times New Roman" w:hAnsi="Times New Roman" w:eastAsia="仿宋" w:cs="Times New Roman"/>
                <w:spacing w:val="5"/>
                <w:sz w:val="21"/>
                <w:szCs w:val="21"/>
                <w:highlight w:val="none"/>
              </w:rPr>
              <w:t>甘溪滩镇：规</w:t>
            </w:r>
            <w:r>
              <w:rPr>
                <w:rFonts w:hint="default" w:ascii="Times New Roman" w:hAnsi="Times New Roman" w:eastAsia="仿宋" w:cs="Times New Roman"/>
                <w:spacing w:val="6"/>
                <w:sz w:val="21"/>
                <w:szCs w:val="21"/>
                <w:highlight w:val="none"/>
              </w:rPr>
              <w:t>模以下的畜禽养殖污染未得到有效控制，矿山遗</w:t>
            </w:r>
            <w:r>
              <w:rPr>
                <w:rFonts w:hint="default" w:ascii="Times New Roman" w:hAnsi="Times New Roman" w:eastAsia="仿宋" w:cs="Times New Roman"/>
                <w:spacing w:val="5"/>
                <w:sz w:val="21"/>
                <w:szCs w:val="21"/>
                <w:highlight w:val="none"/>
              </w:rPr>
              <w:t>留环</w:t>
            </w:r>
            <w:r>
              <w:rPr>
                <w:rFonts w:hint="default" w:ascii="Times New Roman" w:hAnsi="Times New Roman" w:eastAsia="仿宋" w:cs="Times New Roman"/>
                <w:spacing w:val="16"/>
                <w:sz w:val="21"/>
                <w:szCs w:val="21"/>
                <w:highlight w:val="none"/>
              </w:rPr>
              <w:t>境问题未解决，造成生态破坏；</w:t>
            </w:r>
          </w:p>
          <w:p w14:paraId="4EA25755">
            <w:pPr>
              <w:keepNext w:val="0"/>
              <w:keepLines w:val="0"/>
              <w:pageBreakBefore w:val="0"/>
              <w:widowControl/>
              <w:wordWrap/>
              <w:overflowPunct/>
              <w:topLinePunct w:val="0"/>
              <w:bidi w:val="0"/>
              <w:spacing w:line="240" w:lineRule="auto"/>
              <w:ind w:left="0" w:leftChars="0" w:right="0" w:rightChars="0" w:firstLine="0" w:firstLineChars="0"/>
              <w:rPr>
                <w:rFonts w:hint="default" w:ascii="Times New Roman" w:hAnsi="Times New Roman" w:eastAsia="仿宋" w:cs="Times New Roman"/>
                <w:snapToGrid w:val="0"/>
                <w:color w:val="000000"/>
                <w:sz w:val="21"/>
                <w:szCs w:val="21"/>
                <w:highlight w:val="none"/>
                <w:lang w:val="en-US" w:eastAsia="zh-CN" w:bidi="ar-SA"/>
              </w:rPr>
            </w:pPr>
            <w:r>
              <w:rPr>
                <w:rFonts w:hint="default" w:ascii="Times New Roman" w:hAnsi="Times New Roman" w:eastAsia="仿宋" w:cs="Times New Roman"/>
                <w:spacing w:val="5"/>
                <w:sz w:val="21"/>
                <w:szCs w:val="21"/>
                <w:highlight w:val="none"/>
                <w:lang w:val="en-US" w:eastAsia="zh-CN"/>
              </w:rPr>
              <w:t>2.</w:t>
            </w:r>
            <w:r>
              <w:rPr>
                <w:rFonts w:hint="default" w:ascii="Times New Roman" w:hAnsi="Times New Roman" w:eastAsia="仿宋" w:cs="Times New Roman"/>
                <w:spacing w:val="5"/>
                <w:sz w:val="21"/>
                <w:szCs w:val="21"/>
                <w:highlight w:val="none"/>
              </w:rPr>
              <w:t>码头铺镇：规</w:t>
            </w:r>
            <w:r>
              <w:rPr>
                <w:rFonts w:hint="default" w:ascii="Times New Roman" w:hAnsi="Times New Roman" w:eastAsia="仿宋" w:cs="Times New Roman"/>
                <w:spacing w:val="6"/>
                <w:sz w:val="21"/>
                <w:szCs w:val="21"/>
                <w:highlight w:val="none"/>
              </w:rPr>
              <w:t>模以下的畜禽养殖污染未得到有效控制，矿山遗</w:t>
            </w:r>
            <w:r>
              <w:rPr>
                <w:rFonts w:hint="default" w:ascii="Times New Roman" w:hAnsi="Times New Roman" w:eastAsia="仿宋" w:cs="Times New Roman"/>
                <w:spacing w:val="5"/>
                <w:sz w:val="21"/>
                <w:szCs w:val="21"/>
                <w:highlight w:val="none"/>
              </w:rPr>
              <w:t>留环</w:t>
            </w:r>
            <w:r>
              <w:rPr>
                <w:rFonts w:hint="default" w:ascii="Times New Roman" w:hAnsi="Times New Roman" w:eastAsia="仿宋" w:cs="Times New Roman"/>
                <w:spacing w:val="16"/>
                <w:sz w:val="21"/>
                <w:szCs w:val="21"/>
                <w:highlight w:val="none"/>
              </w:rPr>
              <w:t>境问题未解决，造成生态破坏</w:t>
            </w:r>
            <w:r>
              <w:rPr>
                <w:rFonts w:hint="default" w:ascii="Times New Roman" w:hAnsi="Times New Roman" w:eastAsia="仿宋" w:cs="Times New Roman"/>
                <w:spacing w:val="16"/>
                <w:sz w:val="21"/>
                <w:szCs w:val="21"/>
                <w:highlight w:val="none"/>
                <w:lang w:eastAsia="zh-CN"/>
              </w:rPr>
              <w:t>；</w:t>
            </w:r>
            <w:r>
              <w:rPr>
                <w:rFonts w:hint="default" w:ascii="Times New Roman" w:hAnsi="Times New Roman" w:eastAsia="仿宋" w:cs="Times New Roman"/>
                <w:spacing w:val="16"/>
                <w:sz w:val="21"/>
                <w:szCs w:val="21"/>
                <w:highlight w:val="none"/>
                <w:lang w:val="en-US" w:eastAsia="zh-CN"/>
              </w:rPr>
              <w:t>3.</w:t>
            </w:r>
            <w:r>
              <w:rPr>
                <w:rFonts w:hint="default" w:ascii="Times New Roman" w:hAnsi="Times New Roman" w:eastAsia="仿宋" w:cs="Times New Roman"/>
                <w:spacing w:val="5"/>
                <w:sz w:val="21"/>
                <w:szCs w:val="21"/>
                <w:highlight w:val="none"/>
                <w:lang w:eastAsia="zh-CN"/>
              </w:rPr>
              <w:t>湖南澧县城头山省级地质公园</w:t>
            </w:r>
            <w:r>
              <w:rPr>
                <w:rFonts w:hint="default" w:ascii="Times New Roman" w:hAnsi="Times New Roman" w:eastAsia="仿宋" w:cs="Times New Roman"/>
                <w:spacing w:val="5"/>
                <w:sz w:val="21"/>
                <w:szCs w:val="21"/>
                <w:highlight w:val="none"/>
                <w:lang w:val="en-US" w:eastAsia="zh-CN"/>
              </w:rPr>
              <w:t>涉及甘溪滩镇、码头铺镇范围，常德市澧县山门-太青水库（千吨万人）、</w:t>
            </w:r>
            <w:r>
              <w:rPr>
                <w:rFonts w:hint="default" w:ascii="Times New Roman" w:hAnsi="Times New Roman" w:eastAsia="仿宋" w:cs="Times New Roman"/>
                <w:spacing w:val="5"/>
                <w:sz w:val="21"/>
                <w:szCs w:val="21"/>
                <w:highlight w:val="none"/>
                <w:lang w:eastAsia="zh-CN"/>
              </w:rPr>
              <w:t>常德市澧县甘溪滩镇烟棚峪水库</w:t>
            </w:r>
            <w:r>
              <w:rPr>
                <w:rFonts w:hint="default" w:ascii="Times New Roman" w:hAnsi="Times New Roman" w:eastAsia="仿宋" w:cs="Times New Roman"/>
                <w:spacing w:val="5"/>
                <w:sz w:val="21"/>
                <w:szCs w:val="21"/>
                <w:highlight w:val="none"/>
                <w:lang w:val="en-US" w:eastAsia="zh-CN"/>
              </w:rPr>
              <w:t>（千吨万人）、常德市澧县太青乡长冲水库（千吨万人）、常德市石门县三圣乡黄沙溪水库饮用水水源保护区（乡镇千人）、常德市澧县甘溪滩镇洈水饮用水水源保护区（农村千人）、常德市澧县甘溪滩镇双峰水库（农村千人）、常德市澧县太青乡烂泥冲水库（农村千人）、常德市澧县太青乡大潭水库（农村千人）、常德市澧县甘溪滩镇太青水库饮用水水源保护区（农村千人）、常德市澧县甘溪滩镇南山水库饮用水水源保护区（农村千人）、常德市澧县甘溪滩镇昌家垱水库（规划农村千人）涉及甘溪滩镇范围，</w:t>
            </w:r>
            <w:r>
              <w:rPr>
                <w:rFonts w:hint="default" w:ascii="Times New Roman" w:hAnsi="Times New Roman" w:eastAsia="仿宋" w:cs="Times New Roman"/>
                <w:spacing w:val="5"/>
                <w:sz w:val="21"/>
                <w:szCs w:val="21"/>
                <w:highlight w:val="none"/>
                <w:lang w:eastAsia="zh-CN"/>
              </w:rPr>
              <w:t>常德市澧县洞市乡高家湾水库</w:t>
            </w:r>
            <w:r>
              <w:rPr>
                <w:rFonts w:hint="default" w:ascii="Times New Roman" w:hAnsi="Times New Roman" w:eastAsia="仿宋" w:cs="Times New Roman"/>
                <w:spacing w:val="5"/>
                <w:sz w:val="21"/>
                <w:szCs w:val="21"/>
                <w:highlight w:val="none"/>
                <w:lang w:val="en-US" w:eastAsia="zh-CN"/>
              </w:rPr>
              <w:t>（千吨万人）、常德市澧县方石坪镇红旗水库（千吨万人）、常德市澧县码头铺镇深茅湾水库（千吨万人）、常德市澧县杨家坊乡杨花桥水库（千吨万人）、常德市澧县洞市乡黄溪峪水库（农村千人）、常德市澧县洞市乡周家湾水库（规划农村千人）、常德市澧县方石坪镇贺家水库（农村千人）、常德市澧县码头铺镇芭王堰塘饮用水水源保护区（农村千人）、常德市澧县码头铺镇碾子垭水库饮用水水源保护区（农村千人）、常德市澧县码头铺镇简家湾水库（农村千人）、常德市澧县码头铺镇枫树湾水库饮用水水源保护区（农村千人）涉及码头铺镇范围。</w:t>
            </w:r>
          </w:p>
        </w:tc>
      </w:tr>
      <w:tr w14:paraId="2644E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538" w:type="pct"/>
            <w:vAlign w:val="center"/>
          </w:tcPr>
          <w:p w14:paraId="380C2FDD">
            <w:pPr>
              <w:kinsoku/>
              <w:autoSpaceDE/>
              <w:autoSpaceDN/>
              <w:adjustRightInd/>
              <w:snapToGrid/>
              <w:jc w:val="center"/>
              <w:textAlignment w:val="center"/>
              <w:rPr>
                <w:rFonts w:ascii="Times New Roman" w:hAnsi="Times New Roman" w:eastAsia="仿宋" w:cs="Times New Roman"/>
                <w:b/>
                <w:bCs/>
                <w:highlight w:val="none"/>
              </w:rPr>
            </w:pPr>
            <w:r>
              <w:rPr>
                <w:rFonts w:ascii="Times New Roman" w:hAnsi="Times New Roman" w:eastAsia="仿宋" w:cs="Times New Roman"/>
                <w:b/>
                <w:bCs/>
                <w:snapToGrid/>
                <w:highlight w:val="none"/>
              </w:rPr>
              <w:t>管控维度</w:t>
            </w:r>
          </w:p>
        </w:tc>
        <w:tc>
          <w:tcPr>
            <w:tcW w:w="4461" w:type="pct"/>
            <w:gridSpan w:val="10"/>
            <w:vAlign w:val="center"/>
          </w:tcPr>
          <w:p w14:paraId="787786B8">
            <w:pPr>
              <w:kinsoku/>
              <w:autoSpaceDE/>
              <w:autoSpaceDN/>
              <w:adjustRightInd/>
              <w:snapToGrid/>
              <w:jc w:val="center"/>
              <w:textAlignment w:val="center"/>
              <w:rPr>
                <w:rFonts w:ascii="Times New Roman" w:hAnsi="Times New Roman" w:eastAsia="仿宋" w:cs="Times New Roman"/>
                <w:b/>
                <w:bCs/>
                <w:spacing w:val="-5"/>
                <w:highlight w:val="none"/>
              </w:rPr>
            </w:pPr>
            <w:r>
              <w:rPr>
                <w:rFonts w:ascii="Times New Roman" w:hAnsi="Times New Roman" w:eastAsia="仿宋" w:cs="Times New Roman"/>
                <w:b/>
                <w:bCs/>
                <w:snapToGrid/>
                <w:highlight w:val="none"/>
              </w:rPr>
              <w:t>管控要求</w:t>
            </w:r>
          </w:p>
        </w:tc>
      </w:tr>
      <w:tr w14:paraId="41AE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5" w:hRule="atLeast"/>
        </w:trPr>
        <w:tc>
          <w:tcPr>
            <w:tcW w:w="538" w:type="pct"/>
            <w:vAlign w:val="center"/>
          </w:tcPr>
          <w:p w14:paraId="1F266DA0">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空间布局约</w:t>
            </w:r>
            <w:r>
              <w:rPr>
                <w:rFonts w:ascii="Times New Roman" w:hAnsi="Times New Roman" w:eastAsia="仿宋" w:cs="Times New Roman"/>
                <w:b/>
                <w:bCs/>
                <w:highlight w:val="none"/>
              </w:rPr>
              <w:t>束</w:t>
            </w:r>
          </w:p>
        </w:tc>
        <w:tc>
          <w:tcPr>
            <w:tcW w:w="4461" w:type="pct"/>
            <w:gridSpan w:val="10"/>
          </w:tcPr>
          <w:p w14:paraId="282F47BF">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7"/>
                <w:highlight w:val="none"/>
              </w:rPr>
              <w:t>(1.1)严格控制排放重点污染物的</w:t>
            </w:r>
            <w:r>
              <w:rPr>
                <w:rFonts w:ascii="Times New Roman" w:hAnsi="Times New Roman" w:eastAsia="仿宋" w:cs="Times New Roman"/>
                <w:snapToGrid/>
                <w:kern w:val="2"/>
                <w:highlight w:val="none"/>
              </w:rPr>
              <w:t>建设</w:t>
            </w:r>
            <w:r>
              <w:rPr>
                <w:rFonts w:ascii="Times New Roman" w:hAnsi="Times New Roman" w:eastAsia="仿宋" w:cs="Times New Roman"/>
                <w:spacing w:val="7"/>
                <w:highlight w:val="none"/>
              </w:rPr>
              <w:t>项目；严格控制在优先保护类耕地集中区域新(改、扩)建重金属</w:t>
            </w:r>
            <w:r>
              <w:rPr>
                <w:rFonts w:ascii="Times New Roman" w:hAnsi="Times New Roman" w:eastAsia="仿宋" w:cs="Times New Roman"/>
                <w:spacing w:val="6"/>
                <w:highlight w:val="none"/>
              </w:rPr>
              <w:t>污染物排放的项目。</w:t>
            </w:r>
          </w:p>
          <w:p w14:paraId="795E2CCB">
            <w:pPr>
              <w:pStyle w:val="20"/>
              <w:widowControl w:val="0"/>
              <w:kinsoku/>
              <w:autoSpaceDE/>
              <w:autoSpaceDN/>
              <w:adjustRightInd/>
              <w:snapToGrid/>
              <w:ind w:firstLine="420"/>
              <w:jc w:val="both"/>
              <w:textAlignment w:val="auto"/>
              <w:rPr>
                <w:rFonts w:ascii="Times New Roman" w:hAnsi="Times New Roman" w:eastAsia="仿宋" w:cs="Times New Roman"/>
                <w:spacing w:val="21"/>
                <w:highlight w:val="none"/>
              </w:rPr>
            </w:pPr>
            <w:r>
              <w:rPr>
                <w:rFonts w:ascii="Times New Roman" w:hAnsi="Times New Roman" w:eastAsia="仿宋" w:cs="Times New Roman"/>
                <w:spacing w:val="12"/>
                <w:highlight w:val="none"/>
              </w:rPr>
              <w:t>(1.2)</w:t>
            </w:r>
            <w:r>
              <w:rPr>
                <w:rFonts w:ascii="Times New Roman" w:hAnsi="Times New Roman" w:eastAsia="仿宋" w:cs="Times New Roman"/>
                <w:spacing w:val="17"/>
                <w:highlight w:val="none"/>
              </w:rPr>
              <w:t>严格</w:t>
            </w:r>
            <w:r>
              <w:rPr>
                <w:rFonts w:ascii="Times New Roman" w:hAnsi="Times New Roman" w:eastAsia="仿宋" w:cs="Times New Roman"/>
                <w:spacing w:val="7"/>
                <w:highlight w:val="none"/>
              </w:rPr>
              <w:t>管控</w:t>
            </w:r>
            <w:r>
              <w:rPr>
                <w:rFonts w:ascii="Times New Roman" w:hAnsi="Times New Roman" w:eastAsia="仿宋" w:cs="Times New Roman"/>
                <w:spacing w:val="17"/>
                <w:highlight w:val="none"/>
              </w:rPr>
              <w:t>空间开发利用，加快转变经济发展方式，按照“巩固、增强、提升、畅通”八字方针，优化能源结构，促进清洁能源发展，加快构建现代</w:t>
            </w:r>
            <w:r>
              <w:rPr>
                <w:rFonts w:ascii="Times New Roman" w:hAnsi="Times New Roman" w:eastAsia="仿宋" w:cs="Times New Roman"/>
                <w:snapToGrid/>
                <w:kern w:val="2"/>
                <w:highlight w:val="none"/>
              </w:rPr>
              <w:t>产业</w:t>
            </w:r>
            <w:r>
              <w:rPr>
                <w:rFonts w:ascii="Times New Roman" w:hAnsi="Times New Roman" w:eastAsia="仿宋" w:cs="Times New Roman"/>
                <w:spacing w:val="17"/>
                <w:highlight w:val="none"/>
              </w:rPr>
              <w:t>体系，全面实施清洁生产，强化源头管控。</w:t>
            </w:r>
          </w:p>
        </w:tc>
      </w:tr>
      <w:tr w14:paraId="0BE3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8" w:type="pct"/>
            <w:vAlign w:val="center"/>
          </w:tcPr>
          <w:p w14:paraId="0F0E4BFF">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污染物排放</w:t>
            </w:r>
            <w:r>
              <w:rPr>
                <w:rFonts w:ascii="Times New Roman" w:hAnsi="Times New Roman" w:eastAsia="仿宋" w:cs="Times New Roman"/>
                <w:b/>
                <w:bCs/>
                <w:spacing w:val="4"/>
                <w:highlight w:val="none"/>
              </w:rPr>
              <w:t>管控</w:t>
            </w:r>
          </w:p>
        </w:tc>
        <w:tc>
          <w:tcPr>
            <w:tcW w:w="4461" w:type="pct"/>
            <w:gridSpan w:val="10"/>
            <w:tcBorders>
              <w:bottom w:val="single" w:color="auto" w:sz="4" w:space="0"/>
            </w:tcBorders>
          </w:tcPr>
          <w:p w14:paraId="18DC6400">
            <w:pPr>
              <w:pStyle w:val="20"/>
              <w:widowControl w:val="0"/>
              <w:kinsoku/>
              <w:autoSpaceDE/>
              <w:autoSpaceDN/>
              <w:adjustRightInd/>
              <w:snapToGrid/>
              <w:ind w:firstLine="420"/>
              <w:jc w:val="both"/>
              <w:textAlignment w:val="auto"/>
              <w:rPr>
                <w:rFonts w:ascii="Times New Roman" w:hAnsi="Times New Roman" w:eastAsia="仿宋" w:cs="Times New Roman"/>
                <w:spacing w:val="1"/>
                <w:highlight w:val="none"/>
              </w:rPr>
            </w:pPr>
            <w:r>
              <w:rPr>
                <w:rFonts w:ascii="Times New Roman" w:hAnsi="Times New Roman" w:eastAsia="仿宋" w:cs="Times New Roman"/>
                <w:spacing w:val="11"/>
                <w:highlight w:val="none"/>
              </w:rPr>
              <w:t>(2.1)</w:t>
            </w:r>
            <w:r>
              <w:rPr>
                <w:rFonts w:hint="default" w:ascii="Times New Roman" w:hAnsi="Times New Roman" w:eastAsia="仿宋" w:cs="Times New Roman"/>
                <w:strike w:val="0"/>
                <w:dstrike w:val="0"/>
                <w:color w:val="FF0000"/>
                <w:spacing w:val="15"/>
                <w:sz w:val="21"/>
                <w:szCs w:val="21"/>
                <w:highlight w:val="none"/>
              </w:rPr>
              <w:t>城市污水收集处理系统要适应城镇化发展，完善城市污水管网建设，实现建成区污水管网全覆盖。改造老旧破损管网及检查井，系 统解决管网漏损问题</w:t>
            </w:r>
            <w:r>
              <w:rPr>
                <w:rFonts w:hint="eastAsia" w:ascii="Times New Roman" w:hAnsi="Times New Roman" w:eastAsia="仿宋" w:cs="Times New Roman"/>
                <w:strike w:val="0"/>
                <w:dstrike w:val="0"/>
                <w:color w:val="FF0000"/>
                <w:spacing w:val="15"/>
                <w:sz w:val="21"/>
                <w:szCs w:val="21"/>
                <w:highlight w:val="none"/>
                <w:lang w:eastAsia="zh-CN"/>
              </w:rPr>
              <w:t>。</w:t>
            </w:r>
          </w:p>
          <w:p w14:paraId="0709E659">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5"/>
                <w:highlight w:val="none"/>
              </w:rPr>
              <w:t>(2.2)</w:t>
            </w:r>
            <w:r>
              <w:rPr>
                <w:rFonts w:hint="default" w:ascii="Times New Roman" w:hAnsi="Times New Roman" w:eastAsia="仿宋" w:cs="Times New Roman"/>
                <w:strike w:val="0"/>
                <w:dstrike w:val="0"/>
                <w:color w:val="FF0000"/>
                <w:spacing w:val="14"/>
                <w:sz w:val="21"/>
                <w:szCs w:val="21"/>
                <w:highlight w:val="none"/>
              </w:rPr>
              <w:t>深入推广农业新技术，以推广测土配方施肥、有机肥替代化肥、水肥一体化、病虫害统防统治及绿色防控技术为核心，推进化肥、农药减量增效。</w:t>
            </w:r>
          </w:p>
          <w:p w14:paraId="10C0A356">
            <w:pPr>
              <w:ind w:firstLine="468" w:firstLineChars="200"/>
              <w:rPr>
                <w:rFonts w:ascii="Times New Roman" w:hAnsi="Times New Roman" w:eastAsia="仿宋" w:cs="Times New Roman"/>
                <w:highlight w:val="none"/>
              </w:rPr>
            </w:pPr>
            <w:r>
              <w:rPr>
                <w:rFonts w:ascii="Times New Roman" w:hAnsi="Times New Roman" w:eastAsia="仿宋" w:cs="Times New Roman"/>
                <w:spacing w:val="12"/>
                <w:highlight w:val="none"/>
              </w:rPr>
              <w:t>(2.3)加强资源节约利用。大力实施节能减排，积极完善能耗双控工作机制，持续提升工业能效、水效。</w:t>
            </w:r>
          </w:p>
          <w:p w14:paraId="19EDE10B">
            <w:pPr>
              <w:ind w:firstLine="464" w:firstLineChars="200"/>
              <w:rPr>
                <w:rFonts w:ascii="Times New Roman" w:hAnsi="Times New Roman" w:eastAsia="仿宋" w:cs="Times New Roman"/>
                <w:spacing w:val="11"/>
                <w:highlight w:val="none"/>
              </w:rPr>
            </w:pPr>
            <w:r>
              <w:rPr>
                <w:rFonts w:ascii="Times New Roman" w:hAnsi="Times New Roman" w:eastAsia="仿宋" w:cs="Times New Roman"/>
                <w:spacing w:val="11"/>
                <w:highlight w:val="none"/>
              </w:rPr>
              <w:t>(2.4)</w:t>
            </w:r>
            <w:r>
              <w:rPr>
                <w:rFonts w:ascii="Times New Roman" w:hAnsi="Times New Roman" w:eastAsia="仿宋" w:cs="Times New Roman"/>
                <w:spacing w:val="19"/>
                <w:highlight w:val="none"/>
              </w:rPr>
              <w:t>严格执行畜禽养殖禁养区、限养区、适养区管理规定，防治养殖污染反弹。推进畜禽养殖废弃物资源化利用，推进规模化养殖场标准化改造，配套与养殖规模和处理工艺相适应的粪污消纳用地，与养殖量匹配，加强畜禽养殖污染防治监管执法。</w:t>
            </w:r>
          </w:p>
        </w:tc>
      </w:tr>
      <w:tr w14:paraId="7D1D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8" w:type="pct"/>
            <w:vAlign w:val="center"/>
          </w:tcPr>
          <w:p w14:paraId="672A2988">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环境风险防</w:t>
            </w:r>
            <w:r>
              <w:rPr>
                <w:rFonts w:ascii="Times New Roman" w:hAnsi="Times New Roman" w:eastAsia="仿宋" w:cs="Times New Roman"/>
                <w:b/>
                <w:bCs/>
                <w:highlight w:val="none"/>
              </w:rPr>
              <w:t>控</w:t>
            </w:r>
          </w:p>
        </w:tc>
        <w:tc>
          <w:tcPr>
            <w:tcW w:w="4461" w:type="pct"/>
            <w:gridSpan w:val="10"/>
            <w:tcBorders>
              <w:top w:val="single" w:color="auto" w:sz="4" w:space="0"/>
            </w:tcBorders>
          </w:tcPr>
          <w:p w14:paraId="5764C4B1">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1"/>
                <w:highlight w:val="none"/>
              </w:rPr>
              <w:t>(3.1)建立企事业单位重金属</w:t>
            </w:r>
            <w:r>
              <w:rPr>
                <w:rFonts w:ascii="Times New Roman" w:hAnsi="Times New Roman" w:eastAsia="仿宋" w:cs="Times New Roman"/>
                <w:snapToGrid/>
                <w:kern w:val="2"/>
                <w:highlight w:val="none"/>
              </w:rPr>
              <w:t>污染物</w:t>
            </w:r>
            <w:r>
              <w:rPr>
                <w:rFonts w:ascii="Times New Roman" w:hAnsi="Times New Roman" w:eastAsia="仿宋" w:cs="Times New Roman"/>
                <w:spacing w:val="11"/>
                <w:highlight w:val="none"/>
              </w:rPr>
              <w:t>排放总量控制制度，规范涉重金属企业排污。对全口径清单内的企业落实减排措施和工程削减的</w:t>
            </w:r>
            <w:r>
              <w:rPr>
                <w:rFonts w:ascii="Times New Roman" w:hAnsi="Times New Roman" w:eastAsia="仿宋" w:cs="Times New Roman"/>
                <w:spacing w:val="13"/>
                <w:highlight w:val="none"/>
              </w:rPr>
              <w:t>重点重金属污染物排放量实施总量替代的，其替代方案应纳入全口径清单企业信息。严格控制在优先保护类耕地集中区域新(改、扩)建</w:t>
            </w:r>
            <w:r>
              <w:rPr>
                <w:rFonts w:ascii="Times New Roman" w:hAnsi="Times New Roman" w:eastAsia="仿宋" w:cs="Times New Roman"/>
                <w:spacing w:val="18"/>
                <w:highlight w:val="none"/>
              </w:rPr>
              <w:t>重金属污染物排放的项目。</w:t>
            </w:r>
          </w:p>
          <w:p w14:paraId="45EEB6C2">
            <w:pPr>
              <w:pStyle w:val="20"/>
              <w:widowControl w:val="0"/>
              <w:kinsoku/>
              <w:autoSpaceDE/>
              <w:autoSpaceDN/>
              <w:adjustRightInd/>
              <w:snapToGrid/>
              <w:ind w:firstLine="420"/>
              <w:jc w:val="both"/>
              <w:textAlignment w:val="auto"/>
              <w:rPr>
                <w:rFonts w:ascii="Times New Roman" w:hAnsi="Times New Roman" w:eastAsia="仿宋" w:cs="Times New Roman"/>
                <w:spacing w:val="11"/>
                <w:highlight w:val="none"/>
              </w:rPr>
            </w:pPr>
            <w:r>
              <w:rPr>
                <w:rFonts w:ascii="Times New Roman" w:hAnsi="Times New Roman" w:eastAsia="仿宋" w:cs="Times New Roman"/>
                <w:spacing w:val="11"/>
                <w:highlight w:val="none"/>
              </w:rPr>
              <w:t>(3.2)</w:t>
            </w:r>
            <w:r>
              <w:rPr>
                <w:rFonts w:ascii="Times New Roman" w:hAnsi="Times New Roman" w:eastAsia="仿宋" w:cs="Times New Roman"/>
                <w:spacing w:val="14"/>
                <w:highlight w:val="none"/>
              </w:rPr>
              <w:t>加强地下水环境保护。开展矿山</w:t>
            </w:r>
            <w:r>
              <w:rPr>
                <w:rFonts w:ascii="Times New Roman" w:hAnsi="Times New Roman" w:eastAsia="仿宋" w:cs="Times New Roman"/>
                <w:snapToGrid/>
                <w:kern w:val="2"/>
                <w:highlight w:val="none"/>
              </w:rPr>
              <w:t>开采</w:t>
            </w:r>
            <w:r>
              <w:rPr>
                <w:rFonts w:ascii="Times New Roman" w:hAnsi="Times New Roman" w:eastAsia="仿宋" w:cs="Times New Roman"/>
                <w:spacing w:val="14"/>
                <w:highlight w:val="none"/>
              </w:rPr>
              <w:t>区地下水环境状况调查评估，评估地下水环境风险，并根据评估结果，开展地下水环境状况调查评估及修复试点，控制地下水污染。</w:t>
            </w:r>
          </w:p>
          <w:p w14:paraId="28595427">
            <w:pPr>
              <w:pStyle w:val="20"/>
              <w:widowControl w:val="0"/>
              <w:kinsoku/>
              <w:autoSpaceDE/>
              <w:autoSpaceDN/>
              <w:adjustRightInd/>
              <w:snapToGrid/>
              <w:ind w:firstLine="420"/>
              <w:jc w:val="both"/>
              <w:textAlignment w:val="auto"/>
              <w:rPr>
                <w:rFonts w:ascii="Times New Roman" w:hAnsi="Times New Roman" w:eastAsia="仿宋" w:cs="Times New Roman"/>
                <w:snapToGrid/>
                <w:kern w:val="2"/>
                <w:highlight w:val="none"/>
              </w:rPr>
            </w:pPr>
            <w:r>
              <w:rPr>
                <w:rFonts w:ascii="Times New Roman" w:hAnsi="Times New Roman" w:eastAsia="仿宋" w:cs="Times New Roman"/>
                <w:spacing w:val="4"/>
                <w:highlight w:val="none"/>
              </w:rPr>
              <w:t>(3.3)</w:t>
            </w:r>
            <w:r>
              <w:rPr>
                <w:rFonts w:ascii="Times New Roman" w:hAnsi="Times New Roman" w:eastAsia="仿宋" w:cs="Times New Roman"/>
                <w:spacing w:val="3"/>
                <w:highlight w:val="none"/>
              </w:rPr>
              <w:t>实施工业污染源全面达标排放计划，在重污染行业深入推进强制性清洁生产审核，着力整治“散乱污”企业，有效解决“劣币驱逐良币”问题，</w:t>
            </w:r>
            <w:r>
              <w:rPr>
                <w:rFonts w:ascii="Times New Roman" w:hAnsi="Times New Roman" w:eastAsia="仿宋" w:cs="Times New Roman"/>
                <w:spacing w:val="14"/>
                <w:highlight w:val="none"/>
              </w:rPr>
              <w:t>促进</w:t>
            </w:r>
            <w:r>
              <w:rPr>
                <w:rFonts w:ascii="Times New Roman" w:hAnsi="Times New Roman" w:eastAsia="仿宋" w:cs="Times New Roman"/>
                <w:spacing w:val="3"/>
                <w:highlight w:val="none"/>
              </w:rPr>
              <w:t>合规企业生产负荷和效益不断提升。</w:t>
            </w:r>
          </w:p>
          <w:p w14:paraId="6CB8FA63">
            <w:pPr>
              <w:pStyle w:val="20"/>
              <w:widowControl w:val="0"/>
              <w:kinsoku/>
              <w:autoSpaceDE/>
              <w:autoSpaceDN/>
              <w:adjustRightInd/>
              <w:snapToGrid/>
              <w:ind w:firstLine="420"/>
              <w:jc w:val="both"/>
              <w:textAlignment w:val="auto"/>
              <w:rPr>
                <w:rFonts w:ascii="Times New Roman" w:hAnsi="Times New Roman" w:eastAsia="仿宋" w:cs="Times New Roman"/>
                <w:spacing w:val="11"/>
                <w:highlight w:val="none"/>
              </w:rPr>
            </w:pPr>
            <w:r>
              <w:rPr>
                <w:rFonts w:ascii="Times New Roman" w:hAnsi="Times New Roman" w:eastAsia="仿宋" w:cs="Times New Roman"/>
                <w:spacing w:val="3"/>
                <w:highlight w:val="none"/>
              </w:rPr>
              <w:t>(3.4)全面排查矿区历史遗留固体废物，降低粮食等农产品中重金属超标</w:t>
            </w:r>
            <w:r>
              <w:rPr>
                <w:rFonts w:ascii="Times New Roman" w:hAnsi="Times New Roman" w:eastAsia="仿宋" w:cs="Times New Roman"/>
                <w:snapToGrid/>
                <w:kern w:val="2"/>
                <w:highlight w:val="none"/>
              </w:rPr>
              <w:t>风险</w:t>
            </w:r>
            <w:r>
              <w:rPr>
                <w:rFonts w:ascii="Times New Roman" w:hAnsi="Times New Roman" w:eastAsia="仿宋" w:cs="Times New Roman"/>
                <w:spacing w:val="3"/>
                <w:highlight w:val="none"/>
              </w:rPr>
              <w:t>。</w:t>
            </w:r>
          </w:p>
        </w:tc>
      </w:tr>
      <w:tr w14:paraId="481C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8" w:hRule="atLeast"/>
        </w:trPr>
        <w:tc>
          <w:tcPr>
            <w:tcW w:w="538" w:type="pct"/>
            <w:vAlign w:val="center"/>
          </w:tcPr>
          <w:p w14:paraId="7E177DA6">
            <w:pPr>
              <w:jc w:val="center"/>
              <w:rPr>
                <w:rFonts w:ascii="Times New Roman" w:hAnsi="Times New Roman" w:eastAsia="仿宋" w:cs="Times New Roman"/>
                <w:highlight w:val="none"/>
              </w:rPr>
            </w:pPr>
          </w:p>
          <w:p w14:paraId="1D8841DC">
            <w:pPr>
              <w:jc w:val="center"/>
              <w:rPr>
                <w:rFonts w:ascii="Times New Roman" w:hAnsi="Times New Roman" w:eastAsia="仿宋" w:cs="Times New Roman"/>
                <w:highlight w:val="none"/>
              </w:rPr>
            </w:pPr>
          </w:p>
          <w:p w14:paraId="0B8F25AA">
            <w:pPr>
              <w:jc w:val="center"/>
              <w:rPr>
                <w:rFonts w:ascii="Times New Roman" w:hAnsi="Times New Roman" w:eastAsia="仿宋" w:cs="Times New Roman"/>
                <w:highlight w:val="none"/>
              </w:rPr>
            </w:pPr>
            <w:r>
              <w:rPr>
                <w:rFonts w:ascii="Times New Roman" w:hAnsi="Times New Roman" w:eastAsia="仿宋" w:cs="Times New Roman"/>
                <w:b/>
                <w:bCs/>
                <w:spacing w:val="1"/>
                <w:highlight w:val="none"/>
              </w:rPr>
              <w:t>资源开发效</w:t>
            </w:r>
            <w:r>
              <w:rPr>
                <w:rFonts w:ascii="Times New Roman" w:hAnsi="Times New Roman" w:eastAsia="仿宋" w:cs="Times New Roman"/>
                <w:b/>
                <w:bCs/>
                <w:spacing w:val="-3"/>
                <w:highlight w:val="none"/>
              </w:rPr>
              <w:t>率要求</w:t>
            </w:r>
          </w:p>
        </w:tc>
        <w:tc>
          <w:tcPr>
            <w:tcW w:w="4461" w:type="pct"/>
            <w:gridSpan w:val="10"/>
          </w:tcPr>
          <w:p w14:paraId="32C54BB0">
            <w:pPr>
              <w:ind w:firstLine="444" w:firstLineChars="200"/>
              <w:rPr>
                <w:rFonts w:ascii="Times New Roman" w:hAnsi="Times New Roman" w:eastAsia="仿宋" w:cs="Times New Roman"/>
                <w:highlight w:val="none"/>
              </w:rPr>
            </w:pPr>
            <w:r>
              <w:rPr>
                <w:rFonts w:ascii="Times New Roman" w:hAnsi="Times New Roman" w:eastAsia="仿宋" w:cs="Times New Roman"/>
                <w:spacing w:val="6"/>
                <w:highlight w:val="none"/>
              </w:rPr>
              <w:t>(4.1)水资源</w:t>
            </w:r>
          </w:p>
          <w:p w14:paraId="767A7D4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提升江河湖库水源涵养与保护能力，保障重点河湖基本生态流量，改善水环境状况，控制人为水土流失，治理重点地区水土流失，逐步控制地下水超采情况。现代化水利建设目标：加快建设“智慧水利”综合信息平台，完善水资源监控体系，实现各区域联防联控，信息共享。到2025年，澧县用水总量为4.78亿立方米，万元国内生产总值用水量、万元工业增加值用水量分别比2020年降低17.92%和16.74%。</w:t>
            </w:r>
          </w:p>
          <w:p w14:paraId="6847A149">
            <w:pPr>
              <w:ind w:firstLine="456" w:firstLineChars="200"/>
              <w:rPr>
                <w:rFonts w:ascii="Times New Roman" w:hAnsi="Times New Roman" w:eastAsia="仿宋" w:cs="Times New Roman"/>
                <w:highlight w:val="none"/>
              </w:rPr>
            </w:pPr>
            <w:r>
              <w:rPr>
                <w:rFonts w:ascii="Times New Roman" w:hAnsi="Times New Roman" w:eastAsia="仿宋" w:cs="Times New Roman"/>
                <w:spacing w:val="9"/>
                <w:highlight w:val="none"/>
              </w:rPr>
              <w:t>(4.2)土地资源</w:t>
            </w:r>
          </w:p>
          <w:p w14:paraId="1D4618BC">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
                <w:highlight w:val="none"/>
              </w:rPr>
              <w:t>(4.2.1)</w:t>
            </w:r>
            <w:r>
              <w:rPr>
                <w:rFonts w:ascii="Times New Roman" w:hAnsi="Times New Roman" w:eastAsia="仿宋" w:cs="Times New Roman"/>
                <w:color w:val="auto"/>
                <w:highlight w:val="none"/>
              </w:rPr>
              <w:t>农田保护区按照相关法律法规进行管理，区内从严管控非农建设占用永久基本农田，鼓励开展高标准农田建设和土地整治，提高永久基本农田质量。国家能源、交通、水利、军事设施等重点建设项目选址确实难以避让永久基本农田的，涉及农用地转用或者土地征收的，必须经国务院批准。</w:t>
            </w:r>
          </w:p>
          <w:p w14:paraId="6E30A707">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(4.2.2)</w:t>
            </w:r>
            <w:r>
              <w:rPr>
                <w:rFonts w:ascii="Times New Roman" w:hAnsi="Times New Roman" w:eastAsia="仿宋" w:cs="Times New Roman"/>
                <w:spacing w:val="9"/>
                <w:highlight w:val="none"/>
              </w:rPr>
              <w:t>至2025年，澧县耕地保有量663.92平方千米，永久基本农田609.69平方千米，村庄建设用地211.33平方千米；至2035年，澧县耕地保有量654.58平方</w:t>
            </w:r>
            <w:r>
              <w:rPr>
                <w:rFonts w:ascii="Times New Roman" w:hAnsi="Times New Roman" w:eastAsia="仿宋" w:cs="Times New Roman"/>
                <w:snapToGrid/>
                <w:kern w:val="2"/>
                <w:highlight w:val="none"/>
              </w:rPr>
              <w:t>千米</w:t>
            </w:r>
            <w:r>
              <w:rPr>
                <w:rFonts w:ascii="Times New Roman" w:hAnsi="Times New Roman" w:eastAsia="仿宋" w:cs="Times New Roman"/>
                <w:spacing w:val="9"/>
                <w:highlight w:val="none"/>
              </w:rPr>
              <w:t>，永久基本农田609.69平方千米，生态保护红线290.63平方千米，城镇开发边界61.54平方千米，林地保有量472.40平方千米，村庄建设用地211.33平方千米。</w:t>
            </w:r>
            <w:r>
              <w:rPr>
                <w:rFonts w:ascii="Times New Roman" w:hAnsi="Times New Roman" w:eastAsia="仿宋" w:cs="Times New Roman"/>
                <w:spacing w:val="14"/>
                <w:highlight w:val="none"/>
              </w:rPr>
              <w:t>(4.3)能源</w:t>
            </w:r>
          </w:p>
          <w:p w14:paraId="5AA9C3C0">
            <w:pPr>
              <w:pStyle w:val="20"/>
              <w:widowControl w:val="0"/>
              <w:kinsoku/>
              <w:autoSpaceDE/>
              <w:autoSpaceDN/>
              <w:adjustRightInd/>
              <w:snapToGrid/>
              <w:ind w:firstLine="420"/>
              <w:jc w:val="both"/>
              <w:textAlignment w:val="auto"/>
              <w:rPr>
                <w:rFonts w:ascii="Times New Roman" w:hAnsi="Times New Roman" w:eastAsia="仿宋" w:cs="Times New Roman"/>
                <w:spacing w:val="8"/>
                <w:highlight w:val="none"/>
              </w:rPr>
            </w:pPr>
            <w:r>
              <w:rPr>
                <w:rFonts w:ascii="Times New Roman" w:hAnsi="Times New Roman" w:eastAsia="仿宋" w:cs="Times New Roman"/>
                <w:spacing w:val="8"/>
                <w:highlight w:val="none"/>
              </w:rPr>
              <w:t>(4.3.1)坚持高能效、</w:t>
            </w:r>
            <w:r>
              <w:rPr>
                <w:rFonts w:ascii="Times New Roman" w:hAnsi="Times New Roman" w:eastAsia="仿宋" w:cs="Times New Roman"/>
                <w:spacing w:val="9"/>
                <w:highlight w:val="none"/>
              </w:rPr>
              <w:t>低污染、低排放、多种能源并举互补的发展目标，加快推进能源结构调整，提高能源利用效率，使用清洁能源，扩大本地可再</w:t>
            </w:r>
            <w:r>
              <w:rPr>
                <w:rFonts w:ascii="Times New Roman" w:hAnsi="Times New Roman" w:eastAsia="仿宋" w:cs="Times New Roman"/>
                <w:spacing w:val="10"/>
                <w:highlight w:val="none"/>
              </w:rPr>
              <w:t>生能源利用，推进绿色能源示范性建设。同时提升能源储备能力，形成可靠、经济、清洁、低碳的多元化能源保障体系。</w:t>
            </w:r>
          </w:p>
        </w:tc>
      </w:tr>
    </w:tbl>
    <w:p w14:paraId="64208F30">
      <w:pPr>
        <w:rPr>
          <w:rFonts w:ascii="Times New Roman" w:hAnsi="Times New Roman" w:eastAsia="仿宋" w:cs="Times New Roman"/>
          <w:highlight w:val="none"/>
        </w:rPr>
      </w:pPr>
    </w:p>
    <w:p w14:paraId="698F0775">
      <w:pPr>
        <w:rPr>
          <w:rFonts w:ascii="Times New Roman" w:hAnsi="Times New Roman" w:eastAsia="仿宋" w:cs="Times New Roman"/>
          <w:snapToGrid/>
          <w:highlight w:val="none"/>
        </w:rPr>
      </w:pPr>
      <w:r>
        <w:rPr>
          <w:rFonts w:ascii="Times New Roman" w:hAnsi="Times New Roman" w:eastAsia="仿宋" w:cs="Times New Roman"/>
          <w:snapToGrid/>
          <w:highlight w:val="none"/>
        </w:rPr>
        <w:br w:type="page"/>
      </w:r>
    </w:p>
    <w:p w14:paraId="6D0535C7">
      <w:pPr>
        <w:pStyle w:val="5"/>
        <w:widowControl w:val="0"/>
        <w:kinsoku/>
        <w:autoSpaceDE/>
        <w:autoSpaceDN/>
        <w:adjustRightInd/>
        <w:snapToGrid/>
        <w:spacing w:after="0"/>
        <w:jc w:val="both"/>
        <w:textAlignment w:val="auto"/>
        <w:rPr>
          <w:rFonts w:ascii="Times New Roman" w:hAnsi="Times New Roman" w:eastAsia="仿宋" w:cs="Times New Roman"/>
          <w:snapToGrid/>
          <w:highlight w:val="none"/>
        </w:rPr>
      </w:pPr>
      <w:bookmarkStart w:id="62" w:name="_Toc2667"/>
      <w:r>
        <w:rPr>
          <w:rFonts w:ascii="Times New Roman" w:hAnsi="Times New Roman" w:eastAsia="仿宋" w:cs="Times New Roman"/>
          <w:snapToGrid/>
          <w:highlight w:val="none"/>
        </w:rPr>
        <w:t>ZH43072330004城头山镇/澧澹街道/澧南镇/澧浦街道/澧西街道/澧阳街道</w:t>
      </w:r>
      <w:bookmarkEnd w:id="62"/>
    </w:p>
    <w:p w14:paraId="17B4D6F9">
      <w:pPr>
        <w:spacing w:line="139" w:lineRule="auto"/>
        <w:rPr>
          <w:rFonts w:ascii="Times New Roman" w:hAnsi="Times New Roman" w:eastAsia="仿宋" w:cs="Times New Roman"/>
          <w:sz w:val="2"/>
          <w:highlight w:val="none"/>
        </w:rPr>
      </w:pPr>
    </w:p>
    <w:tbl>
      <w:tblPr>
        <w:tblStyle w:val="19"/>
        <w:tblW w:w="506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67"/>
        <w:gridCol w:w="970"/>
        <w:gridCol w:w="387"/>
        <w:gridCol w:w="337"/>
        <w:gridCol w:w="390"/>
        <w:gridCol w:w="933"/>
        <w:gridCol w:w="1010"/>
        <w:gridCol w:w="970"/>
        <w:gridCol w:w="941"/>
        <w:gridCol w:w="851"/>
        <w:gridCol w:w="4899"/>
      </w:tblGrid>
      <w:tr w14:paraId="10A98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trPr>
        <w:tc>
          <w:tcPr>
            <w:tcW w:w="591" w:type="pct"/>
            <w:vMerge w:val="restart"/>
            <w:tcBorders>
              <w:bottom w:val="nil"/>
            </w:tcBorders>
            <w:vAlign w:val="center"/>
          </w:tcPr>
          <w:p w14:paraId="4F594F6F">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环境管控单元编码</w:t>
            </w:r>
          </w:p>
        </w:tc>
        <w:tc>
          <w:tcPr>
            <w:tcW w:w="366" w:type="pct"/>
            <w:vMerge w:val="restart"/>
            <w:tcBorders>
              <w:bottom w:val="nil"/>
            </w:tcBorders>
          </w:tcPr>
          <w:p w14:paraId="36C443B3">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单元名称</w:t>
            </w:r>
          </w:p>
        </w:tc>
        <w:tc>
          <w:tcPr>
            <w:tcW w:w="420" w:type="pct"/>
            <w:gridSpan w:val="3"/>
          </w:tcPr>
          <w:p w14:paraId="1C51CCED">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行政区划</w:t>
            </w:r>
          </w:p>
        </w:tc>
        <w:tc>
          <w:tcPr>
            <w:tcW w:w="352" w:type="pct"/>
            <w:vMerge w:val="restart"/>
            <w:tcBorders>
              <w:bottom w:val="nil"/>
            </w:tcBorders>
          </w:tcPr>
          <w:p w14:paraId="058026CC">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单元分类</w:t>
            </w:r>
          </w:p>
        </w:tc>
        <w:tc>
          <w:tcPr>
            <w:tcW w:w="381" w:type="pct"/>
            <w:vMerge w:val="restart"/>
            <w:tcBorders>
              <w:bottom w:val="nil"/>
            </w:tcBorders>
          </w:tcPr>
          <w:p w14:paraId="4020B236">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单元面积(km²)</w:t>
            </w:r>
          </w:p>
        </w:tc>
        <w:tc>
          <w:tcPr>
            <w:tcW w:w="366" w:type="pct"/>
            <w:vMerge w:val="restart"/>
            <w:tcBorders>
              <w:bottom w:val="nil"/>
            </w:tcBorders>
          </w:tcPr>
          <w:p w14:paraId="27D9BAD5">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涉及乡镇(街道)</w:t>
            </w:r>
          </w:p>
        </w:tc>
        <w:tc>
          <w:tcPr>
            <w:tcW w:w="355" w:type="pct"/>
            <w:vMerge w:val="restart"/>
            <w:tcBorders>
              <w:bottom w:val="nil"/>
            </w:tcBorders>
          </w:tcPr>
          <w:p w14:paraId="532D1425">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区域主体功能定位</w:t>
            </w:r>
          </w:p>
        </w:tc>
        <w:tc>
          <w:tcPr>
            <w:tcW w:w="321" w:type="pct"/>
            <w:vMerge w:val="restart"/>
            <w:tcBorders>
              <w:bottom w:val="nil"/>
            </w:tcBorders>
          </w:tcPr>
          <w:p w14:paraId="6A985042">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经济产业布局</w:t>
            </w:r>
          </w:p>
        </w:tc>
        <w:tc>
          <w:tcPr>
            <w:tcW w:w="1843" w:type="pct"/>
            <w:vMerge w:val="restart"/>
            <w:tcBorders>
              <w:bottom w:val="nil"/>
            </w:tcBorders>
          </w:tcPr>
          <w:p w14:paraId="5D47C90F">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主要环境问题和重要敏感目标</w:t>
            </w:r>
          </w:p>
        </w:tc>
      </w:tr>
      <w:tr w14:paraId="3CB5D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591" w:type="pct"/>
            <w:vMerge w:val="continue"/>
            <w:tcBorders>
              <w:top w:val="nil"/>
            </w:tcBorders>
            <w:vAlign w:val="center"/>
          </w:tcPr>
          <w:p w14:paraId="278C505E">
            <w:pPr>
              <w:jc w:val="center"/>
              <w:rPr>
                <w:rFonts w:ascii="Times New Roman" w:hAnsi="Times New Roman" w:eastAsia="仿宋" w:cs="Times New Roman"/>
                <w:highlight w:val="none"/>
              </w:rPr>
            </w:pPr>
          </w:p>
        </w:tc>
        <w:tc>
          <w:tcPr>
            <w:tcW w:w="366" w:type="pct"/>
            <w:vMerge w:val="continue"/>
            <w:tcBorders>
              <w:top w:val="nil"/>
            </w:tcBorders>
          </w:tcPr>
          <w:p w14:paraId="3A10944A">
            <w:pPr>
              <w:rPr>
                <w:rFonts w:ascii="Times New Roman" w:hAnsi="Times New Roman" w:eastAsia="仿宋" w:cs="Times New Roman"/>
                <w:highlight w:val="none"/>
              </w:rPr>
            </w:pPr>
          </w:p>
        </w:tc>
        <w:tc>
          <w:tcPr>
            <w:tcW w:w="146" w:type="pct"/>
          </w:tcPr>
          <w:p w14:paraId="5C9CDB3A">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省</w:t>
            </w:r>
          </w:p>
        </w:tc>
        <w:tc>
          <w:tcPr>
            <w:tcW w:w="127" w:type="pct"/>
          </w:tcPr>
          <w:p w14:paraId="129AE4FC">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市</w:t>
            </w:r>
          </w:p>
        </w:tc>
        <w:tc>
          <w:tcPr>
            <w:tcW w:w="146" w:type="pct"/>
          </w:tcPr>
          <w:p w14:paraId="4E0BE011">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县</w:t>
            </w:r>
          </w:p>
        </w:tc>
        <w:tc>
          <w:tcPr>
            <w:tcW w:w="352" w:type="pct"/>
            <w:vMerge w:val="continue"/>
            <w:tcBorders>
              <w:top w:val="nil"/>
            </w:tcBorders>
          </w:tcPr>
          <w:p w14:paraId="4352EE8F">
            <w:pPr>
              <w:rPr>
                <w:rFonts w:ascii="Times New Roman" w:hAnsi="Times New Roman" w:eastAsia="仿宋" w:cs="Times New Roman"/>
                <w:highlight w:val="none"/>
              </w:rPr>
            </w:pPr>
          </w:p>
        </w:tc>
        <w:tc>
          <w:tcPr>
            <w:tcW w:w="381" w:type="pct"/>
            <w:vMerge w:val="continue"/>
            <w:tcBorders>
              <w:top w:val="nil"/>
            </w:tcBorders>
          </w:tcPr>
          <w:p w14:paraId="62693C9F">
            <w:pPr>
              <w:rPr>
                <w:rFonts w:ascii="Times New Roman" w:hAnsi="Times New Roman" w:eastAsia="仿宋" w:cs="Times New Roman"/>
                <w:highlight w:val="none"/>
              </w:rPr>
            </w:pPr>
          </w:p>
        </w:tc>
        <w:tc>
          <w:tcPr>
            <w:tcW w:w="366" w:type="pct"/>
            <w:vMerge w:val="continue"/>
            <w:tcBorders>
              <w:top w:val="nil"/>
            </w:tcBorders>
          </w:tcPr>
          <w:p w14:paraId="33663F92">
            <w:pPr>
              <w:rPr>
                <w:rFonts w:ascii="Times New Roman" w:hAnsi="Times New Roman" w:eastAsia="仿宋" w:cs="Times New Roman"/>
                <w:highlight w:val="none"/>
              </w:rPr>
            </w:pPr>
          </w:p>
        </w:tc>
        <w:tc>
          <w:tcPr>
            <w:tcW w:w="355" w:type="pct"/>
            <w:vMerge w:val="continue"/>
            <w:tcBorders>
              <w:top w:val="nil"/>
            </w:tcBorders>
          </w:tcPr>
          <w:p w14:paraId="4916885A">
            <w:pPr>
              <w:rPr>
                <w:rFonts w:ascii="Times New Roman" w:hAnsi="Times New Roman" w:eastAsia="仿宋" w:cs="Times New Roman"/>
                <w:highlight w:val="none"/>
              </w:rPr>
            </w:pPr>
          </w:p>
        </w:tc>
        <w:tc>
          <w:tcPr>
            <w:tcW w:w="321" w:type="pct"/>
            <w:vMerge w:val="continue"/>
            <w:tcBorders>
              <w:top w:val="nil"/>
            </w:tcBorders>
          </w:tcPr>
          <w:p w14:paraId="387F6ACE">
            <w:pPr>
              <w:rPr>
                <w:rFonts w:ascii="Times New Roman" w:hAnsi="Times New Roman" w:eastAsia="仿宋" w:cs="Times New Roman"/>
                <w:highlight w:val="none"/>
              </w:rPr>
            </w:pPr>
          </w:p>
        </w:tc>
        <w:tc>
          <w:tcPr>
            <w:tcW w:w="1843" w:type="pct"/>
            <w:vMerge w:val="continue"/>
            <w:tcBorders>
              <w:top w:val="nil"/>
            </w:tcBorders>
          </w:tcPr>
          <w:p w14:paraId="7D640C45">
            <w:pPr>
              <w:rPr>
                <w:rFonts w:ascii="Times New Roman" w:hAnsi="Times New Roman" w:eastAsia="仿宋" w:cs="Times New Roman"/>
                <w:highlight w:val="none"/>
              </w:rPr>
            </w:pPr>
          </w:p>
        </w:tc>
      </w:tr>
      <w:tr w14:paraId="49D1B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7" w:hRule="atLeast"/>
        </w:trPr>
        <w:tc>
          <w:tcPr>
            <w:tcW w:w="591" w:type="pct"/>
            <w:vAlign w:val="center"/>
          </w:tcPr>
          <w:p w14:paraId="6C983A27">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ZH430723300</w:t>
            </w:r>
            <w:r>
              <w:rPr>
                <w:rFonts w:ascii="Times New Roman" w:hAnsi="Times New Roman" w:eastAsia="仿宋" w:cs="Times New Roman"/>
                <w:spacing w:val="-3"/>
                <w:highlight w:val="none"/>
              </w:rPr>
              <w:t>04</w:t>
            </w:r>
          </w:p>
        </w:tc>
        <w:tc>
          <w:tcPr>
            <w:tcW w:w="366" w:type="pct"/>
            <w:vAlign w:val="center"/>
          </w:tcPr>
          <w:p w14:paraId="65E788A0">
            <w:pPr>
              <w:jc w:val="center"/>
              <w:rPr>
                <w:rFonts w:ascii="Times New Roman" w:hAnsi="Times New Roman" w:eastAsia="仿宋" w:cs="Times New Roman"/>
                <w:highlight w:val="none"/>
              </w:rPr>
            </w:pPr>
            <w:r>
              <w:rPr>
                <w:rFonts w:ascii="Times New Roman" w:hAnsi="Times New Roman" w:eastAsia="仿宋" w:cs="Times New Roman"/>
                <w:spacing w:val="5"/>
                <w:highlight w:val="none"/>
              </w:rPr>
              <w:t>城头山镇/澧澹街道/澧南镇/澧浦街道/澧</w:t>
            </w:r>
            <w:r>
              <w:rPr>
                <w:rFonts w:ascii="Times New Roman" w:hAnsi="Times New Roman" w:eastAsia="仿宋" w:cs="Times New Roman"/>
                <w:spacing w:val="4"/>
                <w:highlight w:val="none"/>
              </w:rPr>
              <w:t>西街道/澧</w:t>
            </w:r>
            <w:r>
              <w:rPr>
                <w:rFonts w:ascii="Times New Roman" w:hAnsi="Times New Roman" w:eastAsia="仿宋" w:cs="Times New Roman"/>
                <w:spacing w:val="11"/>
                <w:highlight w:val="none"/>
              </w:rPr>
              <w:t>阳街道</w:t>
            </w:r>
          </w:p>
        </w:tc>
        <w:tc>
          <w:tcPr>
            <w:tcW w:w="146" w:type="pct"/>
            <w:vAlign w:val="center"/>
          </w:tcPr>
          <w:p w14:paraId="772335DC">
            <w:pPr>
              <w:jc w:val="center"/>
              <w:rPr>
                <w:rFonts w:ascii="Times New Roman" w:hAnsi="Times New Roman" w:eastAsia="仿宋" w:cs="Times New Roman"/>
                <w:highlight w:val="none"/>
              </w:rPr>
            </w:pPr>
            <w:r>
              <w:rPr>
                <w:rFonts w:ascii="Times New Roman" w:hAnsi="Times New Roman" w:eastAsia="仿宋" w:cs="Times New Roman"/>
                <w:spacing w:val="-8"/>
                <w:highlight w:val="none"/>
              </w:rPr>
              <w:t>湖</w:t>
            </w:r>
            <w:r>
              <w:rPr>
                <w:rFonts w:ascii="Times New Roman" w:hAnsi="Times New Roman" w:eastAsia="仿宋" w:cs="Times New Roman"/>
                <w:spacing w:val="-11"/>
                <w:highlight w:val="none"/>
              </w:rPr>
              <w:t>南</w:t>
            </w:r>
          </w:p>
        </w:tc>
        <w:tc>
          <w:tcPr>
            <w:tcW w:w="127" w:type="pct"/>
            <w:textDirection w:val="tbRlV"/>
            <w:vAlign w:val="center"/>
          </w:tcPr>
          <w:p w14:paraId="6FE4BBE8">
            <w:pPr>
              <w:jc w:val="center"/>
              <w:rPr>
                <w:rFonts w:ascii="Times New Roman" w:hAnsi="Times New Roman" w:eastAsia="仿宋" w:cs="Times New Roman"/>
                <w:highlight w:val="none"/>
              </w:rPr>
            </w:pPr>
            <w:r>
              <w:rPr>
                <w:rFonts w:ascii="Times New Roman" w:hAnsi="Times New Roman" w:eastAsia="仿宋" w:cs="Times New Roman"/>
                <w:highlight w:val="none"/>
              </w:rPr>
              <w:t>常德</w:t>
            </w:r>
          </w:p>
        </w:tc>
        <w:tc>
          <w:tcPr>
            <w:tcW w:w="146" w:type="pct"/>
            <w:textDirection w:val="tbRlV"/>
            <w:vAlign w:val="center"/>
          </w:tcPr>
          <w:p w14:paraId="2298E0DF">
            <w:pPr>
              <w:jc w:val="center"/>
              <w:rPr>
                <w:rFonts w:ascii="Times New Roman" w:hAnsi="Times New Roman" w:eastAsia="仿宋" w:cs="Times New Roman"/>
                <w:highlight w:val="none"/>
              </w:rPr>
            </w:pPr>
            <w:r>
              <w:rPr>
                <w:rFonts w:ascii="Times New Roman" w:hAnsi="Times New Roman" w:eastAsia="仿宋" w:cs="Times New Roman"/>
                <w:spacing w:val="10"/>
                <w:highlight w:val="none"/>
              </w:rPr>
              <w:t>澧县</w:t>
            </w:r>
          </w:p>
        </w:tc>
        <w:tc>
          <w:tcPr>
            <w:tcW w:w="352" w:type="pct"/>
            <w:vAlign w:val="center"/>
          </w:tcPr>
          <w:p w14:paraId="27AB5A2C">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一般管控</w:t>
            </w:r>
            <w:r>
              <w:rPr>
                <w:rFonts w:ascii="Times New Roman" w:hAnsi="Times New Roman" w:eastAsia="仿宋" w:cs="Times New Roman"/>
                <w:spacing w:val="-3"/>
                <w:highlight w:val="none"/>
              </w:rPr>
              <w:t>单元</w:t>
            </w:r>
          </w:p>
        </w:tc>
        <w:tc>
          <w:tcPr>
            <w:tcW w:w="381" w:type="pct"/>
            <w:vAlign w:val="center"/>
          </w:tcPr>
          <w:p w14:paraId="3033771F">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260.00</w:t>
            </w:r>
          </w:p>
        </w:tc>
        <w:tc>
          <w:tcPr>
            <w:tcW w:w="366" w:type="pct"/>
            <w:vAlign w:val="center"/>
          </w:tcPr>
          <w:p w14:paraId="64EDF3B9">
            <w:pPr>
              <w:jc w:val="center"/>
              <w:rPr>
                <w:rFonts w:ascii="Times New Roman" w:hAnsi="Times New Roman" w:eastAsia="仿宋" w:cs="Times New Roman"/>
                <w:highlight w:val="none"/>
              </w:rPr>
            </w:pPr>
            <w:r>
              <w:rPr>
                <w:rFonts w:ascii="Times New Roman" w:hAnsi="Times New Roman" w:eastAsia="仿宋" w:cs="Times New Roman"/>
                <w:spacing w:val="26"/>
                <w:highlight w:val="none"/>
              </w:rPr>
              <w:t>城头山镇、澧澹街道、</w:t>
            </w:r>
            <w:r>
              <w:rPr>
                <w:rFonts w:ascii="Times New Roman" w:hAnsi="Times New Roman" w:eastAsia="仿宋" w:cs="Times New Roman"/>
                <w:spacing w:val="5"/>
                <w:highlight w:val="none"/>
              </w:rPr>
              <w:t>澧南镇、澧浦街道、澧</w:t>
            </w:r>
            <w:r>
              <w:rPr>
                <w:rFonts w:ascii="Times New Roman" w:hAnsi="Times New Roman" w:eastAsia="仿宋" w:cs="Times New Roman"/>
                <w:spacing w:val="8"/>
                <w:highlight w:val="none"/>
              </w:rPr>
              <w:t>西街道、澧</w:t>
            </w:r>
            <w:r>
              <w:rPr>
                <w:rFonts w:ascii="Times New Roman" w:hAnsi="Times New Roman" w:eastAsia="仿宋" w:cs="Times New Roman"/>
                <w:spacing w:val="10"/>
                <w:highlight w:val="none"/>
              </w:rPr>
              <w:t>阳街道</w:t>
            </w:r>
          </w:p>
        </w:tc>
        <w:tc>
          <w:tcPr>
            <w:tcW w:w="355" w:type="pct"/>
            <w:vAlign w:val="center"/>
          </w:tcPr>
          <w:p w14:paraId="2C5339D4">
            <w:pPr>
              <w:jc w:val="center"/>
              <w:rPr>
                <w:rFonts w:ascii="Times New Roman" w:hAnsi="Times New Roman" w:eastAsia="仿宋" w:cs="Times New Roman"/>
                <w:highlight w:val="none"/>
              </w:rPr>
            </w:pPr>
            <w:r>
              <w:rPr>
                <w:rFonts w:ascii="Times New Roman" w:hAnsi="Times New Roman" w:eastAsia="仿宋" w:cs="Times New Roman"/>
                <w:spacing w:val="6"/>
                <w:highlight w:val="none"/>
              </w:rPr>
              <w:t>城头山镇：</w:t>
            </w:r>
            <w:r>
              <w:rPr>
                <w:rFonts w:ascii="Times New Roman" w:hAnsi="Times New Roman" w:eastAsia="仿宋" w:cs="Times New Roman"/>
                <w:spacing w:val="3"/>
                <w:highlight w:val="none"/>
              </w:rPr>
              <w:t>农产品主产</w:t>
            </w:r>
            <w:r>
              <w:rPr>
                <w:rFonts w:ascii="Times New Roman" w:hAnsi="Times New Roman" w:eastAsia="仿宋" w:cs="Times New Roman"/>
                <w:highlight w:val="none"/>
              </w:rPr>
              <w:t>区</w:t>
            </w:r>
            <w:r>
              <w:rPr>
                <w:rFonts w:ascii="Times New Roman" w:hAnsi="Times New Roman" w:eastAsia="仿宋" w:cs="Times New Roman"/>
                <w:spacing w:val="4"/>
                <w:highlight w:val="none"/>
              </w:rPr>
              <w:t>；澧澹街道、澧南镇、澧浦街道、澧西街道、澧阳街道：</w:t>
            </w:r>
            <w:r>
              <w:rPr>
                <w:rFonts w:ascii="Times New Roman" w:hAnsi="Times New Roman" w:eastAsia="仿宋" w:cs="Times New Roman"/>
                <w:spacing w:val="19"/>
                <w:highlight w:val="none"/>
              </w:rPr>
              <w:t>城市化地区</w:t>
            </w:r>
          </w:p>
        </w:tc>
        <w:tc>
          <w:tcPr>
            <w:tcW w:w="321" w:type="pct"/>
            <w:vAlign w:val="center"/>
          </w:tcPr>
          <w:p w14:paraId="5BF7D664">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生态农业、生态旅</w:t>
            </w:r>
            <w:r>
              <w:rPr>
                <w:rFonts w:ascii="Times New Roman" w:hAnsi="Times New Roman" w:eastAsia="仿宋" w:cs="Times New Roman"/>
                <w:highlight w:val="none"/>
              </w:rPr>
              <w:t>游等。</w:t>
            </w:r>
          </w:p>
        </w:tc>
        <w:tc>
          <w:tcPr>
            <w:tcW w:w="1843" w:type="pct"/>
            <w:vAlign w:val="center"/>
          </w:tcPr>
          <w:p w14:paraId="0E28CC0B">
            <w:pPr>
              <w:rPr>
                <w:rFonts w:ascii="Times New Roman" w:hAnsi="Times New Roman" w:eastAsia="仿宋" w:cs="Times New Roman"/>
                <w:highlight w:val="none"/>
              </w:rPr>
            </w:pPr>
            <w:r>
              <w:rPr>
                <w:rFonts w:ascii="Times New Roman" w:hAnsi="Times New Roman" w:eastAsia="仿宋" w:cs="Times New Roman"/>
                <w:spacing w:val="7"/>
                <w:highlight w:val="none"/>
              </w:rPr>
              <w:t>1.城头山镇：</w:t>
            </w:r>
            <w:r>
              <w:rPr>
                <w:rFonts w:ascii="Times New Roman" w:hAnsi="Times New Roman" w:eastAsia="仿宋" w:cs="Times New Roman"/>
                <w:spacing w:val="11"/>
                <w:highlight w:val="none"/>
              </w:rPr>
              <w:t>规模以下的畜禽养殖污染未得到有效控</w:t>
            </w:r>
            <w:r>
              <w:rPr>
                <w:rFonts w:ascii="Times New Roman" w:hAnsi="Times New Roman" w:eastAsia="仿宋" w:cs="Times New Roman"/>
                <w:highlight w:val="none"/>
              </w:rPr>
              <w:t>制；</w:t>
            </w:r>
          </w:p>
          <w:p w14:paraId="41243324">
            <w:pPr>
              <w:rPr>
                <w:rFonts w:ascii="Times New Roman" w:hAnsi="Times New Roman" w:eastAsia="仿宋" w:cs="Times New Roman"/>
                <w:highlight w:val="none"/>
              </w:rPr>
            </w:pPr>
            <w:r>
              <w:rPr>
                <w:rFonts w:ascii="Times New Roman" w:hAnsi="Times New Roman" w:eastAsia="仿宋" w:cs="Times New Roman"/>
                <w:spacing w:val="7"/>
                <w:highlight w:val="none"/>
              </w:rPr>
              <w:t>2.澧澹街道：污水管网不配套，小加工作坊普遍</w:t>
            </w:r>
            <w:r>
              <w:rPr>
                <w:rFonts w:ascii="Times New Roman" w:hAnsi="Times New Roman" w:eastAsia="仿宋" w:cs="Times New Roman"/>
                <w:spacing w:val="19"/>
                <w:highlight w:val="none"/>
              </w:rPr>
              <w:t>存在，造成水体污染；</w:t>
            </w:r>
          </w:p>
          <w:p w14:paraId="41B48F51">
            <w:pPr>
              <w:rPr>
                <w:rFonts w:ascii="Times New Roman" w:hAnsi="Times New Roman" w:eastAsia="仿宋" w:cs="Times New Roman"/>
                <w:spacing w:val="10"/>
                <w:highlight w:val="none"/>
              </w:rPr>
            </w:pPr>
            <w:r>
              <w:rPr>
                <w:rFonts w:ascii="Times New Roman" w:hAnsi="Times New Roman" w:eastAsia="仿宋" w:cs="Times New Roman"/>
                <w:spacing w:val="6"/>
                <w:highlight w:val="none"/>
              </w:rPr>
              <w:t>3.澧南镇：</w:t>
            </w:r>
            <w:r>
              <w:rPr>
                <w:rFonts w:ascii="Times New Roman" w:hAnsi="Times New Roman" w:eastAsia="仿宋" w:cs="Times New Roman"/>
                <w:spacing w:val="7"/>
                <w:highlight w:val="none"/>
              </w:rPr>
              <w:t>垃圾填埋场历史遗留问题没有得到解决，</w:t>
            </w:r>
            <w:r>
              <w:rPr>
                <w:rFonts w:ascii="Times New Roman" w:hAnsi="Times New Roman" w:eastAsia="仿宋" w:cs="Times New Roman"/>
                <w:spacing w:val="2"/>
                <w:highlight w:val="none"/>
              </w:rPr>
              <w:t>规模以下的畜禽养殖污染未得到有效控制，矿</w:t>
            </w:r>
            <w:r>
              <w:rPr>
                <w:rFonts w:ascii="Times New Roman" w:hAnsi="Times New Roman" w:eastAsia="仿宋" w:cs="Times New Roman"/>
                <w:spacing w:val="10"/>
                <w:highlight w:val="none"/>
              </w:rPr>
              <w:t>山、土场开采造成生态破坏和大气污染；</w:t>
            </w:r>
          </w:p>
          <w:p w14:paraId="2A06FC60">
            <w:pPr>
              <w:rPr>
                <w:rFonts w:ascii="Times New Roman" w:hAnsi="Times New Roman" w:eastAsia="仿宋" w:cs="Times New Roman"/>
                <w:spacing w:val="10"/>
                <w:highlight w:val="none"/>
              </w:rPr>
            </w:pPr>
            <w:r>
              <w:rPr>
                <w:rFonts w:ascii="Times New Roman" w:hAnsi="Times New Roman" w:eastAsia="仿宋" w:cs="Times New Roman"/>
                <w:spacing w:val="10"/>
                <w:highlight w:val="none"/>
              </w:rPr>
              <w:t>4.</w:t>
            </w:r>
            <w:r>
              <w:rPr>
                <w:rFonts w:ascii="Times New Roman" w:hAnsi="Times New Roman" w:eastAsia="仿宋" w:cs="Times New Roman"/>
                <w:spacing w:val="6"/>
                <w:highlight w:val="none"/>
              </w:rPr>
              <w:t>常德市澧县澧水饮用水水源保护区（汇水）、湖南澧县城头山省级地质公园涉及城头山镇范围，湖南澧县澧水河口湿地公园、常德市津市市澧水饮用水水源保护区、</w:t>
            </w:r>
            <w:r>
              <w:rPr>
                <w:rFonts w:ascii="Times New Roman" w:hAnsi="Times New Roman" w:eastAsia="仿宋" w:cs="Times New Roman"/>
                <w:spacing w:val="5"/>
                <w:highlight w:val="none"/>
              </w:rPr>
              <w:t>澧县澧澹街道办三甲水厂地下水饮用水水源保护区（千吨万人）</w:t>
            </w:r>
            <w:r>
              <w:rPr>
                <w:rFonts w:ascii="Times New Roman" w:hAnsi="Times New Roman" w:eastAsia="仿宋" w:cs="Times New Roman"/>
                <w:spacing w:val="6"/>
                <w:highlight w:val="none"/>
              </w:rPr>
              <w:t>涉及澧澹街道范围，常德市澧县澧水饮用水水源保护区、常德市津市市澧水饮用水水源保护区、湖南津市澧水河口县级自然保护区、湖南嘉山国家森林公园、</w:t>
            </w:r>
            <w:r>
              <w:rPr>
                <w:rFonts w:ascii="Times New Roman" w:hAnsi="Times New Roman" w:eastAsia="仿宋" w:cs="Times New Roman"/>
                <w:spacing w:val="5"/>
                <w:highlight w:val="none"/>
              </w:rPr>
              <w:t>常德市澧县澧南张家滩集中供水工程（千吨万人）、常德市澧县澧南镇道水饮用水水源保护区（农村千人）、常德市澧县道河乡桑木峪水库（规划农村千人）</w:t>
            </w:r>
            <w:r>
              <w:rPr>
                <w:rFonts w:ascii="Times New Roman" w:hAnsi="Times New Roman" w:eastAsia="仿宋" w:cs="Times New Roman"/>
                <w:spacing w:val="6"/>
                <w:highlight w:val="none"/>
              </w:rPr>
              <w:t>涉及澧南镇范围，常德市津市市澧水饮用水水源保护区（汇水）涉及澧浦街道范围，</w:t>
            </w:r>
            <w:r>
              <w:rPr>
                <w:rFonts w:ascii="Times New Roman" w:hAnsi="Times New Roman" w:eastAsia="仿宋" w:cs="Times New Roman"/>
                <w:spacing w:val="5"/>
                <w:highlight w:val="none"/>
              </w:rPr>
              <w:t>常德市澧县澧水饮用水水源保护区（县级）</w:t>
            </w:r>
            <w:r>
              <w:rPr>
                <w:rFonts w:ascii="Times New Roman" w:hAnsi="Times New Roman" w:eastAsia="仿宋" w:cs="Times New Roman"/>
                <w:spacing w:val="6"/>
                <w:highlight w:val="none"/>
              </w:rPr>
              <w:t>涉及澧西街道范围。</w:t>
            </w:r>
          </w:p>
        </w:tc>
      </w:tr>
      <w:tr w14:paraId="20059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591" w:type="pct"/>
            <w:vAlign w:val="center"/>
          </w:tcPr>
          <w:p w14:paraId="23044D83">
            <w:pPr>
              <w:kinsoku/>
              <w:autoSpaceDE/>
              <w:autoSpaceDN/>
              <w:adjustRightInd/>
              <w:snapToGrid/>
              <w:jc w:val="center"/>
              <w:textAlignment w:val="center"/>
              <w:rPr>
                <w:rFonts w:ascii="Times New Roman" w:hAnsi="Times New Roman" w:eastAsia="仿宋" w:cs="Times New Roman"/>
                <w:b/>
                <w:bCs/>
                <w:spacing w:val="-3"/>
                <w:highlight w:val="none"/>
              </w:rPr>
            </w:pPr>
            <w:r>
              <w:rPr>
                <w:rFonts w:ascii="Times New Roman" w:hAnsi="Times New Roman" w:eastAsia="仿宋" w:cs="Times New Roman"/>
                <w:b/>
                <w:bCs/>
                <w:snapToGrid/>
                <w:highlight w:val="none"/>
              </w:rPr>
              <w:t>管控维度</w:t>
            </w:r>
          </w:p>
        </w:tc>
        <w:tc>
          <w:tcPr>
            <w:tcW w:w="4408" w:type="pct"/>
            <w:gridSpan w:val="10"/>
            <w:vAlign w:val="center"/>
          </w:tcPr>
          <w:p w14:paraId="4F51F3AB">
            <w:pPr>
              <w:kinsoku/>
              <w:autoSpaceDE/>
              <w:autoSpaceDN/>
              <w:adjustRightInd/>
              <w:snapToGrid/>
              <w:jc w:val="center"/>
              <w:textAlignment w:val="center"/>
              <w:rPr>
                <w:rFonts w:ascii="Times New Roman" w:hAnsi="Times New Roman" w:eastAsia="仿宋" w:cs="Times New Roman"/>
                <w:b/>
                <w:bCs/>
                <w:spacing w:val="8"/>
                <w:highlight w:val="none"/>
              </w:rPr>
            </w:pPr>
            <w:r>
              <w:rPr>
                <w:rFonts w:ascii="Times New Roman" w:hAnsi="Times New Roman" w:eastAsia="仿宋" w:cs="Times New Roman"/>
                <w:b/>
                <w:bCs/>
                <w:snapToGrid/>
                <w:highlight w:val="none"/>
              </w:rPr>
              <w:t>管控要求</w:t>
            </w:r>
          </w:p>
        </w:tc>
      </w:tr>
      <w:tr w14:paraId="498D3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 w:hRule="atLeast"/>
        </w:trPr>
        <w:tc>
          <w:tcPr>
            <w:tcW w:w="591" w:type="pct"/>
            <w:vAlign w:val="center"/>
          </w:tcPr>
          <w:p w14:paraId="0119C7E7">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空间布局约束</w:t>
            </w:r>
          </w:p>
        </w:tc>
        <w:tc>
          <w:tcPr>
            <w:tcW w:w="4408" w:type="pct"/>
            <w:gridSpan w:val="10"/>
            <w:tcBorders>
              <w:bottom w:val="single" w:color="auto" w:sz="4" w:space="0"/>
            </w:tcBorders>
          </w:tcPr>
          <w:p w14:paraId="6F81EF06">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(1.1)城头山省级地质公园依法加强</w:t>
            </w:r>
            <w:r>
              <w:rPr>
                <w:rFonts w:ascii="Times New Roman" w:hAnsi="Times New Roman" w:eastAsia="仿宋" w:cs="Times New Roman"/>
                <w:spacing w:val="9"/>
                <w:highlight w:val="none"/>
              </w:rPr>
              <w:t>地质</w:t>
            </w:r>
            <w:r>
              <w:rPr>
                <w:rFonts w:ascii="Times New Roman" w:hAnsi="Times New Roman" w:eastAsia="仿宋" w:cs="Times New Roman"/>
                <w:spacing w:val="4"/>
                <w:highlight w:val="none"/>
              </w:rPr>
              <w:t>公园管理。</w:t>
            </w:r>
          </w:p>
          <w:p w14:paraId="17D0464E">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3"/>
                <w:highlight w:val="none"/>
              </w:rPr>
              <w:t>(1.2)</w:t>
            </w:r>
            <w:r>
              <w:rPr>
                <w:rFonts w:ascii="Times New Roman" w:hAnsi="Times New Roman" w:eastAsia="仿宋" w:cs="Times New Roman"/>
                <w:spacing w:val="7"/>
                <w:highlight w:val="none"/>
              </w:rPr>
              <w:t>加强联合监管工作机制，因地制宜制定联合管理制度和政策措施。实行工业场地再开发利用前的评价制度，强化污染场地未经治理修复禁止开发利用的基本</w:t>
            </w:r>
            <w:r>
              <w:rPr>
                <w:rFonts w:ascii="Times New Roman" w:hAnsi="Times New Roman" w:eastAsia="仿宋" w:cs="Times New Roman"/>
                <w:spacing w:val="9"/>
                <w:highlight w:val="none"/>
              </w:rPr>
              <w:t>原则</w:t>
            </w:r>
            <w:r>
              <w:rPr>
                <w:rFonts w:hint="eastAsia" w:ascii="Times New Roman" w:hAnsi="Times New Roman" w:eastAsia="仿宋" w:cs="Times New Roman"/>
                <w:spacing w:val="7"/>
                <w:highlight w:val="none"/>
              </w:rPr>
              <w:t>。</w:t>
            </w:r>
          </w:p>
          <w:p w14:paraId="0259102B">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8"/>
                <w:highlight w:val="none"/>
              </w:rPr>
              <w:t>(1.3)</w:t>
            </w:r>
            <w:r>
              <w:rPr>
                <w:rFonts w:hint="eastAsia" w:ascii="Times New Roman" w:hAnsi="Times New Roman" w:eastAsia="仿宋" w:cs="Times New Roman"/>
                <w:strike w:val="0"/>
                <w:dstrike w:val="0"/>
                <w:color w:val="FF0000"/>
                <w:spacing w:val="8"/>
                <w:sz w:val="21"/>
                <w:szCs w:val="21"/>
                <w:highlight w:val="none"/>
                <w:lang w:eastAsia="zh-CN"/>
              </w:rPr>
              <w:t>推动能源结构持续优化。逐步改善农村用能结构，提倡使用天然气、太阳能、石油液化气、电等清洁能源。</w:t>
            </w:r>
          </w:p>
          <w:p w14:paraId="6770E40E">
            <w:pPr>
              <w:ind w:firstLine="432" w:firstLineChars="200"/>
              <w:rPr>
                <w:rFonts w:ascii="Times New Roman" w:hAnsi="Times New Roman" w:eastAsia="仿宋" w:cs="Times New Roman"/>
                <w:spacing w:val="3"/>
                <w:highlight w:val="none"/>
              </w:rPr>
            </w:pPr>
            <w:r>
              <w:rPr>
                <w:rFonts w:ascii="Times New Roman" w:hAnsi="Times New Roman" w:eastAsia="仿宋" w:cs="Times New Roman"/>
                <w:spacing w:val="3"/>
                <w:highlight w:val="none"/>
              </w:rPr>
              <w:t>(1.4)生态保护</w:t>
            </w:r>
            <w:r>
              <w:rPr>
                <w:rFonts w:ascii="Times New Roman" w:hAnsi="Times New Roman" w:eastAsia="仿宋" w:cs="Times New Roman"/>
                <w:spacing w:val="7"/>
                <w:highlight w:val="none"/>
              </w:rPr>
              <w:t>红线</w:t>
            </w:r>
            <w:r>
              <w:rPr>
                <w:rFonts w:ascii="Times New Roman" w:hAnsi="Times New Roman" w:eastAsia="仿宋" w:cs="Times New Roman"/>
                <w:spacing w:val="3"/>
                <w:highlight w:val="none"/>
              </w:rPr>
              <w:t>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p>
        </w:tc>
      </w:tr>
      <w:tr w14:paraId="5B53B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91" w:type="pct"/>
            <w:vAlign w:val="center"/>
          </w:tcPr>
          <w:p w14:paraId="280AFCA9">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污染物排放管控</w:t>
            </w:r>
          </w:p>
        </w:tc>
        <w:tc>
          <w:tcPr>
            <w:tcW w:w="4408" w:type="pct"/>
            <w:gridSpan w:val="10"/>
            <w:tcBorders>
              <w:top w:val="single" w:color="auto" w:sz="4" w:space="0"/>
            </w:tcBorders>
          </w:tcPr>
          <w:p w14:paraId="5C2BB4DB">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3"/>
                <w:highlight w:val="none"/>
              </w:rPr>
              <w:t>(2.1)</w:t>
            </w:r>
            <w:r>
              <w:rPr>
                <w:rFonts w:ascii="Times New Roman" w:hAnsi="Times New Roman" w:eastAsia="仿宋" w:cs="Times New Roman"/>
                <w:spacing w:val="8"/>
                <w:highlight w:val="none"/>
              </w:rPr>
              <w:t>开展土壤污染风险评估，明确修复和治理的责任主体和技术要求，监督污染场地治理和修复，降低土地再利用特别是改为居住用地对人体健康影响的风险。</w:t>
            </w:r>
          </w:p>
          <w:p w14:paraId="74A82CEA">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(2.2)</w:t>
            </w:r>
            <w:r>
              <w:rPr>
                <w:rFonts w:hint="default" w:ascii="Times New Roman" w:hAnsi="Times New Roman" w:eastAsia="仿宋" w:cs="Times New Roman"/>
                <w:strike w:val="0"/>
                <w:dstrike w:val="0"/>
                <w:color w:val="FF0000"/>
                <w:spacing w:val="15"/>
                <w:sz w:val="21"/>
                <w:szCs w:val="21"/>
                <w:highlight w:val="none"/>
              </w:rPr>
              <w:t>城市污水收集处理系统要适应城镇化发展，完善城市污水管网建设，实现建成区污水管网全覆盖。改造老旧破损管网及检查井，系 统解决管网漏损问题</w:t>
            </w:r>
            <w:r>
              <w:rPr>
                <w:rFonts w:hint="eastAsia" w:ascii="Times New Roman" w:hAnsi="Times New Roman" w:eastAsia="仿宋" w:cs="Times New Roman"/>
                <w:strike w:val="0"/>
                <w:dstrike w:val="0"/>
                <w:color w:val="FF0000"/>
                <w:spacing w:val="15"/>
                <w:sz w:val="21"/>
                <w:szCs w:val="21"/>
                <w:highlight w:val="none"/>
                <w:lang w:eastAsia="zh-CN"/>
              </w:rPr>
              <w:t>。</w:t>
            </w:r>
          </w:p>
          <w:p w14:paraId="07EF8F44">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(2.3)禁燃区内禁止燃用、销售高污染燃料；禁止新建、改</w:t>
            </w:r>
            <w:r>
              <w:rPr>
                <w:rFonts w:ascii="Times New Roman" w:hAnsi="Times New Roman" w:eastAsia="仿宋" w:cs="Times New Roman"/>
                <w:spacing w:val="3"/>
                <w:highlight w:val="none"/>
              </w:rPr>
              <w:t>建、扩建燃用高污染燃料的锅炉、炉窑、工业及经营性炉灶等燃烧设施</w:t>
            </w:r>
            <w:r>
              <w:rPr>
                <w:rFonts w:ascii="Times New Roman" w:hAnsi="Times New Roman" w:eastAsia="仿宋" w:cs="Times New Roman"/>
                <w:spacing w:val="9"/>
                <w:highlight w:val="none"/>
              </w:rPr>
              <w:t>(热电联产、电厂锅炉除外)。</w:t>
            </w:r>
          </w:p>
          <w:p w14:paraId="3BDAF8B2">
            <w:pPr>
              <w:pStyle w:val="20"/>
              <w:widowControl w:val="0"/>
              <w:kinsoku/>
              <w:autoSpaceDE/>
              <w:autoSpaceDN/>
              <w:adjustRightInd/>
              <w:snapToGrid/>
              <w:ind w:firstLine="420"/>
              <w:jc w:val="both"/>
              <w:textAlignment w:val="auto"/>
              <w:rPr>
                <w:rFonts w:hint="default" w:ascii="Times New Roman" w:hAnsi="Times New Roman" w:eastAsia="仿宋" w:cs="Times New Roman"/>
                <w:strike w:val="0"/>
                <w:dstrike w:val="0"/>
                <w:color w:val="FF0000"/>
                <w:spacing w:val="3"/>
                <w:sz w:val="21"/>
                <w:szCs w:val="21"/>
                <w:highlight w:val="none"/>
              </w:rPr>
            </w:pPr>
            <w:r>
              <w:rPr>
                <w:rFonts w:ascii="Times New Roman" w:hAnsi="Times New Roman" w:eastAsia="仿宋" w:cs="Times New Roman"/>
                <w:spacing w:val="4"/>
                <w:highlight w:val="none"/>
              </w:rPr>
              <w:t>(2.4)</w:t>
            </w:r>
            <w:r>
              <w:rPr>
                <w:rFonts w:hint="default" w:ascii="Times New Roman" w:hAnsi="Times New Roman" w:eastAsia="仿宋" w:cs="Times New Roman"/>
                <w:strike w:val="0"/>
                <w:dstrike w:val="0"/>
                <w:color w:val="FF0000"/>
                <w:spacing w:val="3"/>
                <w:sz w:val="21"/>
                <w:szCs w:val="21"/>
                <w:highlight w:val="none"/>
              </w:rPr>
              <w:t>加强船舶及港口码头污染防治，优化港口码头布局，全面清理非法码头，对环保不达标的现有合法码头，实施防污染设施升级改造,推动绿色港口、绿色码头建设。完善船舶生活污水、垃圾、含油污水接收转运设施建设。加快老旧汽油车辆淘汰，大力推进船舶大气污染控制，依法强 制报废超过使用年限的船舶，鼓励淘汰使用20年以上的内河航运船舶，严格执行汽柴油质量标准，加强油品监管执法，严厉打击黑加油站和非标油生产企业。</w:t>
            </w:r>
          </w:p>
          <w:p w14:paraId="0E6FA919">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2"/>
                <w:highlight w:val="none"/>
              </w:rPr>
              <w:t>(2.5)</w:t>
            </w:r>
            <w:r>
              <w:rPr>
                <w:rFonts w:ascii="Times New Roman" w:hAnsi="Times New Roman" w:eastAsia="仿宋" w:cs="Times New Roman"/>
                <w:spacing w:val="1"/>
                <w:highlight w:val="none"/>
              </w:rPr>
              <w:t>加大优先保护类耕地保护力度，不得规划新建可能造成土壤污染的建设项目。</w:t>
            </w:r>
          </w:p>
          <w:p w14:paraId="2379D7ED">
            <w:pPr>
              <w:pStyle w:val="20"/>
              <w:widowControl w:val="0"/>
              <w:kinsoku/>
              <w:autoSpaceDE/>
              <w:autoSpaceDN/>
              <w:adjustRightInd/>
              <w:snapToGrid/>
              <w:ind w:firstLine="420"/>
              <w:jc w:val="both"/>
              <w:textAlignment w:val="auto"/>
              <w:rPr>
                <w:rFonts w:ascii="Times New Roman" w:hAnsi="Times New Roman" w:eastAsia="仿宋" w:cs="Times New Roman"/>
                <w:spacing w:val="2"/>
                <w:highlight w:val="none"/>
              </w:rPr>
            </w:pPr>
            <w:r>
              <w:rPr>
                <w:rFonts w:ascii="Times New Roman" w:hAnsi="Times New Roman" w:eastAsia="仿宋" w:cs="Times New Roman"/>
                <w:spacing w:val="2"/>
                <w:highlight w:val="none"/>
              </w:rPr>
              <w:t>(2.6)</w:t>
            </w:r>
            <w:r>
              <w:rPr>
                <w:rFonts w:ascii="Times New Roman" w:hAnsi="Times New Roman" w:eastAsia="仿宋" w:cs="Times New Roman"/>
                <w:spacing w:val="19"/>
                <w:highlight w:val="none"/>
              </w:rPr>
              <w:t>严格执行畜禽养殖禁养区、限养区、适养区管理规定，防治养殖污染反弹。推进畜禽养殖废弃物资源化利用，推进规模化养殖场标准化改造，配套与养殖规模和处理工艺相适应的粪污消纳用地，与养殖量匹配，加强畜禽养殖污染防治监管执法，将纳入国家主要污染物总量减排核算范围的规模化畜禽养殖场列入日常监督性监测范围。</w:t>
            </w:r>
          </w:p>
        </w:tc>
      </w:tr>
      <w:tr w14:paraId="2AA3A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9" w:hRule="atLeast"/>
        </w:trPr>
        <w:tc>
          <w:tcPr>
            <w:tcW w:w="591" w:type="pct"/>
            <w:vAlign w:val="center"/>
          </w:tcPr>
          <w:p w14:paraId="46E4E2F8">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环境风险防控</w:t>
            </w:r>
          </w:p>
        </w:tc>
        <w:tc>
          <w:tcPr>
            <w:tcW w:w="4408" w:type="pct"/>
            <w:gridSpan w:val="10"/>
          </w:tcPr>
          <w:p w14:paraId="1891D8C7">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3"/>
                <w:highlight w:val="none"/>
              </w:rPr>
              <w:t>(3.1)</w:t>
            </w:r>
            <w:r>
              <w:rPr>
                <w:rFonts w:ascii="Times New Roman" w:hAnsi="Times New Roman" w:eastAsia="仿宋" w:cs="Times New Roman"/>
                <w:spacing w:val="14"/>
                <w:highlight w:val="none"/>
              </w:rPr>
              <w:t>加强地下水环境保护。开展矿山开采区</w:t>
            </w:r>
            <w:r>
              <w:rPr>
                <w:rFonts w:ascii="Times New Roman" w:hAnsi="Times New Roman" w:eastAsia="仿宋" w:cs="Times New Roman"/>
                <w:color w:val="auto"/>
                <w:highlight w:val="none"/>
              </w:rPr>
              <w:t>地下水</w:t>
            </w:r>
            <w:r>
              <w:rPr>
                <w:rFonts w:ascii="Times New Roman" w:hAnsi="Times New Roman" w:eastAsia="仿宋" w:cs="Times New Roman"/>
                <w:spacing w:val="14"/>
                <w:highlight w:val="none"/>
              </w:rPr>
              <w:t>环境状况调查评估，评估地下水环境风险，并根据评估结果，开展地下水环境状况调查评估及修复试点，控制地下水污染。</w:t>
            </w:r>
          </w:p>
          <w:p w14:paraId="7548911F">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(3.2)</w:t>
            </w:r>
            <w:r>
              <w:rPr>
                <w:rFonts w:ascii="Times New Roman" w:hAnsi="Times New Roman" w:eastAsia="仿宋" w:cs="Times New Roman"/>
                <w:spacing w:val="6"/>
                <w:highlight w:val="none"/>
              </w:rPr>
              <w:t>涉及危险化学品单位建立一企一档动态</w:t>
            </w:r>
            <w:r>
              <w:rPr>
                <w:rFonts w:ascii="Times New Roman" w:hAnsi="Times New Roman" w:eastAsia="仿宋" w:cs="Times New Roman"/>
                <w:color w:val="auto"/>
                <w:highlight w:val="none"/>
              </w:rPr>
              <w:t>管理</w:t>
            </w:r>
            <w:r>
              <w:rPr>
                <w:rFonts w:ascii="Times New Roman" w:hAnsi="Times New Roman" w:eastAsia="仿宋" w:cs="Times New Roman"/>
                <w:spacing w:val="6"/>
                <w:highlight w:val="none"/>
              </w:rPr>
              <w:t>台账，认真记录各环节的情况，并编制有针对性、可操作性强的环境应急和事故应急预案。配套应急设施和装备，开展应急演练。</w:t>
            </w:r>
          </w:p>
          <w:p w14:paraId="299B6EF5">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(3.3)</w:t>
            </w:r>
            <w:r>
              <w:rPr>
                <w:rFonts w:ascii="Times New Roman" w:hAnsi="Times New Roman" w:eastAsia="仿宋" w:cs="Times New Roman"/>
                <w:spacing w:val="2"/>
                <w:highlight w:val="none"/>
              </w:rPr>
              <w:t>全面完成饮用水水源保护区规范化建设，开展饮用水源现状本底调查，实施环境综合治理，提高饮用水水源地应急能力建设，加强对水源地环境监管平台建设，掌握水源地环境状况。</w:t>
            </w:r>
          </w:p>
          <w:p w14:paraId="4E439F4D">
            <w:pPr>
              <w:pStyle w:val="20"/>
              <w:widowControl w:val="0"/>
              <w:kinsoku/>
              <w:autoSpaceDE/>
              <w:autoSpaceDN/>
              <w:adjustRightInd/>
              <w:snapToGrid/>
              <w:ind w:firstLine="420"/>
              <w:jc w:val="both"/>
              <w:textAlignment w:val="auto"/>
              <w:rPr>
                <w:rFonts w:ascii="Times New Roman" w:hAnsi="Times New Roman" w:eastAsia="仿宋" w:cs="Times New Roman"/>
                <w:spacing w:val="3"/>
                <w:highlight w:val="none"/>
              </w:rPr>
            </w:pPr>
            <w:r>
              <w:rPr>
                <w:rFonts w:ascii="Times New Roman" w:hAnsi="Times New Roman" w:eastAsia="仿宋" w:cs="Times New Roman"/>
                <w:spacing w:val="3"/>
                <w:highlight w:val="none"/>
              </w:rPr>
              <w:t>(3.4)全面排查矿区历史遗留固体废物，降低粮食等农产品中重金属超标风险。</w:t>
            </w:r>
          </w:p>
        </w:tc>
      </w:tr>
      <w:tr w14:paraId="734C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3" w:hRule="atLeast"/>
        </w:trPr>
        <w:tc>
          <w:tcPr>
            <w:tcW w:w="591" w:type="pct"/>
            <w:vAlign w:val="center"/>
          </w:tcPr>
          <w:p w14:paraId="2F1301C1">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资源开发效率要求</w:t>
            </w:r>
          </w:p>
        </w:tc>
        <w:tc>
          <w:tcPr>
            <w:tcW w:w="4408" w:type="pct"/>
            <w:gridSpan w:val="10"/>
          </w:tcPr>
          <w:p w14:paraId="43F09DF5">
            <w:pPr>
              <w:ind w:firstLine="444" w:firstLineChars="200"/>
              <w:rPr>
                <w:rFonts w:ascii="Times New Roman" w:hAnsi="Times New Roman" w:eastAsia="仿宋" w:cs="Times New Roman"/>
                <w:highlight w:val="none"/>
              </w:rPr>
            </w:pPr>
            <w:r>
              <w:rPr>
                <w:rFonts w:ascii="Times New Roman" w:hAnsi="Times New Roman" w:eastAsia="仿宋" w:cs="Times New Roman"/>
                <w:spacing w:val="6"/>
                <w:highlight w:val="none"/>
              </w:rPr>
              <w:t>(4.1)水资源</w:t>
            </w:r>
          </w:p>
          <w:p w14:paraId="343A4E21">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提升江河湖库水源涵养与保护能力，保障重点河湖基本生态流量，改善水环境状况，控制人为水土流失，治理重点地区水土流失，逐步控制地下水超采情况。现代化水利建设目标：加快建设“智慧水利”综合信息平台，完善水资源监控体系，实现各区域联防联控，信息共享。到2025年，澧县用水总量为4.78亿立方米，万元国内生产总值用水量、万元工业增加值用水量分别比2020年降低17.92%和16.74%。</w:t>
            </w:r>
          </w:p>
          <w:p w14:paraId="475B5A69">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1"/>
                <w:highlight w:val="none"/>
              </w:rPr>
              <w:t>(4.2)土地资源</w:t>
            </w:r>
          </w:p>
          <w:p w14:paraId="445BC6DA">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(4.2.1)</w:t>
            </w:r>
            <w:r>
              <w:rPr>
                <w:rFonts w:ascii="Times New Roman" w:hAnsi="Times New Roman" w:eastAsia="仿宋" w:cs="Times New Roman"/>
                <w:color w:val="auto"/>
                <w:highlight w:val="none"/>
              </w:rPr>
              <w:t>农田保护区按照相关法律法规进行管理，区内从严管控非农建设占用永久基本农田，鼓励开展高标准农田建设和土地整治，提高永久基本农田质量。国家能源、交通、水利、军事设施等重点建设项目选址确实难以避让永久基本农田的，涉及农用地转用或者土地征收的，必须经国务院批准。</w:t>
            </w:r>
          </w:p>
          <w:p w14:paraId="6A5D7009">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9"/>
                <w:highlight w:val="none"/>
              </w:rPr>
              <w:t>(4.2.2)至2025年，</w:t>
            </w:r>
            <w:r>
              <w:rPr>
                <w:rFonts w:ascii="Times New Roman" w:hAnsi="Times New Roman" w:eastAsia="仿宋" w:cs="Times New Roman"/>
                <w:color w:val="auto"/>
                <w:highlight w:val="none"/>
              </w:rPr>
              <w:t>澧县</w:t>
            </w:r>
            <w:r>
              <w:rPr>
                <w:rFonts w:ascii="Times New Roman" w:hAnsi="Times New Roman" w:eastAsia="仿宋" w:cs="Times New Roman"/>
                <w:spacing w:val="9"/>
                <w:highlight w:val="none"/>
              </w:rPr>
              <w:t>耕地保有量663.92平方千米，永久基本农田609.69平方千米，村庄建设用地211.33平方千米；至2035年，澧县耕地保有量654.58平方千米，永久基本农田609.69平方千米，生态保护红线290.63平方千米，城镇开发边界61.54平方千米，林地保有量472.40平方千米，村庄建设用地211.33平方千米。</w:t>
            </w:r>
            <w:r>
              <w:rPr>
                <w:rFonts w:ascii="Times New Roman" w:hAnsi="Times New Roman" w:eastAsia="仿宋" w:cs="Times New Roman"/>
                <w:spacing w:val="14"/>
                <w:highlight w:val="none"/>
              </w:rPr>
              <w:t>(4.3)能源</w:t>
            </w:r>
          </w:p>
          <w:p w14:paraId="12022039">
            <w:pPr>
              <w:pStyle w:val="20"/>
              <w:widowControl w:val="0"/>
              <w:kinsoku/>
              <w:autoSpaceDE/>
              <w:autoSpaceDN/>
              <w:adjustRightInd/>
              <w:snapToGrid/>
              <w:ind w:firstLine="420"/>
              <w:jc w:val="both"/>
              <w:textAlignment w:val="auto"/>
              <w:rPr>
                <w:rFonts w:ascii="Times New Roman" w:hAnsi="Times New Roman" w:eastAsia="仿宋" w:cs="Times New Roman"/>
                <w:spacing w:val="4"/>
                <w:highlight w:val="none"/>
              </w:rPr>
            </w:pPr>
            <w:r>
              <w:rPr>
                <w:rFonts w:ascii="Times New Roman" w:hAnsi="Times New Roman" w:eastAsia="仿宋" w:cs="Times New Roman"/>
                <w:spacing w:val="4"/>
                <w:highlight w:val="none"/>
              </w:rPr>
              <w:t>(4.3.1)坚持高能效、低污染、低排放、多种能源并举互补的发展目标，加快推进能源结构调整，</w:t>
            </w:r>
            <w:r>
              <w:rPr>
                <w:rFonts w:ascii="Times New Roman" w:hAnsi="Times New Roman" w:eastAsia="仿宋" w:cs="Times New Roman"/>
                <w:spacing w:val="3"/>
                <w:highlight w:val="none"/>
              </w:rPr>
              <w:t>提高能源利用效率，使用清洁能</w:t>
            </w:r>
            <w:r>
              <w:rPr>
                <w:rFonts w:ascii="Times New Roman" w:hAnsi="Times New Roman" w:eastAsia="仿宋" w:cs="Times New Roman"/>
                <w:spacing w:val="4"/>
                <w:highlight w:val="none"/>
              </w:rPr>
              <w:t>源，扩大本地可再生能源利用，推进绿色能源示范</w:t>
            </w:r>
            <w:r>
              <w:rPr>
                <w:rFonts w:ascii="Times New Roman" w:hAnsi="Times New Roman" w:eastAsia="仿宋" w:cs="Times New Roman"/>
                <w:spacing w:val="3"/>
                <w:highlight w:val="none"/>
              </w:rPr>
              <w:t>性建设。同时提升能源储备能力，形成可靠、经济、清洁、低碳的多元化能源保障体</w:t>
            </w:r>
            <w:r>
              <w:rPr>
                <w:rFonts w:ascii="Times New Roman" w:hAnsi="Times New Roman" w:eastAsia="仿宋" w:cs="Times New Roman"/>
                <w:spacing w:val="-7"/>
                <w:highlight w:val="none"/>
              </w:rPr>
              <w:t>系。</w:t>
            </w:r>
          </w:p>
        </w:tc>
      </w:tr>
    </w:tbl>
    <w:p w14:paraId="65438EA3">
      <w:pPr>
        <w:rPr>
          <w:rFonts w:ascii="Times New Roman" w:hAnsi="Times New Roman" w:eastAsia="仿宋" w:cs="Times New Roman"/>
          <w:highlight w:val="none"/>
        </w:rPr>
      </w:pPr>
      <w:r>
        <w:rPr>
          <w:rFonts w:ascii="Times New Roman" w:hAnsi="Times New Roman" w:eastAsia="仿宋" w:cs="Times New Roman"/>
          <w:highlight w:val="none"/>
        </w:rPr>
        <w:br w:type="page"/>
      </w:r>
    </w:p>
    <w:p w14:paraId="4490778D">
      <w:pPr>
        <w:pStyle w:val="5"/>
        <w:rPr>
          <w:rFonts w:ascii="Times New Roman" w:hAnsi="Times New Roman" w:eastAsia="仿宋" w:cs="Times New Roman"/>
          <w:highlight w:val="none"/>
        </w:rPr>
      </w:pPr>
      <w:bookmarkStart w:id="63" w:name="_Toc27766"/>
      <w:r>
        <w:rPr>
          <w:rFonts w:ascii="Times New Roman" w:hAnsi="Times New Roman" w:eastAsia="仿宋" w:cs="Times New Roman"/>
          <w:highlight w:val="none"/>
        </w:rPr>
        <w:t>ZH43072330003涔南镇/大堰垱镇/复兴镇/金罗镇/澧澹街道/梦溪镇/盐井镇</w:t>
      </w:r>
      <w:bookmarkEnd w:id="63"/>
    </w:p>
    <w:tbl>
      <w:tblPr>
        <w:tblStyle w:val="19"/>
        <w:tblW w:w="523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582"/>
        <w:gridCol w:w="298"/>
        <w:gridCol w:w="311"/>
        <w:gridCol w:w="273"/>
        <w:gridCol w:w="522"/>
        <w:gridCol w:w="724"/>
        <w:gridCol w:w="808"/>
        <w:gridCol w:w="1060"/>
        <w:gridCol w:w="735"/>
        <w:gridCol w:w="6916"/>
      </w:tblGrid>
      <w:tr w14:paraId="3374E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Merge w:val="restart"/>
            <w:tcBorders>
              <w:bottom w:val="nil"/>
            </w:tcBorders>
            <w:vAlign w:val="center"/>
          </w:tcPr>
          <w:p w14:paraId="3DEF7CDA">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环境管控单元编码</w:t>
            </w:r>
          </w:p>
        </w:tc>
        <w:tc>
          <w:tcPr>
            <w:tcW w:w="212" w:type="pct"/>
            <w:vMerge w:val="restart"/>
            <w:tcBorders>
              <w:bottom w:val="nil"/>
            </w:tcBorders>
            <w:vAlign w:val="center"/>
          </w:tcPr>
          <w:p w14:paraId="49BEE1F7">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单元名称</w:t>
            </w:r>
          </w:p>
        </w:tc>
        <w:tc>
          <w:tcPr>
            <w:tcW w:w="322" w:type="pct"/>
            <w:gridSpan w:val="3"/>
            <w:vAlign w:val="center"/>
          </w:tcPr>
          <w:p w14:paraId="1FAA2A7D">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行政区划</w:t>
            </w:r>
          </w:p>
        </w:tc>
        <w:tc>
          <w:tcPr>
            <w:tcW w:w="190" w:type="pct"/>
            <w:vMerge w:val="restart"/>
            <w:tcBorders>
              <w:bottom w:val="nil"/>
            </w:tcBorders>
            <w:vAlign w:val="center"/>
          </w:tcPr>
          <w:p w14:paraId="495C03FC">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单元分类</w:t>
            </w:r>
          </w:p>
        </w:tc>
        <w:tc>
          <w:tcPr>
            <w:tcW w:w="264" w:type="pct"/>
            <w:vMerge w:val="restart"/>
            <w:tcBorders>
              <w:bottom w:val="nil"/>
            </w:tcBorders>
            <w:vAlign w:val="center"/>
          </w:tcPr>
          <w:p w14:paraId="1FC5E643">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单元面积(km²)</w:t>
            </w:r>
          </w:p>
        </w:tc>
        <w:tc>
          <w:tcPr>
            <w:tcW w:w="294" w:type="pct"/>
            <w:vMerge w:val="restart"/>
            <w:tcBorders>
              <w:bottom w:val="nil"/>
            </w:tcBorders>
            <w:vAlign w:val="center"/>
          </w:tcPr>
          <w:p w14:paraId="3542E90D">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涉及乡镇(街道)</w:t>
            </w:r>
          </w:p>
        </w:tc>
        <w:tc>
          <w:tcPr>
            <w:tcW w:w="386" w:type="pct"/>
            <w:vMerge w:val="restart"/>
            <w:tcBorders>
              <w:bottom w:val="nil"/>
            </w:tcBorders>
            <w:vAlign w:val="center"/>
          </w:tcPr>
          <w:p w14:paraId="103D1432">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区域主体</w:t>
            </w:r>
          </w:p>
          <w:p w14:paraId="3410835F">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功能定位</w:t>
            </w:r>
          </w:p>
        </w:tc>
        <w:tc>
          <w:tcPr>
            <w:tcW w:w="268" w:type="pct"/>
            <w:vMerge w:val="restart"/>
            <w:tcBorders>
              <w:bottom w:val="nil"/>
            </w:tcBorders>
            <w:vAlign w:val="center"/>
          </w:tcPr>
          <w:p w14:paraId="23416C80">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经济产业布局</w:t>
            </w:r>
          </w:p>
        </w:tc>
        <w:tc>
          <w:tcPr>
            <w:tcW w:w="2523" w:type="pct"/>
            <w:vMerge w:val="restart"/>
            <w:tcBorders>
              <w:bottom w:val="nil"/>
            </w:tcBorders>
            <w:vAlign w:val="center"/>
          </w:tcPr>
          <w:p w14:paraId="2AA69C31">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主要环境问题和重要敏感目标</w:t>
            </w:r>
          </w:p>
        </w:tc>
      </w:tr>
      <w:tr w14:paraId="1D637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Merge w:val="continue"/>
            <w:tcBorders>
              <w:top w:val="nil"/>
            </w:tcBorders>
          </w:tcPr>
          <w:p w14:paraId="305C521C">
            <w:pPr>
              <w:rPr>
                <w:rFonts w:ascii="Times New Roman" w:hAnsi="Times New Roman" w:eastAsia="仿宋" w:cs="Times New Roman"/>
                <w:highlight w:val="none"/>
              </w:rPr>
            </w:pPr>
          </w:p>
        </w:tc>
        <w:tc>
          <w:tcPr>
            <w:tcW w:w="212" w:type="pct"/>
            <w:vMerge w:val="continue"/>
            <w:tcBorders>
              <w:top w:val="nil"/>
            </w:tcBorders>
          </w:tcPr>
          <w:p w14:paraId="41BC5418">
            <w:pPr>
              <w:rPr>
                <w:rFonts w:ascii="Times New Roman" w:hAnsi="Times New Roman" w:eastAsia="仿宋" w:cs="Times New Roman"/>
                <w:highlight w:val="none"/>
              </w:rPr>
            </w:pPr>
          </w:p>
        </w:tc>
        <w:tc>
          <w:tcPr>
            <w:tcW w:w="108" w:type="pct"/>
          </w:tcPr>
          <w:p w14:paraId="569A22CB">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省</w:t>
            </w:r>
          </w:p>
        </w:tc>
        <w:tc>
          <w:tcPr>
            <w:tcW w:w="113" w:type="pct"/>
          </w:tcPr>
          <w:p w14:paraId="6783AE99">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市</w:t>
            </w:r>
          </w:p>
        </w:tc>
        <w:tc>
          <w:tcPr>
            <w:tcW w:w="99" w:type="pct"/>
          </w:tcPr>
          <w:p w14:paraId="481E6CFE">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县</w:t>
            </w:r>
          </w:p>
        </w:tc>
        <w:tc>
          <w:tcPr>
            <w:tcW w:w="190" w:type="pct"/>
            <w:vMerge w:val="continue"/>
            <w:tcBorders>
              <w:top w:val="nil"/>
            </w:tcBorders>
          </w:tcPr>
          <w:p w14:paraId="531B3F69">
            <w:pPr>
              <w:rPr>
                <w:rFonts w:ascii="Times New Roman" w:hAnsi="Times New Roman" w:eastAsia="仿宋" w:cs="Times New Roman"/>
                <w:highlight w:val="none"/>
              </w:rPr>
            </w:pPr>
          </w:p>
        </w:tc>
        <w:tc>
          <w:tcPr>
            <w:tcW w:w="264" w:type="pct"/>
            <w:vMerge w:val="continue"/>
            <w:tcBorders>
              <w:top w:val="nil"/>
            </w:tcBorders>
          </w:tcPr>
          <w:p w14:paraId="607FECB1">
            <w:pPr>
              <w:rPr>
                <w:rFonts w:ascii="Times New Roman" w:hAnsi="Times New Roman" w:eastAsia="仿宋" w:cs="Times New Roman"/>
                <w:highlight w:val="none"/>
              </w:rPr>
            </w:pPr>
          </w:p>
        </w:tc>
        <w:tc>
          <w:tcPr>
            <w:tcW w:w="294" w:type="pct"/>
            <w:vMerge w:val="continue"/>
            <w:tcBorders>
              <w:top w:val="nil"/>
            </w:tcBorders>
          </w:tcPr>
          <w:p w14:paraId="57B753EC">
            <w:pPr>
              <w:rPr>
                <w:rFonts w:ascii="Times New Roman" w:hAnsi="Times New Roman" w:eastAsia="仿宋" w:cs="Times New Roman"/>
                <w:highlight w:val="none"/>
              </w:rPr>
            </w:pPr>
          </w:p>
        </w:tc>
        <w:tc>
          <w:tcPr>
            <w:tcW w:w="386" w:type="pct"/>
            <w:vMerge w:val="continue"/>
            <w:tcBorders>
              <w:top w:val="nil"/>
            </w:tcBorders>
          </w:tcPr>
          <w:p w14:paraId="0D13ED30">
            <w:pPr>
              <w:rPr>
                <w:rFonts w:ascii="Times New Roman" w:hAnsi="Times New Roman" w:eastAsia="仿宋" w:cs="Times New Roman"/>
                <w:highlight w:val="none"/>
              </w:rPr>
            </w:pPr>
          </w:p>
        </w:tc>
        <w:tc>
          <w:tcPr>
            <w:tcW w:w="268" w:type="pct"/>
            <w:vMerge w:val="continue"/>
            <w:tcBorders>
              <w:top w:val="nil"/>
            </w:tcBorders>
          </w:tcPr>
          <w:p w14:paraId="36BD0611">
            <w:pPr>
              <w:rPr>
                <w:rFonts w:ascii="Times New Roman" w:hAnsi="Times New Roman" w:eastAsia="仿宋" w:cs="Times New Roman"/>
                <w:highlight w:val="none"/>
              </w:rPr>
            </w:pPr>
          </w:p>
        </w:tc>
        <w:tc>
          <w:tcPr>
            <w:tcW w:w="2523" w:type="pct"/>
            <w:vMerge w:val="continue"/>
            <w:tcBorders>
              <w:top w:val="nil"/>
            </w:tcBorders>
          </w:tcPr>
          <w:p w14:paraId="363C04C4">
            <w:pPr>
              <w:rPr>
                <w:rFonts w:ascii="Times New Roman" w:hAnsi="Times New Roman" w:eastAsia="仿宋" w:cs="Times New Roman"/>
                <w:highlight w:val="none"/>
              </w:rPr>
            </w:pPr>
          </w:p>
        </w:tc>
      </w:tr>
      <w:tr w14:paraId="6895C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Align w:val="center"/>
          </w:tcPr>
          <w:p w14:paraId="47BFD385">
            <w:pPr>
              <w:spacing w:line="197" w:lineRule="auto"/>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ZH430723300</w:t>
            </w:r>
            <w:r>
              <w:rPr>
                <w:rFonts w:ascii="Times New Roman" w:hAnsi="Times New Roman" w:eastAsia="仿宋" w:cs="Times New Roman"/>
                <w:spacing w:val="-3"/>
                <w:highlight w:val="none"/>
              </w:rPr>
              <w:t>03</w:t>
            </w:r>
          </w:p>
        </w:tc>
        <w:tc>
          <w:tcPr>
            <w:tcW w:w="212" w:type="pct"/>
            <w:vAlign w:val="center"/>
          </w:tcPr>
          <w:p w14:paraId="2547CD97">
            <w:pPr>
              <w:spacing w:line="227" w:lineRule="auto"/>
              <w:jc w:val="center"/>
              <w:rPr>
                <w:rFonts w:ascii="Times New Roman" w:hAnsi="Times New Roman" w:eastAsia="仿宋" w:cs="Times New Roman"/>
                <w:highlight w:val="none"/>
              </w:rPr>
            </w:pPr>
            <w:r>
              <w:rPr>
                <w:rFonts w:ascii="Times New Roman" w:hAnsi="Times New Roman" w:eastAsia="仿宋" w:cs="Times New Roman"/>
                <w:spacing w:val="-2"/>
                <w:highlight w:val="none"/>
              </w:rPr>
              <w:t>涔南镇/大堰垱镇/复</w:t>
            </w:r>
            <w:r>
              <w:rPr>
                <w:rFonts w:ascii="Times New Roman" w:hAnsi="Times New Roman" w:eastAsia="仿宋" w:cs="Times New Roman"/>
                <w:spacing w:val="3"/>
                <w:highlight w:val="none"/>
              </w:rPr>
              <w:t>兴镇/金罗</w:t>
            </w:r>
            <w:r>
              <w:rPr>
                <w:rFonts w:ascii="Times New Roman" w:hAnsi="Times New Roman" w:eastAsia="仿宋" w:cs="Times New Roman"/>
                <w:spacing w:val="-2"/>
                <w:highlight w:val="none"/>
              </w:rPr>
              <w:t>镇/澧澹街道/梦溪镇/</w:t>
            </w:r>
            <w:r>
              <w:rPr>
                <w:rFonts w:ascii="Times New Roman" w:hAnsi="Times New Roman" w:eastAsia="仿宋" w:cs="Times New Roman"/>
                <w:spacing w:val="-3"/>
                <w:highlight w:val="none"/>
              </w:rPr>
              <w:t>盐井镇</w:t>
            </w:r>
          </w:p>
        </w:tc>
        <w:tc>
          <w:tcPr>
            <w:tcW w:w="108" w:type="pct"/>
            <w:textDirection w:val="tbRlV"/>
            <w:vAlign w:val="center"/>
          </w:tcPr>
          <w:p w14:paraId="0B65DC65">
            <w:pPr>
              <w:spacing w:line="211" w:lineRule="auto"/>
              <w:jc w:val="center"/>
              <w:rPr>
                <w:rFonts w:ascii="Times New Roman" w:hAnsi="Times New Roman" w:eastAsia="仿宋" w:cs="Times New Roman"/>
                <w:highlight w:val="none"/>
              </w:rPr>
            </w:pPr>
            <w:r>
              <w:rPr>
                <w:rFonts w:ascii="Times New Roman" w:hAnsi="Times New Roman" w:eastAsia="仿宋" w:cs="Times New Roman"/>
                <w:spacing w:val="29"/>
                <w:highlight w:val="none"/>
              </w:rPr>
              <w:t>湖南</w:t>
            </w:r>
          </w:p>
        </w:tc>
        <w:tc>
          <w:tcPr>
            <w:tcW w:w="113" w:type="pct"/>
            <w:vAlign w:val="center"/>
          </w:tcPr>
          <w:p w14:paraId="24E1B654">
            <w:pPr>
              <w:spacing w:line="231" w:lineRule="auto"/>
              <w:jc w:val="center"/>
              <w:rPr>
                <w:rFonts w:ascii="Times New Roman" w:hAnsi="Times New Roman" w:eastAsia="仿宋" w:cs="Times New Roman"/>
                <w:highlight w:val="none"/>
              </w:rPr>
            </w:pPr>
            <w:r>
              <w:rPr>
                <w:rFonts w:ascii="Times New Roman" w:hAnsi="Times New Roman" w:eastAsia="仿宋" w:cs="Times New Roman"/>
                <w:highlight w:val="none"/>
              </w:rPr>
              <w:t>常</w:t>
            </w:r>
          </w:p>
          <w:p w14:paraId="66D01956">
            <w:pPr>
              <w:spacing w:line="222" w:lineRule="auto"/>
              <w:jc w:val="center"/>
              <w:rPr>
                <w:rFonts w:ascii="Times New Roman" w:hAnsi="Times New Roman" w:eastAsia="仿宋" w:cs="Times New Roman"/>
                <w:highlight w:val="none"/>
              </w:rPr>
            </w:pPr>
            <w:r>
              <w:rPr>
                <w:rFonts w:ascii="Times New Roman" w:hAnsi="Times New Roman" w:eastAsia="仿宋" w:cs="Times New Roman"/>
                <w:highlight w:val="none"/>
              </w:rPr>
              <w:t>德</w:t>
            </w:r>
          </w:p>
        </w:tc>
        <w:tc>
          <w:tcPr>
            <w:tcW w:w="99" w:type="pct"/>
            <w:textDirection w:val="tbRlV"/>
            <w:vAlign w:val="center"/>
          </w:tcPr>
          <w:p w14:paraId="4CD95A02">
            <w:pPr>
              <w:spacing w:line="220" w:lineRule="auto"/>
              <w:jc w:val="center"/>
              <w:rPr>
                <w:rFonts w:ascii="Times New Roman" w:hAnsi="Times New Roman" w:eastAsia="仿宋" w:cs="Times New Roman"/>
                <w:highlight w:val="none"/>
              </w:rPr>
            </w:pPr>
            <w:r>
              <w:rPr>
                <w:rFonts w:ascii="Times New Roman" w:hAnsi="Times New Roman" w:eastAsia="仿宋" w:cs="Times New Roman"/>
                <w:spacing w:val="10"/>
                <w:highlight w:val="none"/>
              </w:rPr>
              <w:t>澧县</w:t>
            </w:r>
          </w:p>
        </w:tc>
        <w:tc>
          <w:tcPr>
            <w:tcW w:w="190" w:type="pct"/>
            <w:vAlign w:val="center"/>
          </w:tcPr>
          <w:p w14:paraId="6F4903F6">
            <w:pPr>
              <w:spacing w:line="220" w:lineRule="auto"/>
              <w:jc w:val="center"/>
              <w:rPr>
                <w:rFonts w:ascii="Times New Roman" w:hAnsi="Times New Roman" w:eastAsia="仿宋" w:cs="Times New Roman"/>
                <w:highlight w:val="none"/>
              </w:rPr>
            </w:pPr>
            <w:r>
              <w:rPr>
                <w:rFonts w:ascii="Times New Roman" w:hAnsi="Times New Roman" w:eastAsia="仿宋" w:cs="Times New Roman"/>
                <w:spacing w:val="2"/>
                <w:highlight w:val="none"/>
              </w:rPr>
              <w:t>一般管控</w:t>
            </w:r>
            <w:r>
              <w:rPr>
                <w:rFonts w:ascii="Times New Roman" w:hAnsi="Times New Roman" w:eastAsia="仿宋" w:cs="Times New Roman"/>
                <w:spacing w:val="-3"/>
                <w:highlight w:val="none"/>
              </w:rPr>
              <w:t>单元</w:t>
            </w:r>
          </w:p>
        </w:tc>
        <w:tc>
          <w:tcPr>
            <w:tcW w:w="264" w:type="pct"/>
            <w:vAlign w:val="center"/>
          </w:tcPr>
          <w:p w14:paraId="752A333A">
            <w:pPr>
              <w:spacing w:line="183" w:lineRule="auto"/>
              <w:jc w:val="center"/>
              <w:rPr>
                <w:rFonts w:ascii="Times New Roman" w:hAnsi="Times New Roman" w:eastAsia="仿宋" w:cs="Times New Roman"/>
                <w:highlight w:val="none"/>
              </w:rPr>
            </w:pPr>
            <w:r>
              <w:rPr>
                <w:rFonts w:ascii="Times New Roman" w:hAnsi="Times New Roman" w:eastAsia="仿宋" w:cs="Times New Roman"/>
                <w:spacing w:val="-2"/>
                <w:highlight w:val="none"/>
              </w:rPr>
              <w:t>702.09</w:t>
            </w:r>
          </w:p>
        </w:tc>
        <w:tc>
          <w:tcPr>
            <w:tcW w:w="294" w:type="pct"/>
            <w:vAlign w:val="center"/>
          </w:tcPr>
          <w:p w14:paraId="2C47B106">
            <w:pPr>
              <w:spacing w:line="262" w:lineRule="auto"/>
              <w:jc w:val="center"/>
              <w:rPr>
                <w:rFonts w:ascii="Times New Roman" w:hAnsi="Times New Roman" w:eastAsia="仿宋" w:cs="Times New Roman"/>
                <w:highlight w:val="none"/>
              </w:rPr>
            </w:pPr>
            <w:r>
              <w:rPr>
                <w:rFonts w:ascii="Times New Roman" w:hAnsi="Times New Roman" w:eastAsia="仿宋" w:cs="Times New Roman"/>
                <w:spacing w:val="8"/>
                <w:highlight w:val="none"/>
              </w:rPr>
              <w:t>涔南镇、大</w:t>
            </w:r>
            <w:r>
              <w:rPr>
                <w:rFonts w:ascii="Times New Roman" w:hAnsi="Times New Roman" w:eastAsia="仿宋" w:cs="Times New Roman"/>
                <w:spacing w:val="13"/>
                <w:highlight w:val="none"/>
              </w:rPr>
              <w:t>堰垱镇、复</w:t>
            </w:r>
            <w:r>
              <w:rPr>
                <w:rFonts w:ascii="Times New Roman" w:hAnsi="Times New Roman" w:eastAsia="仿宋" w:cs="Times New Roman"/>
                <w:spacing w:val="19"/>
                <w:highlight w:val="none"/>
              </w:rPr>
              <w:t>兴镇、金罗</w:t>
            </w:r>
            <w:r>
              <w:rPr>
                <w:rFonts w:ascii="Times New Roman" w:hAnsi="Times New Roman" w:eastAsia="仿宋" w:cs="Times New Roman"/>
                <w:spacing w:val="13"/>
                <w:highlight w:val="none"/>
              </w:rPr>
              <w:t>镇、澧澹街</w:t>
            </w:r>
            <w:r>
              <w:rPr>
                <w:rFonts w:ascii="Times New Roman" w:hAnsi="Times New Roman" w:eastAsia="仿宋" w:cs="Times New Roman"/>
                <w:spacing w:val="3"/>
                <w:highlight w:val="none"/>
              </w:rPr>
              <w:t>道、梦溪镇、</w:t>
            </w:r>
            <w:r>
              <w:rPr>
                <w:rFonts w:ascii="Times New Roman" w:hAnsi="Times New Roman" w:eastAsia="仿宋" w:cs="Times New Roman"/>
                <w:spacing w:val="15"/>
                <w:highlight w:val="none"/>
              </w:rPr>
              <w:t>盐井镇</w:t>
            </w:r>
          </w:p>
        </w:tc>
        <w:tc>
          <w:tcPr>
            <w:tcW w:w="386" w:type="pct"/>
            <w:vAlign w:val="center"/>
          </w:tcPr>
          <w:p w14:paraId="10BFA000">
            <w:pPr>
              <w:spacing w:line="228" w:lineRule="auto"/>
              <w:jc w:val="center"/>
              <w:rPr>
                <w:rFonts w:ascii="Times New Roman" w:hAnsi="Times New Roman" w:eastAsia="仿宋" w:cs="Times New Roman"/>
                <w:highlight w:val="none"/>
              </w:rPr>
            </w:pPr>
            <w:r>
              <w:rPr>
                <w:rFonts w:ascii="Times New Roman" w:hAnsi="Times New Roman" w:eastAsia="仿宋" w:cs="Times New Roman"/>
                <w:spacing w:val="2"/>
                <w:highlight w:val="none"/>
              </w:rPr>
              <w:t>涔南镇、大堰垱镇、金罗镇、梦溪镇、盐井镇农产</w:t>
            </w:r>
            <w:r>
              <w:rPr>
                <w:rFonts w:ascii="Times New Roman" w:hAnsi="Times New Roman" w:eastAsia="仿宋" w:cs="Times New Roman"/>
                <w:spacing w:val="4"/>
                <w:highlight w:val="none"/>
              </w:rPr>
              <w:t>品主产区；</w:t>
            </w:r>
            <w:r>
              <w:rPr>
                <w:rFonts w:ascii="Times New Roman" w:hAnsi="Times New Roman" w:eastAsia="仿宋" w:cs="Times New Roman"/>
                <w:spacing w:val="19"/>
                <w:highlight w:val="none"/>
              </w:rPr>
              <w:t>澧澹街道：城市化地区；</w:t>
            </w:r>
            <w:r>
              <w:rPr>
                <w:rFonts w:ascii="Times New Roman" w:hAnsi="Times New Roman" w:eastAsia="仿宋" w:cs="Times New Roman"/>
                <w:spacing w:val="2"/>
                <w:highlight w:val="none"/>
              </w:rPr>
              <w:t>金罗镇：</w:t>
            </w:r>
            <w:r>
              <w:rPr>
                <w:rFonts w:ascii="Times New Roman" w:hAnsi="Times New Roman" w:eastAsia="仿宋" w:cs="Times New Roman"/>
                <w:spacing w:val="19"/>
                <w:highlight w:val="none"/>
              </w:rPr>
              <w:t>矿产资源主产区；</w:t>
            </w:r>
            <w:r>
              <w:rPr>
                <w:rFonts w:ascii="Times New Roman" w:hAnsi="Times New Roman" w:eastAsia="仿宋" w:cs="Times New Roman"/>
                <w:spacing w:val="2"/>
                <w:highlight w:val="none"/>
              </w:rPr>
              <w:t>复兴镇：农产品加工区</w:t>
            </w:r>
          </w:p>
        </w:tc>
        <w:tc>
          <w:tcPr>
            <w:tcW w:w="268" w:type="pct"/>
            <w:vAlign w:val="center"/>
          </w:tcPr>
          <w:p w14:paraId="25003191">
            <w:pPr>
              <w:spacing w:line="227" w:lineRule="auto"/>
              <w:jc w:val="center"/>
              <w:rPr>
                <w:rFonts w:ascii="Times New Roman" w:hAnsi="Times New Roman" w:eastAsia="仿宋" w:cs="Times New Roman"/>
                <w:highlight w:val="none"/>
              </w:rPr>
            </w:pPr>
            <w:r>
              <w:rPr>
                <w:rFonts w:ascii="Times New Roman" w:hAnsi="Times New Roman" w:eastAsia="仿宋" w:cs="Times New Roman"/>
                <w:spacing w:val="1"/>
                <w:highlight w:val="none"/>
              </w:rPr>
              <w:t>生态农业、生态</w:t>
            </w:r>
            <w:r>
              <w:rPr>
                <w:rFonts w:ascii="Times New Roman" w:hAnsi="Times New Roman" w:eastAsia="仿宋" w:cs="Times New Roman"/>
                <w:spacing w:val="26"/>
                <w:highlight w:val="none"/>
              </w:rPr>
              <w:t>旅游等。</w:t>
            </w:r>
          </w:p>
        </w:tc>
        <w:tc>
          <w:tcPr>
            <w:tcW w:w="2523" w:type="pct"/>
          </w:tcPr>
          <w:p w14:paraId="2ED2D280">
            <w:pPr>
              <w:spacing w:line="219" w:lineRule="auto"/>
              <w:rPr>
                <w:rFonts w:ascii="Times New Roman" w:hAnsi="Times New Roman" w:eastAsia="仿宋" w:cs="Times New Roman"/>
                <w:highlight w:val="none"/>
              </w:rPr>
            </w:pPr>
            <w:r>
              <w:rPr>
                <w:rFonts w:ascii="Times New Roman" w:hAnsi="Times New Roman" w:eastAsia="仿宋" w:cs="Times New Roman"/>
                <w:spacing w:val="9"/>
                <w:highlight w:val="none"/>
              </w:rPr>
              <w:t>1.涔南镇：农业面源污染；</w:t>
            </w:r>
          </w:p>
          <w:p w14:paraId="6302D791">
            <w:pPr>
              <w:spacing w:line="235" w:lineRule="auto"/>
              <w:rPr>
                <w:rFonts w:ascii="Times New Roman" w:hAnsi="Times New Roman" w:eastAsia="仿宋" w:cs="Times New Roman"/>
                <w:highlight w:val="none"/>
              </w:rPr>
            </w:pPr>
            <w:r>
              <w:rPr>
                <w:rFonts w:ascii="Times New Roman" w:hAnsi="Times New Roman" w:eastAsia="仿宋" w:cs="Times New Roman"/>
                <w:spacing w:val="9"/>
                <w:highlight w:val="none"/>
              </w:rPr>
              <w:t>2.大堰</w:t>
            </w:r>
            <w:r>
              <w:rPr>
                <w:rFonts w:ascii="Times New Roman" w:hAnsi="Times New Roman" w:eastAsia="仿宋" w:cs="Times New Roman"/>
                <w:spacing w:val="-2"/>
                <w:highlight w:val="none"/>
              </w:rPr>
              <w:t>垱</w:t>
            </w:r>
            <w:r>
              <w:rPr>
                <w:rFonts w:ascii="Times New Roman" w:hAnsi="Times New Roman" w:eastAsia="仿宋" w:cs="Times New Roman"/>
                <w:spacing w:val="9"/>
                <w:highlight w:val="none"/>
              </w:rPr>
              <w:t>镇：膨润土厂无序开采和粗加工，造成大气污</w:t>
            </w:r>
            <w:r>
              <w:rPr>
                <w:rFonts w:ascii="Times New Roman" w:hAnsi="Times New Roman" w:eastAsia="仿宋" w:cs="Times New Roman"/>
                <w:spacing w:val="19"/>
                <w:highlight w:val="none"/>
              </w:rPr>
              <w:t>染，规模以下的畜禽养殖污染未得到有效控</w:t>
            </w:r>
            <w:r>
              <w:rPr>
                <w:rFonts w:ascii="Times New Roman" w:hAnsi="Times New Roman" w:eastAsia="仿宋" w:cs="Times New Roman"/>
                <w:highlight w:val="none"/>
              </w:rPr>
              <w:t>制；</w:t>
            </w:r>
          </w:p>
          <w:p w14:paraId="5F19159D">
            <w:pPr>
              <w:spacing w:line="226" w:lineRule="auto"/>
              <w:rPr>
                <w:rFonts w:ascii="Times New Roman" w:hAnsi="Times New Roman" w:eastAsia="仿宋" w:cs="Times New Roman"/>
                <w:highlight w:val="none"/>
              </w:rPr>
            </w:pPr>
            <w:r>
              <w:rPr>
                <w:rFonts w:ascii="Times New Roman" w:hAnsi="Times New Roman" w:eastAsia="仿宋" w:cs="Times New Roman"/>
                <w:spacing w:val="1"/>
                <w:highlight w:val="none"/>
              </w:rPr>
              <w:t>3.复兴镇：规模以下的畜禽养殖污染未得到有效控</w:t>
            </w:r>
            <w:r>
              <w:rPr>
                <w:rFonts w:ascii="Times New Roman" w:hAnsi="Times New Roman" w:eastAsia="仿宋" w:cs="Times New Roman"/>
                <w:spacing w:val="-5"/>
                <w:highlight w:val="none"/>
              </w:rPr>
              <w:t>制；</w:t>
            </w:r>
          </w:p>
          <w:p w14:paraId="74ACC33E">
            <w:pPr>
              <w:spacing w:line="236" w:lineRule="auto"/>
              <w:rPr>
                <w:rFonts w:ascii="Times New Roman" w:hAnsi="Times New Roman" w:eastAsia="仿宋" w:cs="Times New Roman"/>
                <w:highlight w:val="none"/>
              </w:rPr>
            </w:pPr>
            <w:r>
              <w:rPr>
                <w:rFonts w:ascii="Times New Roman" w:hAnsi="Times New Roman" w:eastAsia="仿宋" w:cs="Times New Roman"/>
                <w:spacing w:val="9"/>
                <w:highlight w:val="none"/>
              </w:rPr>
              <w:t>4.金罗镇：石膏矿开采、石膏粉厂加工行业造成大气污染和生态破坏，规模以下的畜禽养殖污染未得</w:t>
            </w:r>
            <w:r>
              <w:rPr>
                <w:rFonts w:ascii="Times New Roman" w:hAnsi="Times New Roman" w:eastAsia="仿宋" w:cs="Times New Roman"/>
                <w:spacing w:val="26"/>
                <w:highlight w:val="none"/>
              </w:rPr>
              <w:t>到有效控制；</w:t>
            </w:r>
          </w:p>
          <w:p w14:paraId="00512646">
            <w:pPr>
              <w:spacing w:line="228" w:lineRule="auto"/>
              <w:rPr>
                <w:rFonts w:ascii="Times New Roman" w:hAnsi="Times New Roman" w:eastAsia="仿宋" w:cs="Times New Roman"/>
                <w:highlight w:val="none"/>
              </w:rPr>
            </w:pPr>
            <w:r>
              <w:rPr>
                <w:rFonts w:ascii="Times New Roman" w:hAnsi="Times New Roman" w:eastAsia="仿宋" w:cs="Times New Roman"/>
                <w:spacing w:val="1"/>
                <w:highlight w:val="none"/>
              </w:rPr>
              <w:t>5.梦溪镇：</w:t>
            </w:r>
            <w:r>
              <w:rPr>
                <w:rFonts w:ascii="Times New Roman" w:hAnsi="Times New Roman" w:eastAsia="仿宋" w:cs="Times New Roman"/>
                <w:spacing w:val="2"/>
                <w:highlight w:val="none"/>
              </w:rPr>
              <w:t>规模以下的畜禽养殖污染未得到有效控</w:t>
            </w:r>
            <w:r>
              <w:rPr>
                <w:rFonts w:ascii="Times New Roman" w:hAnsi="Times New Roman" w:eastAsia="仿宋" w:cs="Times New Roman"/>
                <w:spacing w:val="-5"/>
                <w:highlight w:val="none"/>
              </w:rPr>
              <w:t>制；</w:t>
            </w:r>
          </w:p>
          <w:p w14:paraId="4E7040B9">
            <w:pPr>
              <w:spacing w:line="241" w:lineRule="auto"/>
              <w:rPr>
                <w:rFonts w:ascii="Times New Roman" w:hAnsi="Times New Roman" w:eastAsia="仿宋" w:cs="Times New Roman"/>
                <w:spacing w:val="28"/>
                <w:highlight w:val="none"/>
              </w:rPr>
            </w:pPr>
            <w:r>
              <w:rPr>
                <w:rFonts w:ascii="Times New Roman" w:hAnsi="Times New Roman" w:eastAsia="仿宋" w:cs="Times New Roman"/>
                <w:spacing w:val="19"/>
                <w:highlight w:val="none"/>
              </w:rPr>
              <w:t>6.盐井镇：</w:t>
            </w:r>
            <w:r>
              <w:rPr>
                <w:rFonts w:ascii="Times New Roman" w:hAnsi="Times New Roman" w:eastAsia="仿宋" w:cs="Times New Roman"/>
                <w:spacing w:val="9"/>
                <w:highlight w:val="none"/>
              </w:rPr>
              <w:t>污水管网配套不完善，湘澧盐矿卤水泄漏污染环境，规模以下的畜禽养殖污染未得到有</w:t>
            </w:r>
            <w:r>
              <w:rPr>
                <w:rFonts w:ascii="Times New Roman" w:hAnsi="Times New Roman" w:eastAsia="仿宋" w:cs="Times New Roman"/>
                <w:spacing w:val="28"/>
                <w:highlight w:val="none"/>
              </w:rPr>
              <w:t>效控制；</w:t>
            </w:r>
          </w:p>
          <w:p w14:paraId="0EEAB971">
            <w:pPr>
              <w:spacing w:line="241" w:lineRule="auto"/>
              <w:rPr>
                <w:rFonts w:ascii="Times New Roman" w:hAnsi="Times New Roman" w:eastAsia="仿宋" w:cs="Times New Roman"/>
                <w:highlight w:val="none"/>
              </w:rPr>
            </w:pPr>
            <w:r>
              <w:rPr>
                <w:rFonts w:ascii="Times New Roman" w:hAnsi="Times New Roman" w:eastAsia="仿宋" w:cs="Times New Roman"/>
                <w:spacing w:val="28"/>
                <w:highlight w:val="none"/>
              </w:rPr>
              <w:t>7.</w:t>
            </w:r>
            <w:r>
              <w:rPr>
                <w:rFonts w:ascii="Times New Roman" w:hAnsi="Times New Roman" w:eastAsia="仿宋" w:cs="Times New Roman"/>
                <w:spacing w:val="19"/>
                <w:highlight w:val="none"/>
              </w:rPr>
              <w:t>湖南澧县澧水河口湿地公园、湖南澧县北民湖县级自然保护区涉及涔南镇范围，湖南澧县天供山省级森林公园、</w:t>
            </w:r>
            <w:r>
              <w:rPr>
                <w:rFonts w:ascii="Times New Roman" w:hAnsi="Times New Roman" w:eastAsia="仿宋" w:cs="Times New Roman"/>
                <w:spacing w:val="5"/>
                <w:highlight w:val="none"/>
              </w:rPr>
              <w:t>常德市澧县金罗镇鲁家冲水库（千吨万人）、常德市澧县中武乡石公桥水库（千吨万人）、常德市澧县金罗镇大樟树水库（规划农村千人）</w:t>
            </w:r>
            <w:r>
              <w:rPr>
                <w:rFonts w:ascii="Times New Roman" w:hAnsi="Times New Roman" w:eastAsia="仿宋" w:cs="Times New Roman"/>
                <w:spacing w:val="19"/>
                <w:highlight w:val="none"/>
              </w:rPr>
              <w:t>涉及金罗镇范围，湖南澧县澧水河口湿地公园、湖南津市澧水河口县级自然保护区涉及梦溪镇范围，湖南澧县澧水河口湿地公园、常德市津市市澧水饮用水水源保护区、湖南嘉山国家森林公园、</w:t>
            </w:r>
            <w:r>
              <w:rPr>
                <w:rFonts w:ascii="Times New Roman" w:hAnsi="Times New Roman" w:eastAsia="仿宋" w:cs="Times New Roman"/>
                <w:spacing w:val="5"/>
                <w:highlight w:val="none"/>
              </w:rPr>
              <w:t>澧县澧澹街道办三甲水厂地下水饮用水水源保护区（千吨万人）</w:t>
            </w:r>
            <w:r>
              <w:rPr>
                <w:rFonts w:ascii="Times New Roman" w:hAnsi="Times New Roman" w:eastAsia="仿宋" w:cs="Times New Roman"/>
                <w:spacing w:val="19"/>
                <w:highlight w:val="none"/>
              </w:rPr>
              <w:t>涉及澧澹街道范围，</w:t>
            </w:r>
            <w:r>
              <w:rPr>
                <w:rFonts w:ascii="Times New Roman" w:hAnsi="Times New Roman" w:eastAsia="仿宋" w:cs="Times New Roman"/>
                <w:spacing w:val="5"/>
                <w:highlight w:val="none"/>
              </w:rPr>
              <w:t>常德市澧县中武乡石公桥水库（千吨万人）</w:t>
            </w:r>
            <w:r>
              <w:rPr>
                <w:rFonts w:ascii="Times New Roman" w:hAnsi="Times New Roman" w:eastAsia="仿宋" w:cs="Times New Roman"/>
                <w:spacing w:val="19"/>
                <w:highlight w:val="none"/>
              </w:rPr>
              <w:t>涉及大堰垱镇范围，</w:t>
            </w:r>
            <w:r>
              <w:rPr>
                <w:rFonts w:ascii="Times New Roman" w:hAnsi="Times New Roman" w:eastAsia="仿宋" w:cs="Times New Roman"/>
                <w:spacing w:val="5"/>
                <w:highlight w:val="none"/>
              </w:rPr>
              <w:t>常德市澧县复兴厂镇谭家峪水库、（千吨万人）、常德市澧县梦溪镇赵家峪水库（千吨万人）、常德市澧县复兴镇卷桥水库饮用水水源保护区（农村千人）</w:t>
            </w:r>
            <w:r>
              <w:rPr>
                <w:rFonts w:ascii="Times New Roman" w:hAnsi="Times New Roman" w:eastAsia="仿宋" w:cs="Times New Roman"/>
                <w:spacing w:val="19"/>
                <w:highlight w:val="none"/>
              </w:rPr>
              <w:t>涉及复兴镇范围，</w:t>
            </w:r>
            <w:r>
              <w:rPr>
                <w:rFonts w:ascii="Times New Roman" w:hAnsi="Times New Roman" w:eastAsia="仿宋" w:cs="Times New Roman"/>
                <w:spacing w:val="5"/>
                <w:highlight w:val="none"/>
              </w:rPr>
              <w:t>常德市澧县宜万乡蔡家坡水库（千吨万人）、常德市澧县盐井镇盐井水库（千吨万人）、常德市澧县盐井镇民主水库饮用水水源保护区（农村千人）、常德市澧县宜万乡宜万水库（农村千人）、常德市澧县宜万乡两河口水库（农村千人）</w:t>
            </w:r>
            <w:r>
              <w:rPr>
                <w:rFonts w:ascii="Times New Roman" w:hAnsi="Times New Roman" w:eastAsia="仿宋" w:cs="Times New Roman"/>
                <w:spacing w:val="19"/>
                <w:highlight w:val="none"/>
              </w:rPr>
              <w:t>涉及盐井镇范围。</w:t>
            </w:r>
          </w:p>
        </w:tc>
      </w:tr>
      <w:tr w14:paraId="4E4A6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hRule="atLeast"/>
        </w:trPr>
        <w:tc>
          <w:tcPr>
            <w:tcW w:w="537" w:type="pct"/>
            <w:vAlign w:val="center"/>
          </w:tcPr>
          <w:p w14:paraId="18253115">
            <w:pPr>
              <w:kinsoku/>
              <w:autoSpaceDE/>
              <w:autoSpaceDN/>
              <w:adjustRightInd/>
              <w:snapToGrid/>
              <w:jc w:val="center"/>
              <w:textAlignment w:val="center"/>
              <w:rPr>
                <w:rFonts w:ascii="Times New Roman" w:hAnsi="Times New Roman" w:eastAsia="仿宋" w:cs="Times New Roman"/>
                <w:b/>
                <w:bCs/>
                <w:spacing w:val="-3"/>
                <w:highlight w:val="none"/>
              </w:rPr>
            </w:pPr>
            <w:r>
              <w:rPr>
                <w:rFonts w:ascii="Times New Roman" w:hAnsi="Times New Roman" w:eastAsia="仿宋" w:cs="Times New Roman"/>
                <w:b/>
                <w:bCs/>
                <w:snapToGrid/>
                <w:highlight w:val="none"/>
              </w:rPr>
              <w:t>管控维度</w:t>
            </w:r>
          </w:p>
        </w:tc>
        <w:tc>
          <w:tcPr>
            <w:tcW w:w="4462" w:type="pct"/>
            <w:gridSpan w:val="10"/>
            <w:vAlign w:val="center"/>
          </w:tcPr>
          <w:p w14:paraId="061F9508">
            <w:pPr>
              <w:kinsoku/>
              <w:autoSpaceDE/>
              <w:autoSpaceDN/>
              <w:adjustRightInd/>
              <w:snapToGrid/>
              <w:jc w:val="center"/>
              <w:textAlignment w:val="center"/>
              <w:rPr>
                <w:rFonts w:ascii="Times New Roman" w:hAnsi="Times New Roman" w:eastAsia="仿宋" w:cs="Times New Roman"/>
                <w:b/>
                <w:bCs/>
                <w:spacing w:val="3"/>
                <w:highlight w:val="none"/>
              </w:rPr>
            </w:pPr>
            <w:r>
              <w:rPr>
                <w:rFonts w:ascii="Times New Roman" w:hAnsi="Times New Roman" w:eastAsia="仿宋" w:cs="Times New Roman"/>
                <w:b/>
                <w:bCs/>
                <w:snapToGrid/>
                <w:highlight w:val="none"/>
              </w:rPr>
              <w:t>管控要求</w:t>
            </w:r>
          </w:p>
        </w:tc>
      </w:tr>
      <w:tr w14:paraId="46BA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tcPr>
          <w:p w14:paraId="297F8071">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空间布局约束</w:t>
            </w:r>
          </w:p>
        </w:tc>
        <w:tc>
          <w:tcPr>
            <w:tcW w:w="4462" w:type="pct"/>
            <w:gridSpan w:val="10"/>
          </w:tcPr>
          <w:p w14:paraId="3067DC28">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5"/>
                <w:highlight w:val="none"/>
              </w:rPr>
              <w:t>(1.1)天供山森林公园按照</w:t>
            </w:r>
            <w:r>
              <w:rPr>
                <w:rFonts w:ascii="Times New Roman" w:hAnsi="Times New Roman" w:eastAsia="仿宋" w:cs="Times New Roman"/>
                <w:snapToGrid/>
                <w:kern w:val="2"/>
                <w:highlight w:val="none"/>
              </w:rPr>
              <w:t>《</w:t>
            </w:r>
            <w:r>
              <w:rPr>
                <w:rFonts w:ascii="Times New Roman" w:hAnsi="Times New Roman" w:eastAsia="仿宋" w:cs="Times New Roman"/>
                <w:color w:val="auto"/>
                <w:highlight w:val="none"/>
              </w:rPr>
              <w:t>湖南省</w:t>
            </w:r>
            <w:r>
              <w:rPr>
                <w:rFonts w:ascii="Times New Roman" w:hAnsi="Times New Roman" w:eastAsia="仿宋" w:cs="Times New Roman"/>
                <w:snapToGrid/>
                <w:kern w:val="2"/>
                <w:highlight w:val="none"/>
              </w:rPr>
              <w:t>森林公园条例》</w:t>
            </w:r>
            <w:r>
              <w:rPr>
                <w:rFonts w:ascii="Times New Roman" w:hAnsi="Times New Roman" w:eastAsia="仿宋" w:cs="Times New Roman"/>
                <w:spacing w:val="4"/>
                <w:highlight w:val="none"/>
              </w:rPr>
              <w:t>严格管控。</w:t>
            </w:r>
          </w:p>
          <w:p w14:paraId="2B2C1C42">
            <w:pPr>
              <w:pStyle w:val="20"/>
              <w:widowControl w:val="0"/>
              <w:kinsoku/>
              <w:autoSpaceDE/>
              <w:autoSpaceDN/>
              <w:adjustRightInd/>
              <w:snapToGrid/>
              <w:ind w:firstLine="420"/>
              <w:jc w:val="both"/>
              <w:textAlignment w:val="auto"/>
              <w:rPr>
                <w:rFonts w:ascii="Times New Roman" w:hAnsi="Times New Roman" w:eastAsia="仿宋" w:cs="Times New Roman"/>
                <w:spacing w:val="3"/>
                <w:highlight w:val="none"/>
              </w:rPr>
            </w:pPr>
            <w:r>
              <w:rPr>
                <w:rFonts w:ascii="Times New Roman" w:hAnsi="Times New Roman" w:eastAsia="仿宋" w:cs="Times New Roman"/>
                <w:spacing w:val="3"/>
                <w:highlight w:val="none"/>
              </w:rPr>
              <w:t>(1.2)生态</w:t>
            </w:r>
            <w:r>
              <w:rPr>
                <w:rFonts w:ascii="Times New Roman" w:hAnsi="Times New Roman" w:eastAsia="仿宋" w:cs="Times New Roman"/>
                <w:spacing w:val="5"/>
                <w:highlight w:val="none"/>
              </w:rPr>
              <w:t>保护</w:t>
            </w:r>
            <w:r>
              <w:rPr>
                <w:rFonts w:ascii="Times New Roman" w:hAnsi="Times New Roman" w:eastAsia="仿宋" w:cs="Times New Roman"/>
                <w:spacing w:val="3"/>
                <w:highlight w:val="none"/>
              </w:rPr>
              <w:t>红线内，自然</w:t>
            </w:r>
            <w:r>
              <w:rPr>
                <w:rFonts w:ascii="Times New Roman" w:hAnsi="Times New Roman" w:eastAsia="仿宋" w:cs="Times New Roman"/>
                <w:color w:val="auto"/>
                <w:highlight w:val="none"/>
              </w:rPr>
              <w:t>保护地</w:t>
            </w:r>
            <w:r>
              <w:rPr>
                <w:rFonts w:ascii="Times New Roman" w:hAnsi="Times New Roman" w:eastAsia="仿宋" w:cs="Times New Roman"/>
                <w:spacing w:val="3"/>
                <w:highlight w:val="none"/>
              </w:rPr>
              <w:t>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p>
        </w:tc>
      </w:tr>
      <w:tr w14:paraId="27982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7" w:hRule="atLeast"/>
        </w:trPr>
        <w:tc>
          <w:tcPr>
            <w:tcW w:w="537" w:type="pct"/>
          </w:tcPr>
          <w:p w14:paraId="4BD16823">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污染物排放管控</w:t>
            </w:r>
          </w:p>
        </w:tc>
        <w:tc>
          <w:tcPr>
            <w:tcW w:w="4462" w:type="pct"/>
            <w:gridSpan w:val="10"/>
          </w:tcPr>
          <w:p w14:paraId="3A14A9A9">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(2.1)</w:t>
            </w:r>
            <w:r>
              <w:rPr>
                <w:rFonts w:ascii="Times New Roman" w:hAnsi="Times New Roman" w:eastAsia="仿宋" w:cs="Times New Roman"/>
                <w:spacing w:val="8"/>
                <w:highlight w:val="none"/>
              </w:rPr>
              <w:t>开展土壤污染风险评估，明确修复和治理的责任主体和技术要求，监督污染场地治理和修复，降低土地再利用特别是改为居住用地对人体健康影响的风险。</w:t>
            </w:r>
          </w:p>
          <w:p w14:paraId="10AE61C4">
            <w:pPr>
              <w:pStyle w:val="20"/>
              <w:widowControl w:val="0"/>
              <w:kinsoku/>
              <w:autoSpaceDE/>
              <w:autoSpaceDN/>
              <w:adjustRightInd/>
              <w:snapToGrid/>
              <w:ind w:firstLine="420"/>
              <w:jc w:val="both"/>
              <w:textAlignment w:val="auto"/>
              <w:rPr>
                <w:rFonts w:hint="eastAsia" w:ascii="Times New Roman" w:hAnsi="Times New Roman" w:eastAsia="仿宋" w:cs="Times New Roman"/>
                <w:strike w:val="0"/>
                <w:dstrike w:val="0"/>
                <w:color w:val="FF0000"/>
                <w:spacing w:val="15"/>
                <w:sz w:val="21"/>
                <w:szCs w:val="21"/>
                <w:highlight w:val="none"/>
                <w:lang w:eastAsia="zh-CN"/>
              </w:rPr>
            </w:pPr>
            <w:r>
              <w:rPr>
                <w:rFonts w:ascii="Times New Roman" w:hAnsi="Times New Roman" w:eastAsia="仿宋" w:cs="Times New Roman"/>
                <w:spacing w:val="14"/>
                <w:highlight w:val="none"/>
              </w:rPr>
              <w:t>(2.2)</w:t>
            </w:r>
            <w:r>
              <w:rPr>
                <w:rFonts w:hint="default" w:ascii="Times New Roman" w:hAnsi="Times New Roman" w:eastAsia="仿宋" w:cs="Times New Roman"/>
                <w:strike w:val="0"/>
                <w:dstrike w:val="0"/>
                <w:color w:val="FF0000"/>
                <w:spacing w:val="15"/>
                <w:sz w:val="21"/>
                <w:szCs w:val="21"/>
                <w:highlight w:val="none"/>
              </w:rPr>
              <w:t>城市污水收集处理系统要适应城镇化发展，完善城市污水管网建设，实现建成区污水管网全覆盖。改造老旧破损管网及检查井，系 统解决管网漏损问题</w:t>
            </w:r>
            <w:r>
              <w:rPr>
                <w:rFonts w:hint="eastAsia" w:ascii="Times New Roman" w:hAnsi="Times New Roman" w:eastAsia="仿宋" w:cs="Times New Roman"/>
                <w:strike w:val="0"/>
                <w:dstrike w:val="0"/>
                <w:color w:val="FF0000"/>
                <w:spacing w:val="15"/>
                <w:sz w:val="21"/>
                <w:szCs w:val="21"/>
                <w:highlight w:val="none"/>
                <w:lang w:eastAsia="zh-CN"/>
              </w:rPr>
              <w:t>。</w:t>
            </w:r>
          </w:p>
          <w:p w14:paraId="5239E342">
            <w:pPr>
              <w:pStyle w:val="20"/>
              <w:widowControl w:val="0"/>
              <w:kinsoku/>
              <w:autoSpaceDE/>
              <w:autoSpaceDN/>
              <w:adjustRightInd/>
              <w:snapToGrid/>
              <w:ind w:firstLine="420"/>
              <w:jc w:val="both"/>
              <w:textAlignment w:val="auto"/>
              <w:rPr>
                <w:rFonts w:hint="eastAsia" w:ascii="Times New Roman" w:hAnsi="Times New Roman" w:eastAsia="仿宋" w:cs="Times New Roman"/>
                <w:strike w:val="0"/>
                <w:dstrike w:val="0"/>
                <w:color w:val="FF0000"/>
                <w:spacing w:val="15"/>
                <w:sz w:val="21"/>
                <w:szCs w:val="21"/>
                <w:highlight w:val="none"/>
                <w:lang w:eastAsia="zh-CN"/>
              </w:rPr>
            </w:pPr>
            <w:r>
              <w:rPr>
                <w:rFonts w:ascii="Times New Roman" w:hAnsi="Times New Roman" w:eastAsia="仿宋" w:cs="Times New Roman"/>
                <w:spacing w:val="11"/>
                <w:highlight w:val="none"/>
              </w:rPr>
              <w:t>(2.</w:t>
            </w:r>
            <w:r>
              <w:rPr>
                <w:rFonts w:hint="eastAsia" w:ascii="Times New Roman" w:hAnsi="Times New Roman" w:eastAsia="仿宋" w:cs="Times New Roman"/>
                <w:spacing w:val="11"/>
                <w:highlight w:val="none"/>
                <w:lang w:val="en-US" w:eastAsia="zh-CN"/>
              </w:rPr>
              <w:t>3</w:t>
            </w:r>
            <w:r>
              <w:rPr>
                <w:rFonts w:ascii="Times New Roman" w:hAnsi="Times New Roman" w:eastAsia="仿宋" w:cs="Times New Roman"/>
                <w:spacing w:val="11"/>
                <w:highlight w:val="none"/>
              </w:rPr>
              <w:t>)</w:t>
            </w:r>
            <w:r>
              <w:rPr>
                <w:rFonts w:hint="default" w:ascii="Times New Roman" w:hAnsi="Times New Roman" w:eastAsia="仿宋" w:cs="Times New Roman"/>
                <w:strike w:val="0"/>
                <w:dstrike w:val="0"/>
                <w:color w:val="FF0000"/>
                <w:spacing w:val="14"/>
                <w:sz w:val="21"/>
                <w:szCs w:val="21"/>
                <w:highlight w:val="none"/>
              </w:rPr>
              <w:t>深入推广农业新技术，以推广测土配方施肥、有机肥替代化肥、水肥一体化、病虫害统防统治及绿色防控技术为核心，推进化肥、农药减量增效。</w:t>
            </w:r>
          </w:p>
          <w:p w14:paraId="78D4E026">
            <w:pPr>
              <w:pStyle w:val="20"/>
              <w:widowControl w:val="0"/>
              <w:kinsoku/>
              <w:autoSpaceDE/>
              <w:autoSpaceDN/>
              <w:adjustRightInd/>
              <w:snapToGrid/>
              <w:ind w:firstLine="420"/>
              <w:jc w:val="both"/>
              <w:textAlignment w:val="auto"/>
              <w:rPr>
                <w:rFonts w:ascii="Times New Roman" w:hAnsi="Times New Roman" w:eastAsia="仿宋" w:cs="Times New Roman"/>
                <w:spacing w:val="11"/>
                <w:highlight w:val="none"/>
              </w:rPr>
            </w:pPr>
            <w:r>
              <w:rPr>
                <w:rFonts w:ascii="Times New Roman" w:hAnsi="Times New Roman" w:eastAsia="仿宋" w:cs="Times New Roman"/>
                <w:spacing w:val="11"/>
                <w:highlight w:val="none"/>
              </w:rPr>
              <w:t>(2.4)</w:t>
            </w:r>
            <w:r>
              <w:rPr>
                <w:rFonts w:ascii="Times New Roman" w:hAnsi="Times New Roman" w:eastAsia="仿宋" w:cs="Times New Roman"/>
                <w:spacing w:val="19"/>
                <w:highlight w:val="none"/>
              </w:rPr>
              <w:t>严格执行畜禽养殖禁养区、限养区、适养区管理规定，防治养殖污染反弹。推进畜禽养殖废弃物资源化利用，推进规模化养殖场标准化改造，配套与养殖规模和处理工艺相适应的粪污消纳用地，与养殖量匹配，加强畜禽养殖污染防治监管执法，将纳入国家主要污染物总量减排核算范围的规模化畜禽养殖场列入日常监督性监测范围。</w:t>
            </w:r>
          </w:p>
        </w:tc>
      </w:tr>
      <w:tr w14:paraId="0436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tcPr>
          <w:p w14:paraId="2466E18A">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环境风险防控</w:t>
            </w:r>
          </w:p>
        </w:tc>
        <w:tc>
          <w:tcPr>
            <w:tcW w:w="4462" w:type="pct"/>
            <w:gridSpan w:val="10"/>
            <w:vAlign w:val="center"/>
          </w:tcPr>
          <w:p w14:paraId="4E479227">
            <w:pPr>
              <w:pStyle w:val="20"/>
              <w:widowControl w:val="0"/>
              <w:kinsoku/>
              <w:autoSpaceDE/>
              <w:autoSpaceDN/>
              <w:adjustRightInd/>
              <w:snapToGrid/>
              <w:ind w:firstLine="420"/>
              <w:jc w:val="both"/>
              <w:textAlignment w:val="auto"/>
              <w:rPr>
                <w:rFonts w:ascii="Times New Roman" w:hAnsi="Times New Roman" w:eastAsia="仿宋" w:cs="Times New Roman"/>
                <w:spacing w:val="14"/>
                <w:highlight w:val="none"/>
              </w:rPr>
            </w:pPr>
            <w:r>
              <w:rPr>
                <w:rFonts w:ascii="Times New Roman" w:hAnsi="Times New Roman" w:eastAsia="仿宋" w:cs="Times New Roman"/>
                <w:spacing w:val="5"/>
                <w:highlight w:val="none"/>
              </w:rPr>
              <w:t>(3.1)</w:t>
            </w:r>
            <w:r>
              <w:rPr>
                <w:rFonts w:ascii="Times New Roman" w:hAnsi="Times New Roman" w:eastAsia="仿宋" w:cs="Times New Roman"/>
                <w:spacing w:val="14"/>
                <w:highlight w:val="none"/>
              </w:rPr>
              <w:t>加强地下水环境保护。开展矿山开采区地下水环境状况调查评估，评估地下水环境风险，并根据评估结果，开展地下水环境状况调查评估及修复</w:t>
            </w:r>
            <w:r>
              <w:rPr>
                <w:rFonts w:ascii="Times New Roman" w:hAnsi="Times New Roman" w:eastAsia="仿宋" w:cs="Times New Roman"/>
                <w:color w:val="auto"/>
                <w:highlight w:val="none"/>
              </w:rPr>
              <w:t>试点</w:t>
            </w:r>
            <w:r>
              <w:rPr>
                <w:rFonts w:ascii="Times New Roman" w:hAnsi="Times New Roman" w:eastAsia="仿宋" w:cs="Times New Roman"/>
                <w:spacing w:val="14"/>
                <w:highlight w:val="none"/>
              </w:rPr>
              <w:t>，控制地下水污染。</w:t>
            </w:r>
          </w:p>
          <w:p w14:paraId="575A61DF">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(3.2)</w:t>
            </w:r>
            <w:r>
              <w:rPr>
                <w:rFonts w:ascii="Times New Roman" w:hAnsi="Times New Roman" w:eastAsia="仿宋" w:cs="Times New Roman"/>
                <w:spacing w:val="6"/>
                <w:highlight w:val="none"/>
              </w:rPr>
              <w:t>涉及危险化学品单位建立一企一档动态管理台账，认真记录各环节的情况，并编制有针对性、可操作性强的环境应急和事故应急预案。配套应急设施和装备，开展应急演练。</w:t>
            </w:r>
          </w:p>
          <w:p w14:paraId="7E1B29F6">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(3.3)</w:t>
            </w:r>
            <w:r>
              <w:rPr>
                <w:rFonts w:ascii="Times New Roman" w:hAnsi="Times New Roman" w:eastAsia="仿宋" w:cs="Times New Roman"/>
                <w:spacing w:val="2"/>
                <w:highlight w:val="none"/>
              </w:rPr>
              <w:t>全面完成饮用水水源保护区规范化建设，开展饮用水源现状本底调查，实施环境综合治理，提高饮用水水源地应急能力建设，加强对水源地环境监管平台建设，掌握水源地环境状况。</w:t>
            </w:r>
          </w:p>
          <w:p w14:paraId="375B1B48">
            <w:pPr>
              <w:pStyle w:val="20"/>
              <w:widowControl w:val="0"/>
              <w:kinsoku/>
              <w:autoSpaceDE/>
              <w:autoSpaceDN/>
              <w:adjustRightInd/>
              <w:snapToGrid/>
              <w:ind w:firstLine="420"/>
              <w:jc w:val="both"/>
              <w:textAlignment w:val="auto"/>
              <w:rPr>
                <w:rFonts w:ascii="Times New Roman" w:hAnsi="Times New Roman" w:eastAsia="仿宋" w:cs="Times New Roman"/>
                <w:spacing w:val="11"/>
                <w:highlight w:val="none"/>
              </w:rPr>
            </w:pPr>
            <w:r>
              <w:rPr>
                <w:rFonts w:ascii="Times New Roman" w:hAnsi="Times New Roman" w:eastAsia="仿宋" w:cs="Times New Roman"/>
                <w:spacing w:val="11"/>
                <w:highlight w:val="none"/>
              </w:rPr>
              <w:t>(3.4)</w:t>
            </w:r>
            <w:r>
              <w:rPr>
                <w:rFonts w:ascii="Times New Roman" w:hAnsi="Times New Roman" w:eastAsia="仿宋" w:cs="Times New Roman"/>
                <w:spacing w:val="13"/>
                <w:highlight w:val="none"/>
              </w:rPr>
              <w:t>严格环境督察执法，实施工业污染源全面达标排放计划，在重污染行业深入推进强制性清洁生产审核，着力整治“散乱污”企业，有效解决“劣币驱逐良币”问题，促进合规企业生产负荷和效益不断提升。</w:t>
            </w:r>
            <w:r>
              <w:rPr>
                <w:rFonts w:ascii="Times New Roman" w:hAnsi="Times New Roman" w:eastAsia="仿宋" w:cs="Times New Roman"/>
                <w:spacing w:val="12"/>
                <w:highlight w:val="none"/>
              </w:rPr>
              <w:t>开展农产品深加工，延伸产业链，提高原料利用率，改进生产工艺，推行清洁生产，从源头减少污染物产生量、排放量。</w:t>
            </w:r>
          </w:p>
        </w:tc>
      </w:tr>
      <w:tr w14:paraId="2C539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 w:hRule="atLeast"/>
        </w:trPr>
        <w:tc>
          <w:tcPr>
            <w:tcW w:w="537" w:type="pct"/>
          </w:tcPr>
          <w:p w14:paraId="650E98C9">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资源开发效率要求</w:t>
            </w:r>
          </w:p>
        </w:tc>
        <w:tc>
          <w:tcPr>
            <w:tcW w:w="4462" w:type="pct"/>
            <w:gridSpan w:val="10"/>
          </w:tcPr>
          <w:p w14:paraId="1C1B8835">
            <w:pPr>
              <w:spacing w:line="219" w:lineRule="auto"/>
              <w:ind w:firstLine="444" w:firstLineChars="200"/>
              <w:rPr>
                <w:rFonts w:ascii="Times New Roman" w:hAnsi="Times New Roman" w:eastAsia="仿宋" w:cs="Times New Roman"/>
                <w:highlight w:val="none"/>
              </w:rPr>
            </w:pPr>
            <w:r>
              <w:rPr>
                <w:rFonts w:ascii="Times New Roman" w:hAnsi="Times New Roman" w:eastAsia="仿宋" w:cs="Times New Roman"/>
                <w:spacing w:val="6"/>
                <w:highlight w:val="none"/>
              </w:rPr>
              <w:t>(4.1)水资源</w:t>
            </w:r>
          </w:p>
          <w:p w14:paraId="67AD66DD">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提升江河湖库水源涵养与保护能力，保障重点河湖基本生态流量，改善水环境状况，控制人为水土流失，治理重点地区水土流失，逐步控制地下水超采情况。现代化水利建设目标：加快建设“智慧水利”综合信息平台，完善水资源监控体系，实现各区域联防联控，信息共享。到2025年，澧县用水总量为4.78亿立方米，万元国内生产总值用水量、万元工业增加值用水量分别比2020年降低17.92%和16.74%。</w:t>
            </w:r>
          </w:p>
          <w:p w14:paraId="6EFCD84A">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9"/>
                <w:highlight w:val="none"/>
              </w:rPr>
              <w:t>(4.2)土地</w:t>
            </w:r>
            <w:r>
              <w:rPr>
                <w:rFonts w:ascii="Times New Roman" w:hAnsi="Times New Roman" w:eastAsia="仿宋" w:cs="Times New Roman"/>
                <w:spacing w:val="14"/>
                <w:highlight w:val="none"/>
              </w:rPr>
              <w:t>资源</w:t>
            </w:r>
          </w:p>
          <w:p w14:paraId="450A2682">
            <w:pPr>
              <w:pStyle w:val="20"/>
              <w:widowControl w:val="0"/>
              <w:kinsoku/>
              <w:autoSpaceDE/>
              <w:autoSpaceDN/>
              <w:adjustRightInd/>
              <w:snapToGrid/>
              <w:ind w:firstLine="420"/>
              <w:jc w:val="both"/>
              <w:textAlignment w:val="auto"/>
              <w:rPr>
                <w:rFonts w:ascii="Times New Roman" w:hAnsi="Times New Roman" w:eastAsia="仿宋" w:cs="Times New Roman"/>
                <w:spacing w:val="1"/>
                <w:highlight w:val="none"/>
              </w:rPr>
            </w:pPr>
            <w:r>
              <w:rPr>
                <w:rFonts w:ascii="Times New Roman" w:hAnsi="Times New Roman" w:eastAsia="仿宋" w:cs="Times New Roman"/>
                <w:spacing w:val="1"/>
                <w:highlight w:val="none"/>
              </w:rPr>
              <w:t>(4.2.1)</w:t>
            </w:r>
            <w:r>
              <w:rPr>
                <w:rFonts w:ascii="Times New Roman" w:hAnsi="Times New Roman" w:eastAsia="仿宋" w:cs="Times New Roman"/>
                <w:color w:val="auto"/>
                <w:highlight w:val="none"/>
              </w:rPr>
              <w:t>农田保护区按照相关法律法规进行管理，区内从严管控非农建设占用永久基本农田，鼓励开展高标准农田建设和土地整治，提高永久基本农田质量。国家能源、交通、水利、军事设施等重点建设项目选址确实难以避让永久基本农田的，涉及农用地转用或者土地征收的，必须经国务院批准。</w:t>
            </w:r>
          </w:p>
          <w:p w14:paraId="63996C84">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3"/>
                <w:highlight w:val="none"/>
              </w:rPr>
              <w:t>(4.2.2)</w:t>
            </w:r>
            <w:r>
              <w:rPr>
                <w:rFonts w:ascii="Times New Roman" w:hAnsi="Times New Roman" w:eastAsia="仿宋" w:cs="Times New Roman"/>
                <w:spacing w:val="9"/>
                <w:highlight w:val="none"/>
              </w:rPr>
              <w:t>至2025年，澧县耕地保有量663.92平方千米，永久基本农田609.69平方千米，湿地保护率73%，村庄建设用地211.33平方千米；至2035年，澧县耕地保有量654.58平方千米，永久基本农田609.69平方千米，生态保护红线290.63平方千米，城镇开发边界61.54平方千米，林地保有量472.40平方千米，湿地保护率75%，村庄建设用地211.33平方千米。</w:t>
            </w:r>
          </w:p>
          <w:p w14:paraId="48261336">
            <w:pPr>
              <w:spacing w:line="220" w:lineRule="auto"/>
              <w:ind w:firstLine="476" w:firstLineChars="200"/>
              <w:rPr>
                <w:rFonts w:ascii="Times New Roman" w:hAnsi="Times New Roman" w:eastAsia="仿宋" w:cs="Times New Roman"/>
                <w:highlight w:val="none"/>
              </w:rPr>
            </w:pPr>
            <w:r>
              <w:rPr>
                <w:rFonts w:ascii="Times New Roman" w:hAnsi="Times New Roman" w:eastAsia="仿宋" w:cs="Times New Roman"/>
                <w:spacing w:val="14"/>
                <w:highlight w:val="none"/>
              </w:rPr>
              <w:t>(4.3)能源</w:t>
            </w:r>
          </w:p>
          <w:p w14:paraId="00AF6F30">
            <w:pPr>
              <w:pStyle w:val="20"/>
              <w:widowControl w:val="0"/>
              <w:kinsoku/>
              <w:autoSpaceDE/>
              <w:autoSpaceDN/>
              <w:adjustRightInd/>
              <w:snapToGrid/>
              <w:ind w:firstLine="420"/>
              <w:jc w:val="both"/>
              <w:textAlignment w:val="auto"/>
              <w:rPr>
                <w:rFonts w:ascii="Times New Roman" w:hAnsi="Times New Roman" w:eastAsia="仿宋" w:cs="Times New Roman"/>
                <w:spacing w:val="1"/>
                <w:highlight w:val="none"/>
              </w:rPr>
            </w:pPr>
            <w:r>
              <w:rPr>
                <w:rFonts w:ascii="Times New Roman" w:hAnsi="Times New Roman" w:eastAsia="仿宋" w:cs="Times New Roman"/>
                <w:spacing w:val="7"/>
                <w:highlight w:val="none"/>
              </w:rPr>
              <w:t>(4.3.1)坚持高能效、低污染、低排放、多种能源并举互补的发展目标，加快推进能源结构调整，提高能源利用效率，使用清洁能源，</w:t>
            </w:r>
            <w:r>
              <w:rPr>
                <w:rFonts w:ascii="Times New Roman" w:hAnsi="Times New Roman" w:eastAsia="仿宋" w:cs="Times New Roman"/>
                <w:spacing w:val="10"/>
                <w:highlight w:val="none"/>
              </w:rPr>
              <w:t>扩大本地可再生能源利用，推进绿色能源示范性建设。同时提升能源储备能力，形成可靠、经济、清洁、低碳的多元化能源保障体系。</w:t>
            </w:r>
          </w:p>
        </w:tc>
      </w:tr>
    </w:tbl>
    <w:p w14:paraId="0EBE8A5F">
      <w:pPr>
        <w:rPr>
          <w:rFonts w:ascii="Times New Roman" w:hAnsi="Times New Roman" w:eastAsia="仿宋" w:cs="Times New Roman"/>
          <w:highlight w:val="none"/>
        </w:rPr>
      </w:pPr>
    </w:p>
    <w:p w14:paraId="3EBDFB9D">
      <w:pPr>
        <w:rPr>
          <w:rFonts w:ascii="Times New Roman" w:hAnsi="Times New Roman" w:eastAsia="仿宋" w:cs="Times New Roman"/>
          <w:highlight w:val="none"/>
        </w:rPr>
        <w:sectPr>
          <w:headerReference r:id="rId19" w:type="default"/>
          <w:footerReference r:id="rId20" w:type="default"/>
          <w:pgSz w:w="16680" w:h="11900"/>
          <w:pgMar w:top="1440" w:right="1800" w:bottom="1440" w:left="1800" w:header="0" w:footer="1421" w:gutter="0"/>
          <w:pgNumType w:fmt="decimal"/>
          <w:cols w:space="720" w:num="1"/>
        </w:sectPr>
      </w:pPr>
    </w:p>
    <w:p w14:paraId="5F991CBB">
      <w:pPr>
        <w:pStyle w:val="5"/>
        <w:rPr>
          <w:rFonts w:ascii="Times New Roman" w:hAnsi="Times New Roman" w:eastAsia="仿宋" w:cs="Times New Roman"/>
          <w:highlight w:val="none"/>
        </w:rPr>
      </w:pPr>
      <w:bookmarkStart w:id="64" w:name="_Toc1618"/>
      <w:r>
        <w:rPr>
          <w:rFonts w:ascii="Times New Roman" w:hAnsi="Times New Roman" w:eastAsia="仿宋" w:cs="Times New Roman"/>
          <w:highlight w:val="none"/>
        </w:rPr>
        <w:t>ZH43072330004官垸镇/如东镇/小渡口镇</w:t>
      </w:r>
      <w:bookmarkEnd w:id="64"/>
    </w:p>
    <w:tbl>
      <w:tblPr>
        <w:tblStyle w:val="19"/>
        <w:tblW w:w="51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1194"/>
        <w:gridCol w:w="376"/>
        <w:gridCol w:w="348"/>
        <w:gridCol w:w="359"/>
        <w:gridCol w:w="1379"/>
        <w:gridCol w:w="999"/>
        <w:gridCol w:w="872"/>
        <w:gridCol w:w="983"/>
        <w:gridCol w:w="1353"/>
        <w:gridCol w:w="4224"/>
      </w:tblGrid>
      <w:tr w14:paraId="0848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537" w:type="pct"/>
            <w:vMerge w:val="restart"/>
            <w:tcBorders>
              <w:bottom w:val="nil"/>
            </w:tcBorders>
            <w:vAlign w:val="center"/>
          </w:tcPr>
          <w:p w14:paraId="43969F53">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环境管控单元编码</w:t>
            </w:r>
          </w:p>
        </w:tc>
        <w:tc>
          <w:tcPr>
            <w:tcW w:w="440" w:type="pct"/>
            <w:vMerge w:val="restart"/>
            <w:tcBorders>
              <w:bottom w:val="nil"/>
            </w:tcBorders>
            <w:vAlign w:val="center"/>
          </w:tcPr>
          <w:p w14:paraId="38F69BBF">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单元名称</w:t>
            </w:r>
          </w:p>
        </w:tc>
        <w:tc>
          <w:tcPr>
            <w:tcW w:w="400" w:type="pct"/>
            <w:gridSpan w:val="3"/>
            <w:vAlign w:val="center"/>
          </w:tcPr>
          <w:p w14:paraId="642103C7">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行政区划</w:t>
            </w:r>
          </w:p>
        </w:tc>
        <w:tc>
          <w:tcPr>
            <w:tcW w:w="509" w:type="pct"/>
            <w:vMerge w:val="restart"/>
            <w:tcBorders>
              <w:bottom w:val="nil"/>
            </w:tcBorders>
            <w:vAlign w:val="center"/>
          </w:tcPr>
          <w:p w14:paraId="0F67FCBE">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单元分类</w:t>
            </w:r>
          </w:p>
        </w:tc>
        <w:tc>
          <w:tcPr>
            <w:tcW w:w="368" w:type="pct"/>
            <w:vMerge w:val="restart"/>
            <w:tcBorders>
              <w:bottom w:val="nil"/>
            </w:tcBorders>
            <w:vAlign w:val="center"/>
          </w:tcPr>
          <w:p w14:paraId="392412FD">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单元面积</w:t>
            </w:r>
          </w:p>
          <w:p w14:paraId="1042E297">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(km²)</w:t>
            </w:r>
          </w:p>
        </w:tc>
        <w:tc>
          <w:tcPr>
            <w:tcW w:w="321" w:type="pct"/>
            <w:vMerge w:val="restart"/>
            <w:tcBorders>
              <w:bottom w:val="nil"/>
            </w:tcBorders>
            <w:vAlign w:val="center"/>
          </w:tcPr>
          <w:p w14:paraId="68EF79C5">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涉及乡镇(街道)</w:t>
            </w:r>
          </w:p>
        </w:tc>
        <w:tc>
          <w:tcPr>
            <w:tcW w:w="362" w:type="pct"/>
            <w:vMerge w:val="restart"/>
            <w:tcBorders>
              <w:bottom w:val="nil"/>
            </w:tcBorders>
            <w:vAlign w:val="center"/>
          </w:tcPr>
          <w:p w14:paraId="77380075">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区域主体功能定位</w:t>
            </w:r>
          </w:p>
        </w:tc>
        <w:tc>
          <w:tcPr>
            <w:tcW w:w="499" w:type="pct"/>
            <w:vMerge w:val="restart"/>
            <w:tcBorders>
              <w:bottom w:val="nil"/>
            </w:tcBorders>
            <w:vAlign w:val="center"/>
          </w:tcPr>
          <w:p w14:paraId="110517FC">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经济产业布局</w:t>
            </w:r>
          </w:p>
        </w:tc>
        <w:tc>
          <w:tcPr>
            <w:tcW w:w="1559" w:type="pct"/>
            <w:vMerge w:val="restart"/>
            <w:vAlign w:val="center"/>
          </w:tcPr>
          <w:p w14:paraId="5207348E">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主要环境问题和重要敏感目标</w:t>
            </w:r>
          </w:p>
        </w:tc>
      </w:tr>
      <w:tr w14:paraId="43711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537" w:type="pct"/>
            <w:vMerge w:val="continue"/>
            <w:tcBorders>
              <w:top w:val="nil"/>
            </w:tcBorders>
            <w:vAlign w:val="center"/>
          </w:tcPr>
          <w:p w14:paraId="02FD0584">
            <w:pPr>
              <w:jc w:val="center"/>
              <w:rPr>
                <w:rFonts w:ascii="Times New Roman" w:hAnsi="Times New Roman" w:eastAsia="仿宋" w:cs="Times New Roman"/>
                <w:highlight w:val="none"/>
              </w:rPr>
            </w:pPr>
          </w:p>
        </w:tc>
        <w:tc>
          <w:tcPr>
            <w:tcW w:w="440" w:type="pct"/>
            <w:vMerge w:val="continue"/>
            <w:tcBorders>
              <w:top w:val="nil"/>
            </w:tcBorders>
            <w:vAlign w:val="center"/>
          </w:tcPr>
          <w:p w14:paraId="7997270D">
            <w:pPr>
              <w:jc w:val="center"/>
              <w:rPr>
                <w:rFonts w:ascii="Times New Roman" w:hAnsi="Times New Roman" w:eastAsia="仿宋" w:cs="Times New Roman"/>
                <w:highlight w:val="none"/>
              </w:rPr>
            </w:pPr>
          </w:p>
        </w:tc>
        <w:tc>
          <w:tcPr>
            <w:tcW w:w="138" w:type="pct"/>
            <w:vAlign w:val="center"/>
          </w:tcPr>
          <w:p w14:paraId="0E9A1A40">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省</w:t>
            </w:r>
          </w:p>
        </w:tc>
        <w:tc>
          <w:tcPr>
            <w:tcW w:w="128" w:type="pct"/>
            <w:vAlign w:val="center"/>
          </w:tcPr>
          <w:p w14:paraId="3C3A11D7">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市</w:t>
            </w:r>
          </w:p>
        </w:tc>
        <w:tc>
          <w:tcPr>
            <w:tcW w:w="132" w:type="pct"/>
            <w:vAlign w:val="center"/>
          </w:tcPr>
          <w:p w14:paraId="11296CB0">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县</w:t>
            </w:r>
          </w:p>
        </w:tc>
        <w:tc>
          <w:tcPr>
            <w:tcW w:w="509" w:type="pct"/>
            <w:vMerge w:val="continue"/>
            <w:tcBorders>
              <w:top w:val="nil"/>
            </w:tcBorders>
            <w:vAlign w:val="center"/>
          </w:tcPr>
          <w:p w14:paraId="01EAFC06">
            <w:pPr>
              <w:jc w:val="center"/>
              <w:rPr>
                <w:rFonts w:ascii="Times New Roman" w:hAnsi="Times New Roman" w:eastAsia="仿宋" w:cs="Times New Roman"/>
                <w:highlight w:val="none"/>
              </w:rPr>
            </w:pPr>
          </w:p>
        </w:tc>
        <w:tc>
          <w:tcPr>
            <w:tcW w:w="368" w:type="pct"/>
            <w:vMerge w:val="continue"/>
            <w:tcBorders>
              <w:top w:val="nil"/>
            </w:tcBorders>
            <w:vAlign w:val="center"/>
          </w:tcPr>
          <w:p w14:paraId="05D067DE">
            <w:pPr>
              <w:jc w:val="center"/>
              <w:rPr>
                <w:rFonts w:ascii="Times New Roman" w:hAnsi="Times New Roman" w:eastAsia="仿宋" w:cs="Times New Roman"/>
                <w:highlight w:val="none"/>
              </w:rPr>
            </w:pPr>
          </w:p>
        </w:tc>
        <w:tc>
          <w:tcPr>
            <w:tcW w:w="321" w:type="pct"/>
            <w:vMerge w:val="continue"/>
            <w:tcBorders>
              <w:top w:val="nil"/>
            </w:tcBorders>
            <w:vAlign w:val="center"/>
          </w:tcPr>
          <w:p w14:paraId="530B2E3E">
            <w:pPr>
              <w:jc w:val="center"/>
              <w:rPr>
                <w:rFonts w:ascii="Times New Roman" w:hAnsi="Times New Roman" w:eastAsia="仿宋" w:cs="Times New Roman"/>
                <w:highlight w:val="none"/>
              </w:rPr>
            </w:pPr>
          </w:p>
        </w:tc>
        <w:tc>
          <w:tcPr>
            <w:tcW w:w="362" w:type="pct"/>
            <w:vMerge w:val="continue"/>
            <w:tcBorders>
              <w:top w:val="nil"/>
            </w:tcBorders>
            <w:vAlign w:val="center"/>
          </w:tcPr>
          <w:p w14:paraId="2820176E">
            <w:pPr>
              <w:jc w:val="center"/>
              <w:rPr>
                <w:rFonts w:ascii="Times New Roman" w:hAnsi="Times New Roman" w:eastAsia="仿宋" w:cs="Times New Roman"/>
                <w:highlight w:val="none"/>
              </w:rPr>
            </w:pPr>
          </w:p>
        </w:tc>
        <w:tc>
          <w:tcPr>
            <w:tcW w:w="499" w:type="pct"/>
            <w:vMerge w:val="continue"/>
            <w:tcBorders>
              <w:top w:val="nil"/>
            </w:tcBorders>
            <w:vAlign w:val="center"/>
          </w:tcPr>
          <w:p w14:paraId="6244D4AF">
            <w:pPr>
              <w:jc w:val="center"/>
              <w:rPr>
                <w:rFonts w:ascii="Times New Roman" w:hAnsi="Times New Roman" w:eastAsia="仿宋" w:cs="Times New Roman"/>
                <w:highlight w:val="none"/>
              </w:rPr>
            </w:pPr>
          </w:p>
        </w:tc>
        <w:tc>
          <w:tcPr>
            <w:tcW w:w="1559" w:type="pct"/>
            <w:vMerge w:val="continue"/>
            <w:vAlign w:val="center"/>
          </w:tcPr>
          <w:p w14:paraId="00FF82C6">
            <w:pPr>
              <w:jc w:val="center"/>
              <w:rPr>
                <w:rFonts w:ascii="Times New Roman" w:hAnsi="Times New Roman" w:eastAsia="仿宋" w:cs="Times New Roman"/>
                <w:highlight w:val="none"/>
              </w:rPr>
            </w:pPr>
          </w:p>
        </w:tc>
      </w:tr>
      <w:tr w14:paraId="4E1A5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8" w:hRule="atLeast"/>
        </w:trPr>
        <w:tc>
          <w:tcPr>
            <w:tcW w:w="537" w:type="pct"/>
            <w:vAlign w:val="center"/>
          </w:tcPr>
          <w:p w14:paraId="401307EB">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ZH430723300</w:t>
            </w:r>
            <w:r>
              <w:rPr>
                <w:rFonts w:ascii="Times New Roman" w:hAnsi="Times New Roman" w:eastAsia="仿宋" w:cs="Times New Roman"/>
                <w:spacing w:val="-3"/>
                <w:highlight w:val="none"/>
              </w:rPr>
              <w:t>02</w:t>
            </w:r>
          </w:p>
        </w:tc>
        <w:tc>
          <w:tcPr>
            <w:tcW w:w="440" w:type="pct"/>
            <w:vAlign w:val="center"/>
          </w:tcPr>
          <w:p w14:paraId="455AB36A">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官垸镇/如</w:t>
            </w:r>
            <w:r>
              <w:rPr>
                <w:rFonts w:ascii="Times New Roman" w:hAnsi="Times New Roman" w:eastAsia="仿宋" w:cs="Times New Roman"/>
                <w:highlight w:val="none"/>
              </w:rPr>
              <w:t>东镇/小渡</w:t>
            </w:r>
            <w:r>
              <w:rPr>
                <w:rFonts w:ascii="Times New Roman" w:hAnsi="Times New Roman" w:eastAsia="仿宋" w:cs="Times New Roman"/>
                <w:spacing w:val="8"/>
                <w:highlight w:val="none"/>
              </w:rPr>
              <w:t>口镇</w:t>
            </w:r>
          </w:p>
        </w:tc>
        <w:tc>
          <w:tcPr>
            <w:tcW w:w="138" w:type="pct"/>
            <w:textDirection w:val="tbRlV"/>
            <w:vAlign w:val="center"/>
          </w:tcPr>
          <w:p w14:paraId="01A74CC3">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湖南</w:t>
            </w:r>
          </w:p>
        </w:tc>
        <w:tc>
          <w:tcPr>
            <w:tcW w:w="128" w:type="pct"/>
            <w:textDirection w:val="tbRlV"/>
            <w:vAlign w:val="center"/>
          </w:tcPr>
          <w:p w14:paraId="6D3D2A26">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常德</w:t>
            </w:r>
          </w:p>
        </w:tc>
        <w:tc>
          <w:tcPr>
            <w:tcW w:w="132" w:type="pct"/>
            <w:textDirection w:val="tbRlV"/>
            <w:vAlign w:val="center"/>
          </w:tcPr>
          <w:p w14:paraId="0501F718">
            <w:pPr>
              <w:jc w:val="center"/>
              <w:rPr>
                <w:rFonts w:ascii="Times New Roman" w:hAnsi="Times New Roman" w:eastAsia="仿宋" w:cs="Times New Roman"/>
                <w:highlight w:val="none"/>
              </w:rPr>
            </w:pPr>
            <w:r>
              <w:rPr>
                <w:rFonts w:ascii="Times New Roman" w:hAnsi="Times New Roman" w:eastAsia="仿宋" w:cs="Times New Roman"/>
                <w:spacing w:val="10"/>
                <w:highlight w:val="none"/>
              </w:rPr>
              <w:t>澧县</w:t>
            </w:r>
          </w:p>
        </w:tc>
        <w:tc>
          <w:tcPr>
            <w:tcW w:w="509" w:type="pct"/>
            <w:vAlign w:val="center"/>
          </w:tcPr>
          <w:p w14:paraId="689B4277">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一般管控</w:t>
            </w:r>
            <w:r>
              <w:rPr>
                <w:rFonts w:ascii="Times New Roman" w:hAnsi="Times New Roman" w:eastAsia="仿宋" w:cs="Times New Roman"/>
                <w:spacing w:val="-3"/>
                <w:highlight w:val="none"/>
              </w:rPr>
              <w:t>单元</w:t>
            </w:r>
          </w:p>
        </w:tc>
        <w:tc>
          <w:tcPr>
            <w:tcW w:w="368" w:type="pct"/>
            <w:vAlign w:val="center"/>
          </w:tcPr>
          <w:p w14:paraId="4C7A11E9">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86</w:t>
            </w:r>
          </w:p>
        </w:tc>
        <w:tc>
          <w:tcPr>
            <w:tcW w:w="321" w:type="pct"/>
            <w:vAlign w:val="center"/>
          </w:tcPr>
          <w:p w14:paraId="28EDA155">
            <w:pPr>
              <w:jc w:val="center"/>
              <w:rPr>
                <w:rFonts w:ascii="Times New Roman" w:hAnsi="Times New Roman" w:eastAsia="仿宋" w:cs="Times New Roman"/>
                <w:highlight w:val="none"/>
              </w:rPr>
            </w:pPr>
          </w:p>
          <w:p w14:paraId="3C2D87D0">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官垸镇、如</w:t>
            </w:r>
            <w:r>
              <w:rPr>
                <w:rFonts w:ascii="Times New Roman" w:hAnsi="Times New Roman" w:eastAsia="仿宋" w:cs="Times New Roman"/>
                <w:spacing w:val="1"/>
                <w:highlight w:val="none"/>
              </w:rPr>
              <w:t>东镇、小渡</w:t>
            </w:r>
            <w:r>
              <w:rPr>
                <w:rFonts w:ascii="Times New Roman" w:hAnsi="Times New Roman" w:eastAsia="仿宋" w:cs="Times New Roman"/>
                <w:spacing w:val="8"/>
                <w:highlight w:val="none"/>
              </w:rPr>
              <w:t>口镇</w:t>
            </w:r>
          </w:p>
        </w:tc>
        <w:tc>
          <w:tcPr>
            <w:tcW w:w="362" w:type="pct"/>
            <w:vAlign w:val="center"/>
          </w:tcPr>
          <w:p w14:paraId="3232929D">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如东镇、官垸镇：国家级农产</w:t>
            </w:r>
            <w:r>
              <w:rPr>
                <w:rFonts w:ascii="Times New Roman" w:hAnsi="Times New Roman" w:eastAsia="仿宋" w:cs="Times New Roman"/>
                <w:spacing w:val="4"/>
                <w:highlight w:val="none"/>
              </w:rPr>
              <w:t>品主产区；</w:t>
            </w:r>
          </w:p>
        </w:tc>
        <w:tc>
          <w:tcPr>
            <w:tcW w:w="499" w:type="pct"/>
            <w:vAlign w:val="center"/>
          </w:tcPr>
          <w:p w14:paraId="0151E2F5">
            <w:pPr>
              <w:jc w:val="center"/>
              <w:rPr>
                <w:rFonts w:ascii="Times New Roman" w:hAnsi="Times New Roman" w:eastAsia="仿宋" w:cs="Times New Roman"/>
                <w:highlight w:val="none"/>
              </w:rPr>
            </w:pPr>
            <w:r>
              <w:rPr>
                <w:rFonts w:ascii="Times New Roman" w:hAnsi="Times New Roman" w:eastAsia="仿宋" w:cs="Times New Roman"/>
                <w:spacing w:val="-4"/>
                <w:highlight w:val="none"/>
              </w:rPr>
              <w:t>生态农业、生态</w:t>
            </w:r>
            <w:r>
              <w:rPr>
                <w:rFonts w:ascii="Times New Roman" w:hAnsi="Times New Roman" w:eastAsia="仿宋" w:cs="Times New Roman"/>
                <w:spacing w:val="33"/>
                <w:highlight w:val="none"/>
              </w:rPr>
              <w:t>旅游等。</w:t>
            </w:r>
          </w:p>
        </w:tc>
        <w:tc>
          <w:tcPr>
            <w:tcW w:w="1559" w:type="pct"/>
            <w:vAlign w:val="center"/>
          </w:tcPr>
          <w:p w14:paraId="5ABB4299">
            <w:pPr>
              <w:rPr>
                <w:rFonts w:ascii="Times New Roman" w:hAnsi="Times New Roman" w:eastAsia="仿宋" w:cs="Times New Roman"/>
                <w:highlight w:val="none"/>
              </w:rPr>
            </w:pPr>
            <w:r>
              <w:rPr>
                <w:rFonts w:ascii="Times New Roman" w:hAnsi="Times New Roman" w:eastAsia="仿宋" w:cs="Times New Roman"/>
                <w:spacing w:val="9"/>
                <w:highlight w:val="none"/>
              </w:rPr>
              <w:t>1.如东镇：农业面源污染；</w:t>
            </w:r>
          </w:p>
          <w:p w14:paraId="79E6B2F8">
            <w:pPr>
              <w:rPr>
                <w:rFonts w:ascii="Times New Roman" w:hAnsi="Times New Roman" w:eastAsia="仿宋" w:cs="Times New Roman"/>
                <w:spacing w:val="10"/>
                <w:highlight w:val="none"/>
              </w:rPr>
            </w:pPr>
            <w:r>
              <w:rPr>
                <w:rFonts w:ascii="Times New Roman" w:hAnsi="Times New Roman" w:eastAsia="仿宋" w:cs="Times New Roman"/>
                <w:spacing w:val="2"/>
                <w:highlight w:val="none"/>
              </w:rPr>
              <w:t>2.小渡口镇：</w:t>
            </w:r>
            <w:r>
              <w:rPr>
                <w:rFonts w:ascii="Times New Roman" w:hAnsi="Times New Roman" w:eastAsia="仿宋" w:cs="Times New Roman"/>
                <w:spacing w:val="10"/>
                <w:highlight w:val="none"/>
              </w:rPr>
              <w:t>规模以下的畜禽养殖污染未得到有效控制；</w:t>
            </w:r>
          </w:p>
          <w:p w14:paraId="02425589">
            <w:pPr>
              <w:rPr>
                <w:rFonts w:ascii="Times New Roman" w:hAnsi="Times New Roman" w:eastAsia="仿宋" w:cs="Times New Roman"/>
                <w:spacing w:val="2"/>
                <w:highlight w:val="none"/>
              </w:rPr>
            </w:pPr>
            <w:r>
              <w:rPr>
                <w:rFonts w:ascii="Times New Roman" w:hAnsi="Times New Roman" w:eastAsia="仿宋" w:cs="Times New Roman"/>
                <w:spacing w:val="10"/>
                <w:highlight w:val="none"/>
              </w:rPr>
              <w:t>3.</w:t>
            </w:r>
            <w:r>
              <w:rPr>
                <w:rFonts w:ascii="Times New Roman" w:hAnsi="Times New Roman" w:eastAsia="仿宋" w:cs="Times New Roman"/>
                <w:spacing w:val="2"/>
                <w:highlight w:val="none"/>
              </w:rPr>
              <w:t>湖南澧县澧水河口湿地公园、湖南安乡书院洲国家湿地公园、</w:t>
            </w:r>
            <w:r>
              <w:rPr>
                <w:rFonts w:ascii="Times New Roman" w:hAnsi="Times New Roman" w:eastAsia="仿宋" w:cs="Times New Roman"/>
                <w:spacing w:val="5"/>
                <w:highlight w:val="none"/>
              </w:rPr>
              <w:t>常德市澧县官垸镇松滋河西支饮用水水源保护区（乡镇千人）、常德市澧县松滋西河毛家岔段饮用水源地[官垸乡西洲供水工程及小渡口镇毛家岔水厂]（千吨万人）、常德市澧县官垸濠口台集中供水工程（千吨万人）</w:t>
            </w:r>
            <w:r>
              <w:rPr>
                <w:rFonts w:ascii="Times New Roman" w:hAnsi="Times New Roman" w:eastAsia="仿宋" w:cs="Times New Roman"/>
                <w:spacing w:val="2"/>
                <w:highlight w:val="none"/>
              </w:rPr>
              <w:t>涉及官垸镇范围，湖南澧县澧水河口湿地公园、湖南黄山头国家森林公园、</w:t>
            </w:r>
            <w:r>
              <w:rPr>
                <w:rFonts w:ascii="Times New Roman" w:hAnsi="Times New Roman" w:eastAsia="仿宋" w:cs="Times New Roman"/>
                <w:spacing w:val="5"/>
                <w:highlight w:val="none"/>
              </w:rPr>
              <w:t>澧县如东镇如东自来水厂松滋西河饮用水水源保护区（千吨万人）、澧县如东镇松滋西河饮用水水源保护区（千吨万人）</w:t>
            </w:r>
            <w:r>
              <w:rPr>
                <w:rFonts w:ascii="Times New Roman" w:hAnsi="Times New Roman" w:eastAsia="仿宋" w:cs="Times New Roman"/>
                <w:spacing w:val="2"/>
                <w:highlight w:val="none"/>
              </w:rPr>
              <w:t>涉及如东镇范围，湖南澧县澧水河口湿地公园、湖南嘉山国家森林公园、</w:t>
            </w:r>
            <w:r>
              <w:rPr>
                <w:rFonts w:ascii="Times New Roman" w:hAnsi="Times New Roman" w:eastAsia="仿宋" w:cs="Times New Roman"/>
                <w:spacing w:val="5"/>
                <w:highlight w:val="none"/>
              </w:rPr>
              <w:t>常德市澧县松滋西河毛家岔段饮用水源地[官垸乡西洲供水工程及小渡口镇毛家岔水厂]（千吨万人）</w:t>
            </w:r>
            <w:r>
              <w:rPr>
                <w:rFonts w:ascii="Times New Roman" w:hAnsi="Times New Roman" w:eastAsia="仿宋" w:cs="Times New Roman"/>
                <w:spacing w:val="2"/>
                <w:highlight w:val="none"/>
              </w:rPr>
              <w:t>涉及小渡口镇范围。</w:t>
            </w:r>
          </w:p>
        </w:tc>
      </w:tr>
      <w:tr w14:paraId="00385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537" w:type="pct"/>
            <w:vAlign w:val="center"/>
          </w:tcPr>
          <w:p w14:paraId="3A960310">
            <w:pPr>
              <w:kinsoku/>
              <w:autoSpaceDE/>
              <w:autoSpaceDN/>
              <w:adjustRightInd/>
              <w:snapToGrid/>
              <w:jc w:val="center"/>
              <w:textAlignment w:val="center"/>
              <w:rPr>
                <w:rFonts w:ascii="Times New Roman" w:hAnsi="Times New Roman" w:eastAsia="仿宋" w:cs="Times New Roman"/>
                <w:b/>
                <w:bCs/>
                <w:spacing w:val="-3"/>
                <w:highlight w:val="none"/>
              </w:rPr>
            </w:pPr>
            <w:r>
              <w:rPr>
                <w:rFonts w:ascii="Times New Roman" w:hAnsi="Times New Roman" w:eastAsia="仿宋" w:cs="Times New Roman"/>
                <w:b/>
                <w:bCs/>
                <w:snapToGrid/>
                <w:highlight w:val="none"/>
              </w:rPr>
              <w:t>管控维度</w:t>
            </w:r>
          </w:p>
        </w:tc>
        <w:tc>
          <w:tcPr>
            <w:tcW w:w="4462" w:type="pct"/>
            <w:gridSpan w:val="10"/>
            <w:vAlign w:val="center"/>
          </w:tcPr>
          <w:p w14:paraId="427C3524">
            <w:pPr>
              <w:kinsoku/>
              <w:autoSpaceDE/>
              <w:autoSpaceDN/>
              <w:adjustRightInd/>
              <w:snapToGrid/>
              <w:jc w:val="center"/>
              <w:textAlignment w:val="center"/>
              <w:rPr>
                <w:rFonts w:ascii="Times New Roman" w:hAnsi="Times New Roman" w:eastAsia="仿宋" w:cs="Times New Roman"/>
                <w:b/>
                <w:bCs/>
                <w:spacing w:val="3"/>
                <w:highlight w:val="none"/>
              </w:rPr>
            </w:pPr>
            <w:r>
              <w:rPr>
                <w:rFonts w:ascii="Times New Roman" w:hAnsi="Times New Roman" w:eastAsia="仿宋" w:cs="Times New Roman"/>
                <w:b/>
                <w:bCs/>
                <w:snapToGrid/>
                <w:highlight w:val="none"/>
              </w:rPr>
              <w:t>管控要求</w:t>
            </w:r>
          </w:p>
        </w:tc>
      </w:tr>
      <w:tr w14:paraId="2025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 w:hRule="atLeast"/>
        </w:trPr>
        <w:tc>
          <w:tcPr>
            <w:tcW w:w="537" w:type="pct"/>
            <w:vAlign w:val="center"/>
          </w:tcPr>
          <w:p w14:paraId="67228166">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空间布局约束</w:t>
            </w:r>
          </w:p>
        </w:tc>
        <w:tc>
          <w:tcPr>
            <w:tcW w:w="4462" w:type="pct"/>
            <w:gridSpan w:val="10"/>
          </w:tcPr>
          <w:p w14:paraId="2C80FA0C">
            <w:pPr>
              <w:pStyle w:val="20"/>
              <w:widowControl w:val="0"/>
              <w:kinsoku/>
              <w:autoSpaceDE/>
              <w:autoSpaceDN/>
              <w:adjustRightInd/>
              <w:snapToGrid/>
              <w:ind w:firstLine="420"/>
              <w:jc w:val="both"/>
              <w:textAlignment w:val="auto"/>
              <w:rPr>
                <w:rFonts w:ascii="Times New Roman" w:hAnsi="Times New Roman" w:eastAsia="仿宋" w:cs="Times New Roman"/>
                <w:spacing w:val="3"/>
                <w:highlight w:val="none"/>
              </w:rPr>
            </w:pPr>
            <w:r>
              <w:rPr>
                <w:rFonts w:ascii="Times New Roman" w:hAnsi="Times New Roman" w:eastAsia="仿宋" w:cs="Times New Roman"/>
                <w:spacing w:val="12"/>
                <w:highlight w:val="none"/>
              </w:rPr>
              <w:t>(1.1)</w:t>
            </w:r>
            <w:r>
              <w:rPr>
                <w:rFonts w:ascii="Times New Roman" w:hAnsi="Times New Roman" w:eastAsia="仿宋" w:cs="Times New Roman"/>
                <w:spacing w:val="3"/>
                <w:highlight w:val="none"/>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w:t>
            </w:r>
            <w:r>
              <w:rPr>
                <w:rFonts w:ascii="Times New Roman" w:hAnsi="Times New Roman" w:eastAsia="仿宋" w:cs="Times New Roman"/>
                <w:spacing w:val="10"/>
                <w:highlight w:val="none"/>
              </w:rPr>
              <w:t>法律</w:t>
            </w:r>
            <w:r>
              <w:rPr>
                <w:rFonts w:ascii="Times New Roman" w:hAnsi="Times New Roman" w:eastAsia="仿宋" w:cs="Times New Roman"/>
                <w:spacing w:val="3"/>
                <w:highlight w:val="none"/>
              </w:rPr>
              <w:t>法规执行。</w:t>
            </w:r>
          </w:p>
          <w:p w14:paraId="2CFAEDF9">
            <w:pPr>
              <w:pStyle w:val="20"/>
              <w:widowControl w:val="0"/>
              <w:kinsoku/>
              <w:autoSpaceDE/>
              <w:autoSpaceDN/>
              <w:adjustRightInd/>
              <w:snapToGrid/>
              <w:ind w:firstLine="420"/>
              <w:jc w:val="both"/>
              <w:textAlignment w:val="auto"/>
              <w:rPr>
                <w:rFonts w:ascii="Times New Roman" w:hAnsi="Times New Roman" w:eastAsia="仿宋" w:cs="Times New Roman"/>
                <w:spacing w:val="8"/>
                <w:highlight w:val="none"/>
              </w:rPr>
            </w:pPr>
            <w:r>
              <w:rPr>
                <w:rFonts w:ascii="Times New Roman" w:hAnsi="Times New Roman" w:eastAsia="仿宋" w:cs="Times New Roman"/>
                <w:spacing w:val="8"/>
                <w:highlight w:val="none"/>
              </w:rPr>
              <w:t>(1.2)</w:t>
            </w:r>
            <w:r>
              <w:rPr>
                <w:rFonts w:hint="eastAsia" w:ascii="Times New Roman" w:hAnsi="Times New Roman" w:eastAsia="仿宋" w:cs="Times New Roman"/>
                <w:strike w:val="0"/>
                <w:dstrike w:val="0"/>
                <w:color w:val="FF0000"/>
                <w:spacing w:val="8"/>
                <w:sz w:val="21"/>
                <w:szCs w:val="21"/>
                <w:highlight w:val="none"/>
                <w:lang w:eastAsia="zh-CN"/>
              </w:rPr>
              <w:t>推动能源结构持续优化。逐步改善农村用能结构，提倡使用天然气、太阳能、石油液化气、电等清洁能源。</w:t>
            </w:r>
          </w:p>
        </w:tc>
      </w:tr>
      <w:tr w14:paraId="07B66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trPr>
        <w:tc>
          <w:tcPr>
            <w:tcW w:w="537" w:type="pct"/>
            <w:vAlign w:val="center"/>
          </w:tcPr>
          <w:p w14:paraId="231F2C70">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污染物排放管控</w:t>
            </w:r>
          </w:p>
        </w:tc>
        <w:tc>
          <w:tcPr>
            <w:tcW w:w="4462" w:type="pct"/>
            <w:gridSpan w:val="10"/>
          </w:tcPr>
          <w:p w14:paraId="1E7872ED">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2"/>
                <w:highlight w:val="none"/>
              </w:rPr>
              <w:t>(2.1)</w:t>
            </w:r>
            <w:r>
              <w:rPr>
                <w:rFonts w:ascii="Times New Roman" w:hAnsi="Times New Roman" w:eastAsia="仿宋" w:cs="Times New Roman"/>
                <w:spacing w:val="8"/>
                <w:highlight w:val="none"/>
              </w:rPr>
              <w:t>开展土壤污染风险评估，明确修复和治理的责任主体和技术要求，监督污染场地治理和修复，降低土地再利用特别是改为居住用地对人体健康影响的风险。</w:t>
            </w:r>
          </w:p>
          <w:p w14:paraId="169F0DBD">
            <w:pPr>
              <w:ind w:firstLine="480" w:firstLineChars="200"/>
              <w:rPr>
                <w:rFonts w:ascii="Times New Roman" w:hAnsi="Times New Roman" w:eastAsia="仿宋" w:cs="Times New Roman"/>
                <w:highlight w:val="none"/>
              </w:rPr>
            </w:pPr>
            <w:r>
              <w:rPr>
                <w:rFonts w:ascii="Times New Roman" w:hAnsi="Times New Roman" w:eastAsia="仿宋" w:cs="Times New Roman"/>
                <w:spacing w:val="15"/>
                <w:highlight w:val="none"/>
              </w:rPr>
              <w:t>(2.2)</w:t>
            </w:r>
            <w:r>
              <w:rPr>
                <w:rFonts w:hint="default" w:ascii="Times New Roman" w:hAnsi="Times New Roman" w:eastAsia="仿宋" w:cs="Times New Roman"/>
                <w:strike w:val="0"/>
                <w:dstrike w:val="0"/>
                <w:color w:val="FF0000"/>
                <w:spacing w:val="14"/>
                <w:sz w:val="21"/>
                <w:szCs w:val="21"/>
                <w:highlight w:val="none"/>
              </w:rPr>
              <w:t>深入推广农业新技术，以推广测土配方施肥、有机肥替代化肥、水肥一体化、病虫害统防统治及绿色防控技术为核心，推进化肥、农药减量增效。</w:t>
            </w:r>
          </w:p>
          <w:p w14:paraId="6B1B3FEA">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1"/>
                <w:highlight w:val="none"/>
              </w:rPr>
              <w:t>(2.3)</w:t>
            </w:r>
            <w:r>
              <w:rPr>
                <w:rFonts w:hint="default" w:ascii="Times New Roman" w:hAnsi="Times New Roman" w:eastAsia="仿宋" w:cs="Times New Roman"/>
                <w:strike w:val="0"/>
                <w:dstrike w:val="0"/>
                <w:color w:val="FF0000"/>
                <w:spacing w:val="3"/>
                <w:sz w:val="21"/>
                <w:szCs w:val="21"/>
                <w:highlight w:val="none"/>
              </w:rPr>
              <w:t>加强船舶及港口码头污染防治，优化港口码头布局，全面清理非法码头，对环保不达标的现有合法码头，实施防污染设施升级改造,推动绿色港口、绿色码头建设。完善船舶生活污水、垃圾、含油污水接收转运设施建设。加快老旧汽油车辆淘汰，大力推进船舶大气污染控制，依法强 制报废超过使用年限的船舶，鼓励淘汰使用20年以上的内河航运船舶，严格执行汽柴油质量标准，加强油品监管执法，严厉打击黑加油站和非标油生产企业。</w:t>
            </w:r>
          </w:p>
          <w:p w14:paraId="21FC6D23">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5"/>
                <w:highlight w:val="none"/>
              </w:rPr>
              <w:t>(2.4)</w:t>
            </w:r>
            <w:r>
              <w:rPr>
                <w:rFonts w:ascii="Times New Roman" w:hAnsi="Times New Roman" w:eastAsia="仿宋" w:cs="Times New Roman"/>
                <w:spacing w:val="14"/>
                <w:highlight w:val="none"/>
              </w:rPr>
              <w:t>开展澧水流域干流、支流涔水、澹水、道水，长江水系松滋西河水质保护。整治优化工业和生活排污口设置，严格管控沿线岸边工业、养殖污染源，现有涉水污染项目按照国家政策退出到位。切实落实河湖长制度，确保水体功能恢复，水质稳定达标。</w:t>
            </w:r>
          </w:p>
          <w:p w14:paraId="2679486D">
            <w:pPr>
              <w:pStyle w:val="20"/>
              <w:widowControl w:val="0"/>
              <w:kinsoku/>
              <w:autoSpaceDE/>
              <w:autoSpaceDN/>
              <w:adjustRightInd/>
              <w:snapToGrid/>
              <w:ind w:firstLine="420"/>
              <w:jc w:val="both"/>
              <w:textAlignment w:val="auto"/>
              <w:rPr>
                <w:rFonts w:ascii="Times New Roman" w:hAnsi="Times New Roman" w:eastAsia="仿宋" w:cs="Times New Roman"/>
                <w:spacing w:val="12"/>
                <w:highlight w:val="none"/>
              </w:rPr>
            </w:pPr>
            <w:r>
              <w:rPr>
                <w:rFonts w:ascii="Times New Roman" w:hAnsi="Times New Roman" w:eastAsia="仿宋" w:cs="Times New Roman"/>
                <w:spacing w:val="12"/>
                <w:highlight w:val="none"/>
              </w:rPr>
              <w:t>(2.5)</w:t>
            </w:r>
            <w:r>
              <w:rPr>
                <w:rFonts w:ascii="Times New Roman" w:hAnsi="Times New Roman" w:eastAsia="仿宋" w:cs="Times New Roman"/>
                <w:spacing w:val="19"/>
                <w:highlight w:val="none"/>
              </w:rPr>
              <w:t>严格执行畜禽养殖禁养区、限养区、适养区管理规定，防治养殖污染反弹。推进畜禽养殖废弃物资源化利用，推进规模化养殖场</w:t>
            </w:r>
            <w:r>
              <w:rPr>
                <w:rFonts w:ascii="Times New Roman" w:hAnsi="Times New Roman" w:eastAsia="仿宋" w:cs="Times New Roman"/>
                <w:spacing w:val="10"/>
                <w:highlight w:val="none"/>
              </w:rPr>
              <w:t>标准化</w:t>
            </w:r>
            <w:r>
              <w:rPr>
                <w:rFonts w:ascii="Times New Roman" w:hAnsi="Times New Roman" w:eastAsia="仿宋" w:cs="Times New Roman"/>
                <w:spacing w:val="19"/>
                <w:highlight w:val="none"/>
              </w:rPr>
              <w:t>改造，配套与养殖规模和处理工艺相适应的粪污消纳用地，与养殖量匹配，加强畜禽养殖污染防治监管执法，将纳入国家主要污染物总量减排核算范围的规模化畜禽养殖场列入日常监督性监测范围。</w:t>
            </w:r>
          </w:p>
        </w:tc>
      </w:tr>
      <w:tr w14:paraId="2FDD4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7" w:type="pct"/>
            <w:vAlign w:val="center"/>
          </w:tcPr>
          <w:p w14:paraId="20FB3C71">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环境风险防控</w:t>
            </w:r>
          </w:p>
        </w:tc>
        <w:tc>
          <w:tcPr>
            <w:tcW w:w="4462" w:type="pct"/>
            <w:gridSpan w:val="10"/>
          </w:tcPr>
          <w:p w14:paraId="522A6CC3">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3"/>
                <w:highlight w:val="none"/>
              </w:rPr>
              <w:t>(3.1)采取种植重金属低</w:t>
            </w:r>
            <w:r>
              <w:rPr>
                <w:rFonts w:ascii="Times New Roman" w:hAnsi="Times New Roman" w:eastAsia="仿宋" w:cs="Times New Roman"/>
                <w:spacing w:val="10"/>
                <w:highlight w:val="none"/>
              </w:rPr>
              <w:t>积累</w:t>
            </w:r>
            <w:r>
              <w:rPr>
                <w:rFonts w:ascii="Times New Roman" w:hAnsi="Times New Roman" w:eastAsia="仿宋" w:cs="Times New Roman"/>
                <w:spacing w:val="3"/>
                <w:highlight w:val="none"/>
              </w:rPr>
              <w:t>作物、调节土壤理化性</w:t>
            </w:r>
            <w:r>
              <w:rPr>
                <w:rFonts w:ascii="Times New Roman" w:hAnsi="Times New Roman" w:eastAsia="仿宋" w:cs="Times New Roman"/>
                <w:spacing w:val="2"/>
                <w:highlight w:val="none"/>
              </w:rPr>
              <w:t>状、科学管理水分、施用功能性肥料等措施降低农产品重金属超标风险。</w:t>
            </w:r>
          </w:p>
          <w:p w14:paraId="08912B3C">
            <w:pPr>
              <w:pStyle w:val="20"/>
              <w:widowControl w:val="0"/>
              <w:kinsoku/>
              <w:autoSpaceDE/>
              <w:autoSpaceDN/>
              <w:adjustRightInd/>
              <w:snapToGrid/>
              <w:ind w:firstLine="420"/>
              <w:jc w:val="both"/>
              <w:textAlignment w:val="auto"/>
              <w:rPr>
                <w:rFonts w:ascii="Times New Roman" w:hAnsi="Times New Roman" w:eastAsia="仿宋" w:cs="Times New Roman"/>
                <w:spacing w:val="3"/>
                <w:highlight w:val="none"/>
              </w:rPr>
            </w:pPr>
            <w:r>
              <w:rPr>
                <w:rFonts w:ascii="Times New Roman" w:hAnsi="Times New Roman" w:eastAsia="仿宋" w:cs="Times New Roman"/>
                <w:spacing w:val="3"/>
                <w:highlight w:val="none"/>
              </w:rPr>
              <w:t>(3.2)</w:t>
            </w:r>
            <w:r>
              <w:rPr>
                <w:rFonts w:ascii="Times New Roman" w:hAnsi="Times New Roman" w:eastAsia="仿宋" w:cs="Times New Roman"/>
                <w:spacing w:val="13"/>
                <w:highlight w:val="none"/>
              </w:rPr>
              <w:t>严格</w:t>
            </w:r>
            <w:r>
              <w:rPr>
                <w:rFonts w:ascii="Times New Roman" w:hAnsi="Times New Roman" w:eastAsia="仿宋" w:cs="Times New Roman"/>
                <w:spacing w:val="3"/>
                <w:highlight w:val="none"/>
              </w:rPr>
              <w:t>环境</w:t>
            </w:r>
            <w:r>
              <w:rPr>
                <w:rFonts w:ascii="Times New Roman" w:hAnsi="Times New Roman" w:eastAsia="仿宋" w:cs="Times New Roman"/>
                <w:spacing w:val="13"/>
                <w:highlight w:val="none"/>
              </w:rPr>
              <w:t>督察</w:t>
            </w:r>
            <w:r>
              <w:rPr>
                <w:rFonts w:ascii="Times New Roman" w:hAnsi="Times New Roman" w:eastAsia="仿宋" w:cs="Times New Roman"/>
                <w:spacing w:val="10"/>
                <w:highlight w:val="none"/>
              </w:rPr>
              <w:t>执法</w:t>
            </w:r>
            <w:r>
              <w:rPr>
                <w:rFonts w:ascii="Times New Roman" w:hAnsi="Times New Roman" w:eastAsia="仿宋" w:cs="Times New Roman"/>
                <w:spacing w:val="13"/>
                <w:highlight w:val="none"/>
              </w:rPr>
              <w:t>，实施工业污染源全面达标排放计划，在重污染行业深入推进强制性清洁生产审核，着力整治“散乱污”企业，有效解决“劣币驱逐良币”问题，促进合规企业生产负荷和效益不断提升。</w:t>
            </w:r>
            <w:r>
              <w:rPr>
                <w:rFonts w:ascii="Times New Roman" w:hAnsi="Times New Roman" w:eastAsia="仿宋" w:cs="Times New Roman"/>
                <w:spacing w:val="12"/>
                <w:highlight w:val="none"/>
              </w:rPr>
              <w:t>开展农产品深加工，延伸产业链，提高原料利用率，改进生产工艺，推行清洁生产，从源头减少污染物产生量、排放量。</w:t>
            </w:r>
            <w:r>
              <w:rPr>
                <w:rFonts w:ascii="Times New Roman" w:hAnsi="Times New Roman" w:eastAsia="仿宋" w:cs="Times New Roman"/>
                <w:spacing w:val="3"/>
                <w:highlight w:val="none"/>
              </w:rPr>
              <w:t>(3.3)全面排查矿区历史遗留固体废物，降低粮食等农产品中重金属超标风险。</w:t>
            </w:r>
          </w:p>
        </w:tc>
      </w:tr>
      <w:tr w14:paraId="29122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 w:hRule="atLeast"/>
        </w:trPr>
        <w:tc>
          <w:tcPr>
            <w:tcW w:w="537" w:type="pct"/>
            <w:vAlign w:val="center"/>
          </w:tcPr>
          <w:p w14:paraId="3B9DEDA4">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资源开发效率要求</w:t>
            </w:r>
          </w:p>
        </w:tc>
        <w:tc>
          <w:tcPr>
            <w:tcW w:w="4462" w:type="pct"/>
            <w:gridSpan w:val="10"/>
          </w:tcPr>
          <w:p w14:paraId="33062FA7">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6"/>
                <w:highlight w:val="none"/>
              </w:rPr>
              <w:t>(4.1)</w:t>
            </w:r>
            <w:r>
              <w:rPr>
                <w:rFonts w:ascii="Times New Roman" w:hAnsi="Times New Roman" w:eastAsia="仿宋" w:cs="Times New Roman"/>
                <w:spacing w:val="10"/>
                <w:highlight w:val="none"/>
              </w:rPr>
              <w:t>水资源</w:t>
            </w:r>
          </w:p>
          <w:p w14:paraId="209E453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提升江河湖库水源涵养与保护能力，保障重点河湖基本生态流量，改善水环境状况，控制人为水土流失，治理重点地区水土流失，逐步控制地下水超采情况。现代化水利建设目标：加快建设“智慧水利”综合信息平台，完善水资源监控体系，实现各区域联防联控，信息共享。到2025年，澧县用水总量为4.78亿立方米，万元国内生产总值用水量、万元工业增加值用水量分别比2020年降低17.92%和16.74%。</w:t>
            </w:r>
          </w:p>
          <w:p w14:paraId="736D2A20">
            <w:pPr>
              <w:ind w:firstLine="464" w:firstLineChars="200"/>
              <w:rPr>
                <w:rFonts w:ascii="Times New Roman" w:hAnsi="Times New Roman" w:eastAsia="仿宋" w:cs="Times New Roman"/>
                <w:highlight w:val="none"/>
              </w:rPr>
            </w:pPr>
            <w:r>
              <w:rPr>
                <w:rFonts w:ascii="Times New Roman" w:hAnsi="Times New Roman" w:eastAsia="仿宋" w:cs="Times New Roman"/>
                <w:spacing w:val="11"/>
                <w:highlight w:val="none"/>
              </w:rPr>
              <w:t>(4.2)土地资源</w:t>
            </w:r>
          </w:p>
          <w:p w14:paraId="2CF34BA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spacing w:val="11"/>
                <w:highlight w:val="none"/>
              </w:rPr>
              <w:t>(4.2.1)</w:t>
            </w:r>
            <w:r>
              <w:rPr>
                <w:rFonts w:ascii="Times New Roman" w:hAnsi="Times New Roman" w:eastAsia="仿宋" w:cs="Times New Roman"/>
                <w:color w:val="auto"/>
                <w:highlight w:val="none"/>
              </w:rPr>
              <w:t>农田保护区按照相关法律法规进行管理，区内从严管控非农建设占用永久基本农田，鼓励开展高标准农田建设和土地整治，提高永久基本农田质量。国家能源、交通、水利、军事设施等重点建设项目选址确实难以避让永久基本农田的，涉及农用地转用或者土地征收的，必须经国务院批准。</w:t>
            </w:r>
          </w:p>
          <w:p w14:paraId="480D5A4D">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2"/>
                <w:highlight w:val="none"/>
              </w:rPr>
              <w:t>(4.2.2)</w:t>
            </w:r>
            <w:r>
              <w:rPr>
                <w:rFonts w:ascii="Times New Roman" w:hAnsi="Times New Roman" w:eastAsia="仿宋" w:cs="Times New Roman"/>
                <w:spacing w:val="9"/>
                <w:highlight w:val="none"/>
              </w:rPr>
              <w:t>至2025年，澧县耕地保有量663.92平方千米，永久基本农田609.69平方千米，湿地保护率73%，村庄建设用地211.33平方千米；至2035年，澧县耕地保有量654.58平方千米，永久基本农田609.69平方千米，生态保护红线290.63平方千米，城镇开发边界61.54平方千米，林地保有量472.40平方千米，湿地保护率75%，村庄建设用地211.33平方千米。</w:t>
            </w:r>
          </w:p>
          <w:p w14:paraId="190FFFB7">
            <w:pPr>
              <w:ind w:firstLine="476" w:firstLineChars="200"/>
              <w:rPr>
                <w:rFonts w:ascii="Times New Roman" w:hAnsi="Times New Roman" w:eastAsia="仿宋" w:cs="Times New Roman"/>
                <w:highlight w:val="none"/>
              </w:rPr>
            </w:pPr>
            <w:r>
              <w:rPr>
                <w:rFonts w:ascii="Times New Roman" w:hAnsi="Times New Roman" w:eastAsia="仿宋" w:cs="Times New Roman"/>
                <w:spacing w:val="14"/>
                <w:highlight w:val="none"/>
              </w:rPr>
              <w:t>(4.3)能源</w:t>
            </w:r>
          </w:p>
          <w:p w14:paraId="069A2559">
            <w:pPr>
              <w:pStyle w:val="20"/>
              <w:widowControl w:val="0"/>
              <w:kinsoku/>
              <w:autoSpaceDE/>
              <w:autoSpaceDN/>
              <w:adjustRightInd/>
              <w:snapToGrid/>
              <w:ind w:firstLine="420"/>
              <w:jc w:val="both"/>
              <w:textAlignment w:val="auto"/>
              <w:rPr>
                <w:rFonts w:ascii="Times New Roman" w:hAnsi="Times New Roman" w:eastAsia="仿宋" w:cs="Times New Roman"/>
                <w:spacing w:val="8"/>
                <w:highlight w:val="none"/>
              </w:rPr>
            </w:pPr>
            <w:r>
              <w:rPr>
                <w:rFonts w:ascii="Times New Roman" w:hAnsi="Times New Roman" w:eastAsia="仿宋" w:cs="Times New Roman"/>
                <w:spacing w:val="8"/>
                <w:highlight w:val="none"/>
              </w:rPr>
              <w:t>(4.3.1)坚持高能效、低污染、低排放、多种能源并举互补的发展目标，加快推进能源结构调整，提高能源利用效率，使</w:t>
            </w:r>
            <w:r>
              <w:rPr>
                <w:rFonts w:ascii="Times New Roman" w:hAnsi="Times New Roman" w:eastAsia="仿宋" w:cs="Times New Roman"/>
                <w:spacing w:val="7"/>
                <w:highlight w:val="none"/>
              </w:rPr>
              <w:t>用清洁能源，</w:t>
            </w:r>
            <w:r>
              <w:rPr>
                <w:rFonts w:ascii="Times New Roman" w:hAnsi="Times New Roman" w:eastAsia="仿宋" w:cs="Times New Roman"/>
                <w:spacing w:val="10"/>
                <w:highlight w:val="none"/>
              </w:rPr>
              <w:t>扩大本地可再生能源利用，推进绿色能源示范性建设。同时提升能源储备能力，形成可靠、经济、清洁、低碳的多元化能源保障体系。</w:t>
            </w:r>
          </w:p>
        </w:tc>
      </w:tr>
    </w:tbl>
    <w:p w14:paraId="65851EEC">
      <w:pPr>
        <w:rPr>
          <w:rFonts w:ascii="Times New Roman" w:hAnsi="Times New Roman" w:eastAsia="仿宋" w:cs="Times New Roman"/>
          <w:highlight w:val="none"/>
        </w:rPr>
        <w:sectPr>
          <w:footerReference r:id="rId21" w:type="default"/>
          <w:pgSz w:w="16740" w:h="11920"/>
          <w:pgMar w:top="1440" w:right="1800" w:bottom="1440" w:left="1800" w:header="0" w:footer="1401" w:gutter="0"/>
          <w:pgNumType w:fmt="decimal"/>
          <w:cols w:space="720" w:num="1"/>
        </w:sectPr>
      </w:pPr>
    </w:p>
    <w:p w14:paraId="217F6D3F">
      <w:pPr>
        <w:pStyle w:val="5"/>
        <w:rPr>
          <w:rFonts w:ascii="Times New Roman" w:hAnsi="Times New Roman" w:eastAsia="仿宋" w:cs="Times New Roman"/>
          <w:highlight w:val="none"/>
        </w:rPr>
      </w:pPr>
      <w:bookmarkStart w:id="65" w:name="_bookmark11"/>
      <w:bookmarkEnd w:id="65"/>
      <w:bookmarkStart w:id="66" w:name="_Toc25526"/>
      <w:r>
        <w:rPr>
          <w:rFonts w:ascii="Times New Roman" w:hAnsi="Times New Roman" w:eastAsia="仿宋" w:cs="Times New Roman"/>
          <w:highlight w:val="none"/>
        </w:rPr>
        <w:t>ZH43072320001澧浦街道/澧西街道/澧阳街道/澧澹街道</w:t>
      </w:r>
      <w:bookmarkEnd w:id="66"/>
    </w:p>
    <w:tbl>
      <w:tblPr>
        <w:tblStyle w:val="19"/>
        <w:tblW w:w="505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95"/>
        <w:gridCol w:w="1362"/>
        <w:gridCol w:w="374"/>
        <w:gridCol w:w="342"/>
        <w:gridCol w:w="411"/>
        <w:gridCol w:w="911"/>
        <w:gridCol w:w="1039"/>
        <w:gridCol w:w="1362"/>
        <w:gridCol w:w="1175"/>
        <w:gridCol w:w="1699"/>
        <w:gridCol w:w="3086"/>
      </w:tblGrid>
      <w:tr w14:paraId="64B0B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597" w:type="pct"/>
            <w:vMerge w:val="restart"/>
            <w:tcBorders>
              <w:bottom w:val="nil"/>
            </w:tcBorders>
            <w:vAlign w:val="center"/>
          </w:tcPr>
          <w:p w14:paraId="6C85FD13">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环境管控单元编码</w:t>
            </w:r>
          </w:p>
        </w:tc>
        <w:tc>
          <w:tcPr>
            <w:tcW w:w="510" w:type="pct"/>
            <w:vMerge w:val="restart"/>
            <w:tcBorders>
              <w:bottom w:val="nil"/>
            </w:tcBorders>
            <w:vAlign w:val="center"/>
          </w:tcPr>
          <w:p w14:paraId="30DBC96E">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单元名称</w:t>
            </w:r>
          </w:p>
        </w:tc>
        <w:tc>
          <w:tcPr>
            <w:tcW w:w="422" w:type="pct"/>
            <w:gridSpan w:val="3"/>
            <w:vAlign w:val="center"/>
          </w:tcPr>
          <w:p w14:paraId="22BC2C5A">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行政区划</w:t>
            </w:r>
          </w:p>
        </w:tc>
        <w:tc>
          <w:tcPr>
            <w:tcW w:w="341" w:type="pct"/>
            <w:vMerge w:val="restart"/>
            <w:tcBorders>
              <w:bottom w:val="nil"/>
            </w:tcBorders>
            <w:vAlign w:val="center"/>
          </w:tcPr>
          <w:p w14:paraId="4A3E2B8E">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单元分类</w:t>
            </w:r>
          </w:p>
        </w:tc>
        <w:tc>
          <w:tcPr>
            <w:tcW w:w="389" w:type="pct"/>
            <w:vMerge w:val="restart"/>
            <w:tcBorders>
              <w:bottom w:val="nil"/>
            </w:tcBorders>
            <w:vAlign w:val="center"/>
          </w:tcPr>
          <w:p w14:paraId="1933E9AB">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单元面积(km²)</w:t>
            </w:r>
          </w:p>
        </w:tc>
        <w:tc>
          <w:tcPr>
            <w:tcW w:w="510" w:type="pct"/>
            <w:vMerge w:val="restart"/>
            <w:tcBorders>
              <w:bottom w:val="nil"/>
            </w:tcBorders>
            <w:vAlign w:val="center"/>
          </w:tcPr>
          <w:p w14:paraId="5F752281">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涉及乡镇</w:t>
            </w:r>
          </w:p>
          <w:p w14:paraId="0D8A8758">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(街道)</w:t>
            </w:r>
          </w:p>
        </w:tc>
        <w:tc>
          <w:tcPr>
            <w:tcW w:w="440" w:type="pct"/>
            <w:vMerge w:val="restart"/>
            <w:tcBorders>
              <w:bottom w:val="nil"/>
            </w:tcBorders>
            <w:vAlign w:val="center"/>
          </w:tcPr>
          <w:p w14:paraId="24F61764">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区域主体功能定位</w:t>
            </w:r>
          </w:p>
        </w:tc>
        <w:tc>
          <w:tcPr>
            <w:tcW w:w="636" w:type="pct"/>
            <w:vMerge w:val="restart"/>
            <w:tcBorders>
              <w:bottom w:val="nil"/>
            </w:tcBorders>
            <w:vAlign w:val="center"/>
          </w:tcPr>
          <w:p w14:paraId="084E92A4">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经济产业布局</w:t>
            </w:r>
          </w:p>
        </w:tc>
        <w:tc>
          <w:tcPr>
            <w:tcW w:w="1149" w:type="pct"/>
            <w:vMerge w:val="restart"/>
            <w:tcBorders>
              <w:bottom w:val="nil"/>
            </w:tcBorders>
            <w:vAlign w:val="center"/>
          </w:tcPr>
          <w:p w14:paraId="447C1AEF">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主要环境问题和重要敏感目标</w:t>
            </w:r>
          </w:p>
        </w:tc>
      </w:tr>
      <w:tr w14:paraId="0E223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597" w:type="pct"/>
            <w:vMerge w:val="continue"/>
            <w:tcBorders>
              <w:top w:val="nil"/>
            </w:tcBorders>
            <w:vAlign w:val="center"/>
          </w:tcPr>
          <w:p w14:paraId="3F4778BF">
            <w:pPr>
              <w:jc w:val="center"/>
              <w:rPr>
                <w:rFonts w:ascii="Times New Roman" w:hAnsi="Times New Roman" w:eastAsia="仿宋" w:cs="Times New Roman"/>
                <w:highlight w:val="none"/>
              </w:rPr>
            </w:pPr>
          </w:p>
        </w:tc>
        <w:tc>
          <w:tcPr>
            <w:tcW w:w="510" w:type="pct"/>
            <w:vMerge w:val="continue"/>
            <w:tcBorders>
              <w:top w:val="nil"/>
            </w:tcBorders>
            <w:vAlign w:val="center"/>
          </w:tcPr>
          <w:p w14:paraId="0FEEF7D3">
            <w:pPr>
              <w:jc w:val="center"/>
              <w:rPr>
                <w:rFonts w:ascii="Times New Roman" w:hAnsi="Times New Roman" w:eastAsia="仿宋" w:cs="Times New Roman"/>
                <w:highlight w:val="none"/>
              </w:rPr>
            </w:pPr>
          </w:p>
        </w:tc>
        <w:tc>
          <w:tcPr>
            <w:tcW w:w="140" w:type="pct"/>
            <w:vAlign w:val="center"/>
          </w:tcPr>
          <w:p w14:paraId="2C1FEA15">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省</w:t>
            </w:r>
          </w:p>
        </w:tc>
        <w:tc>
          <w:tcPr>
            <w:tcW w:w="128" w:type="pct"/>
            <w:vAlign w:val="center"/>
          </w:tcPr>
          <w:p w14:paraId="09177217">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市</w:t>
            </w:r>
          </w:p>
        </w:tc>
        <w:tc>
          <w:tcPr>
            <w:tcW w:w="153" w:type="pct"/>
            <w:vAlign w:val="center"/>
          </w:tcPr>
          <w:p w14:paraId="02D7907B">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县</w:t>
            </w:r>
          </w:p>
        </w:tc>
        <w:tc>
          <w:tcPr>
            <w:tcW w:w="341" w:type="pct"/>
            <w:vMerge w:val="continue"/>
            <w:tcBorders>
              <w:top w:val="nil"/>
            </w:tcBorders>
            <w:vAlign w:val="center"/>
          </w:tcPr>
          <w:p w14:paraId="375E2489">
            <w:pPr>
              <w:jc w:val="center"/>
              <w:rPr>
                <w:rFonts w:ascii="Times New Roman" w:hAnsi="Times New Roman" w:eastAsia="仿宋" w:cs="Times New Roman"/>
                <w:highlight w:val="none"/>
              </w:rPr>
            </w:pPr>
          </w:p>
        </w:tc>
        <w:tc>
          <w:tcPr>
            <w:tcW w:w="389" w:type="pct"/>
            <w:vMerge w:val="continue"/>
            <w:tcBorders>
              <w:top w:val="nil"/>
            </w:tcBorders>
            <w:vAlign w:val="center"/>
          </w:tcPr>
          <w:p w14:paraId="4E44153F">
            <w:pPr>
              <w:jc w:val="center"/>
              <w:rPr>
                <w:rFonts w:ascii="Times New Roman" w:hAnsi="Times New Roman" w:eastAsia="仿宋" w:cs="Times New Roman"/>
                <w:highlight w:val="none"/>
              </w:rPr>
            </w:pPr>
          </w:p>
        </w:tc>
        <w:tc>
          <w:tcPr>
            <w:tcW w:w="510" w:type="pct"/>
            <w:vMerge w:val="continue"/>
            <w:tcBorders>
              <w:top w:val="nil"/>
            </w:tcBorders>
            <w:vAlign w:val="center"/>
          </w:tcPr>
          <w:p w14:paraId="1D93022E">
            <w:pPr>
              <w:jc w:val="center"/>
              <w:rPr>
                <w:rFonts w:ascii="Times New Roman" w:hAnsi="Times New Roman" w:eastAsia="仿宋" w:cs="Times New Roman"/>
                <w:highlight w:val="none"/>
              </w:rPr>
            </w:pPr>
          </w:p>
        </w:tc>
        <w:tc>
          <w:tcPr>
            <w:tcW w:w="440" w:type="pct"/>
            <w:vMerge w:val="continue"/>
            <w:tcBorders>
              <w:top w:val="nil"/>
            </w:tcBorders>
            <w:vAlign w:val="center"/>
          </w:tcPr>
          <w:p w14:paraId="7524CCAF">
            <w:pPr>
              <w:jc w:val="center"/>
              <w:rPr>
                <w:rFonts w:ascii="Times New Roman" w:hAnsi="Times New Roman" w:eastAsia="仿宋" w:cs="Times New Roman"/>
                <w:highlight w:val="none"/>
              </w:rPr>
            </w:pPr>
          </w:p>
        </w:tc>
        <w:tc>
          <w:tcPr>
            <w:tcW w:w="636" w:type="pct"/>
            <w:vMerge w:val="continue"/>
            <w:tcBorders>
              <w:top w:val="nil"/>
            </w:tcBorders>
            <w:vAlign w:val="center"/>
          </w:tcPr>
          <w:p w14:paraId="38F59BE7">
            <w:pPr>
              <w:jc w:val="center"/>
              <w:rPr>
                <w:rFonts w:ascii="Times New Roman" w:hAnsi="Times New Roman" w:eastAsia="仿宋" w:cs="Times New Roman"/>
                <w:highlight w:val="none"/>
              </w:rPr>
            </w:pPr>
          </w:p>
        </w:tc>
        <w:tc>
          <w:tcPr>
            <w:tcW w:w="1149" w:type="pct"/>
            <w:vMerge w:val="continue"/>
            <w:tcBorders>
              <w:top w:val="nil"/>
            </w:tcBorders>
            <w:vAlign w:val="center"/>
          </w:tcPr>
          <w:p w14:paraId="3804E678">
            <w:pPr>
              <w:jc w:val="center"/>
              <w:rPr>
                <w:rFonts w:ascii="Times New Roman" w:hAnsi="Times New Roman" w:eastAsia="仿宋" w:cs="Times New Roman"/>
                <w:highlight w:val="none"/>
              </w:rPr>
            </w:pPr>
          </w:p>
        </w:tc>
      </w:tr>
      <w:tr w14:paraId="182F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9" w:hRule="atLeast"/>
        </w:trPr>
        <w:tc>
          <w:tcPr>
            <w:tcW w:w="597" w:type="pct"/>
            <w:vAlign w:val="center"/>
          </w:tcPr>
          <w:p w14:paraId="7AAAAAF8">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ZH430723200</w:t>
            </w:r>
            <w:r>
              <w:rPr>
                <w:rFonts w:ascii="Times New Roman" w:hAnsi="Times New Roman" w:eastAsia="仿宋" w:cs="Times New Roman"/>
                <w:spacing w:val="-3"/>
                <w:highlight w:val="none"/>
              </w:rPr>
              <w:t>01</w:t>
            </w:r>
          </w:p>
        </w:tc>
        <w:tc>
          <w:tcPr>
            <w:tcW w:w="510" w:type="pct"/>
            <w:vAlign w:val="center"/>
          </w:tcPr>
          <w:p w14:paraId="70BC1212">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澧澹街道/澧浦</w:t>
            </w:r>
            <w:r>
              <w:rPr>
                <w:rFonts w:ascii="Times New Roman" w:hAnsi="Times New Roman" w:eastAsia="仿宋" w:cs="Times New Roman"/>
                <w:spacing w:val="-7"/>
                <w:highlight w:val="none"/>
              </w:rPr>
              <w:t>街道/澧西街道/</w:t>
            </w:r>
            <w:r>
              <w:rPr>
                <w:rFonts w:ascii="Times New Roman" w:hAnsi="Times New Roman" w:eastAsia="仿宋" w:cs="Times New Roman"/>
                <w:spacing w:val="-2"/>
                <w:highlight w:val="none"/>
              </w:rPr>
              <w:t>澧阳街道</w:t>
            </w:r>
          </w:p>
        </w:tc>
        <w:tc>
          <w:tcPr>
            <w:tcW w:w="140" w:type="pct"/>
            <w:textDirection w:val="tbRlV"/>
            <w:vAlign w:val="center"/>
          </w:tcPr>
          <w:p w14:paraId="29B8CC94">
            <w:pPr>
              <w:jc w:val="center"/>
              <w:rPr>
                <w:rFonts w:ascii="Times New Roman" w:hAnsi="Times New Roman" w:eastAsia="仿宋" w:cs="Times New Roman"/>
                <w:highlight w:val="none"/>
              </w:rPr>
            </w:pPr>
            <w:r>
              <w:rPr>
                <w:rFonts w:ascii="Times New Roman" w:hAnsi="Times New Roman" w:eastAsia="仿宋" w:cs="Times New Roman"/>
                <w:highlight w:val="none"/>
              </w:rPr>
              <w:t>湖南</w:t>
            </w:r>
          </w:p>
        </w:tc>
        <w:tc>
          <w:tcPr>
            <w:tcW w:w="128" w:type="pct"/>
            <w:textDirection w:val="tbRlV"/>
            <w:vAlign w:val="center"/>
          </w:tcPr>
          <w:p w14:paraId="2B75960D">
            <w:pPr>
              <w:jc w:val="center"/>
              <w:rPr>
                <w:rFonts w:ascii="Times New Roman" w:hAnsi="Times New Roman" w:eastAsia="仿宋" w:cs="Times New Roman"/>
                <w:highlight w:val="none"/>
              </w:rPr>
            </w:pPr>
            <w:r>
              <w:rPr>
                <w:rFonts w:ascii="Times New Roman" w:hAnsi="Times New Roman" w:eastAsia="仿宋" w:cs="Times New Roman"/>
                <w:highlight w:val="none"/>
              </w:rPr>
              <w:t>常德</w:t>
            </w:r>
          </w:p>
        </w:tc>
        <w:tc>
          <w:tcPr>
            <w:tcW w:w="153" w:type="pct"/>
            <w:textDirection w:val="tbRlV"/>
            <w:vAlign w:val="center"/>
          </w:tcPr>
          <w:p w14:paraId="3A7D5488">
            <w:pPr>
              <w:jc w:val="center"/>
              <w:rPr>
                <w:rFonts w:ascii="Times New Roman" w:hAnsi="Times New Roman" w:eastAsia="仿宋" w:cs="Times New Roman"/>
                <w:highlight w:val="none"/>
              </w:rPr>
            </w:pPr>
            <w:r>
              <w:rPr>
                <w:rFonts w:ascii="Times New Roman" w:hAnsi="Times New Roman" w:eastAsia="仿宋" w:cs="Times New Roman"/>
                <w:spacing w:val="10"/>
                <w:highlight w:val="none"/>
              </w:rPr>
              <w:t>澧县</w:t>
            </w:r>
          </w:p>
        </w:tc>
        <w:tc>
          <w:tcPr>
            <w:tcW w:w="341" w:type="pct"/>
            <w:vAlign w:val="center"/>
          </w:tcPr>
          <w:p w14:paraId="2825D93E">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重点管控单元</w:t>
            </w:r>
          </w:p>
        </w:tc>
        <w:tc>
          <w:tcPr>
            <w:tcW w:w="389" w:type="pct"/>
            <w:vAlign w:val="center"/>
          </w:tcPr>
          <w:p w14:paraId="3F821AF9">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76.28</w:t>
            </w:r>
          </w:p>
        </w:tc>
        <w:tc>
          <w:tcPr>
            <w:tcW w:w="510" w:type="pct"/>
            <w:vAlign w:val="center"/>
          </w:tcPr>
          <w:p w14:paraId="6111FAC7">
            <w:pPr>
              <w:jc w:val="center"/>
              <w:rPr>
                <w:rFonts w:ascii="Times New Roman" w:hAnsi="Times New Roman" w:eastAsia="仿宋" w:cs="Times New Roman"/>
                <w:highlight w:val="none"/>
              </w:rPr>
            </w:pPr>
            <w:r>
              <w:rPr>
                <w:rFonts w:ascii="Times New Roman" w:hAnsi="Times New Roman" w:eastAsia="仿宋" w:cs="Times New Roman"/>
                <w:highlight w:val="none"/>
              </w:rPr>
              <w:t>澧澹街道、澧浦</w:t>
            </w:r>
            <w:r>
              <w:rPr>
                <w:rFonts w:ascii="Times New Roman" w:hAnsi="Times New Roman" w:eastAsia="仿宋" w:cs="Times New Roman"/>
                <w:spacing w:val="7"/>
                <w:highlight w:val="none"/>
              </w:rPr>
              <w:t>街道、澧西街道、澧阳街道</w:t>
            </w:r>
          </w:p>
        </w:tc>
        <w:tc>
          <w:tcPr>
            <w:tcW w:w="440" w:type="pct"/>
            <w:vAlign w:val="center"/>
          </w:tcPr>
          <w:p w14:paraId="56E7FB00">
            <w:pPr>
              <w:jc w:val="center"/>
              <w:rPr>
                <w:rFonts w:ascii="Times New Roman" w:hAnsi="Times New Roman" w:eastAsia="仿宋" w:cs="Times New Roman"/>
                <w:highlight w:val="none"/>
              </w:rPr>
            </w:pPr>
            <w:r>
              <w:rPr>
                <w:rFonts w:ascii="Times New Roman" w:hAnsi="Times New Roman" w:eastAsia="仿宋" w:cs="Times New Roman"/>
                <w:spacing w:val="19"/>
                <w:highlight w:val="none"/>
              </w:rPr>
              <w:t>城市化地区</w:t>
            </w:r>
          </w:p>
        </w:tc>
        <w:tc>
          <w:tcPr>
            <w:tcW w:w="636" w:type="pct"/>
            <w:vAlign w:val="center"/>
          </w:tcPr>
          <w:p w14:paraId="0A1CF321">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生态农业、生态旅</w:t>
            </w:r>
            <w:r>
              <w:rPr>
                <w:rFonts w:ascii="Times New Roman" w:hAnsi="Times New Roman" w:eastAsia="仿宋" w:cs="Times New Roman"/>
                <w:spacing w:val="-7"/>
                <w:highlight w:val="none"/>
              </w:rPr>
              <w:t>游等。</w:t>
            </w:r>
          </w:p>
        </w:tc>
        <w:tc>
          <w:tcPr>
            <w:tcW w:w="1149" w:type="pct"/>
            <w:vAlign w:val="center"/>
          </w:tcPr>
          <w:p w14:paraId="39CAD7FE">
            <w:pPr>
              <w:rPr>
                <w:rFonts w:ascii="Times New Roman" w:hAnsi="Times New Roman" w:eastAsia="仿宋" w:cs="Times New Roman"/>
                <w:highlight w:val="none"/>
              </w:rPr>
            </w:pPr>
            <w:r>
              <w:rPr>
                <w:rFonts w:ascii="Times New Roman" w:hAnsi="Times New Roman" w:eastAsia="仿宋" w:cs="Times New Roman"/>
                <w:spacing w:val="-1"/>
                <w:highlight w:val="none"/>
              </w:rPr>
              <w:t>1.污水管网不配套，小加工作坊普</w:t>
            </w:r>
            <w:r>
              <w:rPr>
                <w:rFonts w:ascii="Times New Roman" w:hAnsi="Times New Roman" w:eastAsia="仿宋" w:cs="Times New Roman"/>
                <w:spacing w:val="9"/>
                <w:highlight w:val="none"/>
              </w:rPr>
              <w:t>遍存在，造成水体污染；2.</w:t>
            </w:r>
            <w:r>
              <w:rPr>
                <w:rFonts w:ascii="Times New Roman" w:hAnsi="Times New Roman" w:eastAsia="仿宋" w:cs="Times New Roman"/>
                <w:highlight w:val="none"/>
              </w:rPr>
              <w:t>常德市津市市澧水饮用水水源保护区（汇水）涉及澧浦街道、澧澹街道范围，常德市澧县澧水饮用水水源保护区（汇水）涉及澧西街道范围，常德市津市市澧水饮用水水源保护区（汇水）、湖南嘉山国家森林公园、</w:t>
            </w:r>
            <w:r>
              <w:rPr>
                <w:rFonts w:ascii="Times New Roman" w:hAnsi="Times New Roman" w:eastAsia="仿宋" w:cs="Times New Roman"/>
                <w:spacing w:val="5"/>
                <w:highlight w:val="none"/>
              </w:rPr>
              <w:t>澧县澧澹街道办三甲水厂地下水饮用水水源保护区（千吨万人）</w:t>
            </w:r>
            <w:r>
              <w:rPr>
                <w:rFonts w:ascii="Times New Roman" w:hAnsi="Times New Roman" w:eastAsia="仿宋" w:cs="Times New Roman"/>
                <w:highlight w:val="none"/>
              </w:rPr>
              <w:t>涉及澧澹街道范围。</w:t>
            </w:r>
          </w:p>
        </w:tc>
      </w:tr>
      <w:tr w14:paraId="4D79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597" w:type="pct"/>
            <w:vAlign w:val="center"/>
          </w:tcPr>
          <w:p w14:paraId="18A314F4">
            <w:pPr>
              <w:kinsoku/>
              <w:autoSpaceDE/>
              <w:autoSpaceDN/>
              <w:adjustRightInd/>
              <w:snapToGrid/>
              <w:jc w:val="center"/>
              <w:textAlignment w:val="center"/>
              <w:rPr>
                <w:rFonts w:ascii="Times New Roman" w:hAnsi="Times New Roman" w:eastAsia="仿宋" w:cs="Times New Roman"/>
                <w:b/>
                <w:bCs/>
                <w:spacing w:val="-3"/>
                <w:highlight w:val="none"/>
              </w:rPr>
            </w:pPr>
            <w:r>
              <w:rPr>
                <w:rFonts w:ascii="Times New Roman" w:hAnsi="Times New Roman" w:eastAsia="仿宋" w:cs="Times New Roman"/>
                <w:b/>
                <w:bCs/>
                <w:snapToGrid/>
                <w:highlight w:val="none"/>
              </w:rPr>
              <w:t>管控维度</w:t>
            </w:r>
          </w:p>
        </w:tc>
        <w:tc>
          <w:tcPr>
            <w:tcW w:w="4402" w:type="pct"/>
            <w:gridSpan w:val="10"/>
            <w:vAlign w:val="center"/>
          </w:tcPr>
          <w:p w14:paraId="457034ED">
            <w:pPr>
              <w:kinsoku/>
              <w:autoSpaceDE/>
              <w:autoSpaceDN/>
              <w:adjustRightInd/>
              <w:snapToGrid/>
              <w:jc w:val="center"/>
              <w:textAlignment w:val="center"/>
              <w:rPr>
                <w:rFonts w:ascii="Times New Roman" w:hAnsi="Times New Roman" w:eastAsia="仿宋" w:cs="Times New Roman"/>
                <w:b/>
                <w:bCs/>
                <w:spacing w:val="-3"/>
                <w:highlight w:val="none"/>
              </w:rPr>
            </w:pPr>
            <w:r>
              <w:rPr>
                <w:rFonts w:ascii="Times New Roman" w:hAnsi="Times New Roman" w:eastAsia="仿宋" w:cs="Times New Roman"/>
                <w:b/>
                <w:bCs/>
                <w:snapToGrid/>
                <w:highlight w:val="none"/>
              </w:rPr>
              <w:t>管控要求</w:t>
            </w:r>
          </w:p>
        </w:tc>
      </w:tr>
      <w:tr w14:paraId="1576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97" w:type="pct"/>
            <w:vAlign w:val="center"/>
          </w:tcPr>
          <w:p w14:paraId="0786E389">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空间布局约束</w:t>
            </w:r>
          </w:p>
        </w:tc>
        <w:tc>
          <w:tcPr>
            <w:tcW w:w="4402" w:type="pct"/>
            <w:gridSpan w:val="10"/>
          </w:tcPr>
          <w:p w14:paraId="15202670">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(1.1)城头山省级地质公园依法加强地质公园管理。</w:t>
            </w:r>
          </w:p>
          <w:p w14:paraId="4D02EDDA">
            <w:pPr>
              <w:pStyle w:val="20"/>
              <w:widowControl w:val="0"/>
              <w:kinsoku/>
              <w:autoSpaceDE/>
              <w:autoSpaceDN/>
              <w:adjustRightInd/>
              <w:snapToGrid/>
              <w:ind w:firstLine="420"/>
              <w:jc w:val="both"/>
              <w:textAlignment w:val="auto"/>
              <w:rPr>
                <w:rFonts w:ascii="Times New Roman" w:hAnsi="Times New Roman" w:eastAsia="仿宋" w:cs="Times New Roman"/>
                <w:spacing w:val="14"/>
                <w:highlight w:val="none"/>
              </w:rPr>
            </w:pPr>
            <w:r>
              <w:rPr>
                <w:rFonts w:ascii="Times New Roman" w:hAnsi="Times New Roman" w:eastAsia="仿宋" w:cs="Times New Roman"/>
                <w:spacing w:val="14"/>
                <w:highlight w:val="none"/>
              </w:rPr>
              <w:t>(1.2)</w:t>
            </w:r>
            <w:r>
              <w:rPr>
                <w:rFonts w:ascii="Times New Roman" w:hAnsi="Times New Roman" w:eastAsia="仿宋" w:cs="Times New Roman"/>
                <w:spacing w:val="3"/>
                <w:highlight w:val="none"/>
              </w:rPr>
              <w:t>生态保护红线内，自然保护地核心保护区原则上禁止人为活动，其他区域严格禁止开发性、生产性建设活动，在符合现行法律法规</w:t>
            </w:r>
            <w:r>
              <w:rPr>
                <w:rFonts w:ascii="Times New Roman" w:hAnsi="Times New Roman" w:eastAsia="仿宋" w:cs="Times New Roman"/>
                <w:spacing w:val="4"/>
                <w:highlight w:val="none"/>
              </w:rPr>
              <w:t>前提</w:t>
            </w:r>
            <w:r>
              <w:rPr>
                <w:rFonts w:ascii="Times New Roman" w:hAnsi="Times New Roman" w:eastAsia="仿宋" w:cs="Times New Roman"/>
                <w:spacing w:val="3"/>
                <w:highlight w:val="none"/>
              </w:rPr>
              <w:t>下，除国家重大战略项目外，仅允许对生态功能不造成破坏的有限人为活动。生态保护红线内自然保护区、风景名胜区、饮用水水源保护区等区域，依照法律法规执行。</w:t>
            </w:r>
          </w:p>
        </w:tc>
      </w:tr>
      <w:tr w14:paraId="1CD02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97" w:type="pct"/>
            <w:vAlign w:val="center"/>
          </w:tcPr>
          <w:p w14:paraId="103CDF34">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污染物排放管控</w:t>
            </w:r>
          </w:p>
        </w:tc>
        <w:tc>
          <w:tcPr>
            <w:tcW w:w="4402" w:type="pct"/>
            <w:gridSpan w:val="10"/>
          </w:tcPr>
          <w:p w14:paraId="586CF26A">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1"/>
                <w:highlight w:val="none"/>
              </w:rPr>
              <w:t>(2.1)</w:t>
            </w:r>
            <w:r>
              <w:rPr>
                <w:rFonts w:ascii="Times New Roman" w:hAnsi="Times New Roman" w:eastAsia="仿宋" w:cs="Times New Roman"/>
                <w:spacing w:val="8"/>
                <w:highlight w:val="none"/>
              </w:rPr>
              <w:t>开展土壤污染风险评估，明确修复和治理的责任主体和技术要求，监督污染场地治理和修复，降低土地再利用特别是改为居住用地对人体</w:t>
            </w:r>
            <w:r>
              <w:rPr>
                <w:rFonts w:ascii="Times New Roman" w:hAnsi="Times New Roman" w:eastAsia="仿宋" w:cs="Times New Roman"/>
                <w:color w:val="auto"/>
                <w:highlight w:val="none"/>
              </w:rPr>
              <w:t>健康</w:t>
            </w:r>
            <w:r>
              <w:rPr>
                <w:rFonts w:ascii="Times New Roman" w:hAnsi="Times New Roman" w:eastAsia="仿宋" w:cs="Times New Roman"/>
                <w:spacing w:val="8"/>
                <w:highlight w:val="none"/>
              </w:rPr>
              <w:t>影响的风险。</w:t>
            </w:r>
          </w:p>
          <w:p w14:paraId="69AF2D3B">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5"/>
                <w:highlight w:val="none"/>
              </w:rPr>
              <w:t>(2.2)</w:t>
            </w:r>
            <w:r>
              <w:rPr>
                <w:rFonts w:hint="default" w:ascii="Times New Roman" w:hAnsi="Times New Roman" w:eastAsia="仿宋" w:cs="Times New Roman"/>
                <w:strike w:val="0"/>
                <w:dstrike w:val="0"/>
                <w:color w:val="FF0000"/>
                <w:spacing w:val="15"/>
                <w:sz w:val="21"/>
                <w:szCs w:val="21"/>
                <w:highlight w:val="none"/>
              </w:rPr>
              <w:t>城市污水收集处理系统要适应城镇化发展，完善城市污水管网建设，实现建成区污水管网全覆盖。改造老旧破损管网及检查井，系 统解决管网漏损问题</w:t>
            </w:r>
            <w:r>
              <w:rPr>
                <w:rFonts w:hint="eastAsia" w:ascii="Times New Roman" w:hAnsi="Times New Roman" w:eastAsia="仿宋" w:cs="Times New Roman"/>
                <w:strike w:val="0"/>
                <w:dstrike w:val="0"/>
                <w:color w:val="FF0000"/>
                <w:spacing w:val="15"/>
                <w:sz w:val="21"/>
                <w:szCs w:val="21"/>
                <w:highlight w:val="none"/>
                <w:lang w:eastAsia="zh-CN"/>
              </w:rPr>
              <w:t>。</w:t>
            </w:r>
          </w:p>
          <w:p w14:paraId="2922DE42">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4"/>
                <w:highlight w:val="none"/>
              </w:rPr>
              <w:t>(2.3)禁燃区内，禁止</w:t>
            </w:r>
            <w:r>
              <w:rPr>
                <w:rFonts w:ascii="Times New Roman" w:hAnsi="Times New Roman" w:eastAsia="仿宋" w:cs="Times New Roman"/>
                <w:color w:val="auto"/>
                <w:highlight w:val="none"/>
              </w:rPr>
              <w:t>销售</w:t>
            </w:r>
            <w:r>
              <w:rPr>
                <w:rFonts w:ascii="Times New Roman" w:hAnsi="Times New Roman" w:eastAsia="仿宋" w:cs="Times New Roman"/>
                <w:spacing w:val="4"/>
                <w:highlight w:val="none"/>
              </w:rPr>
              <w:t>、燃用高污染燃料；新建、扩建燃用高污染燃料设施的，应当在</w:t>
            </w:r>
            <w:r>
              <w:rPr>
                <w:rFonts w:hint="eastAsia" w:ascii="Times New Roman" w:hAnsi="Times New Roman" w:eastAsia="仿宋" w:cs="Times New Roman"/>
                <w:color w:val="FF0000"/>
                <w:spacing w:val="4"/>
                <w:sz w:val="21"/>
                <w:szCs w:val="21"/>
                <w:highlight w:val="none"/>
                <w:lang w:val="en-US" w:eastAsia="zh-CN"/>
              </w:rPr>
              <w:t>本级人民政府</w:t>
            </w:r>
            <w:r>
              <w:rPr>
                <w:rFonts w:ascii="Times New Roman" w:hAnsi="Times New Roman" w:eastAsia="仿宋" w:cs="Times New Roman"/>
                <w:spacing w:val="4"/>
                <w:highlight w:val="none"/>
              </w:rPr>
              <w:t>规定期限内改用天然气、页岩气、液</w:t>
            </w:r>
            <w:r>
              <w:rPr>
                <w:rFonts w:ascii="Times New Roman" w:hAnsi="Times New Roman" w:eastAsia="仿宋" w:cs="Times New Roman"/>
                <w:spacing w:val="7"/>
                <w:highlight w:val="none"/>
              </w:rPr>
              <w:t>化石油气、电或者其他清洁能源。</w:t>
            </w:r>
          </w:p>
          <w:p w14:paraId="6D27FCF8">
            <w:pPr>
              <w:pStyle w:val="20"/>
              <w:widowControl w:val="0"/>
              <w:kinsoku/>
              <w:autoSpaceDE/>
              <w:autoSpaceDN/>
              <w:adjustRightInd/>
              <w:snapToGrid/>
              <w:ind w:firstLine="420"/>
              <w:jc w:val="both"/>
              <w:textAlignment w:val="auto"/>
              <w:rPr>
                <w:rFonts w:ascii="Times New Roman" w:hAnsi="Times New Roman" w:eastAsia="仿宋" w:cs="Times New Roman"/>
                <w:spacing w:val="5"/>
                <w:highlight w:val="none"/>
              </w:rPr>
            </w:pPr>
            <w:r>
              <w:rPr>
                <w:rFonts w:ascii="Times New Roman" w:hAnsi="Times New Roman" w:eastAsia="仿宋" w:cs="Times New Roman"/>
                <w:spacing w:val="5"/>
                <w:highlight w:val="none"/>
              </w:rPr>
              <w:t>(2.4)</w:t>
            </w:r>
            <w:r>
              <w:rPr>
                <w:rFonts w:ascii="Times New Roman" w:hAnsi="Times New Roman" w:eastAsia="仿宋" w:cs="Times New Roman"/>
                <w:spacing w:val="19"/>
                <w:highlight w:val="none"/>
              </w:rPr>
              <w:t>严格执行畜禽</w:t>
            </w:r>
            <w:r>
              <w:rPr>
                <w:rFonts w:ascii="Times New Roman" w:hAnsi="Times New Roman" w:eastAsia="仿宋" w:cs="Times New Roman"/>
                <w:color w:val="auto"/>
                <w:highlight w:val="none"/>
              </w:rPr>
              <w:t>养殖</w:t>
            </w:r>
            <w:r>
              <w:rPr>
                <w:rFonts w:ascii="Times New Roman" w:hAnsi="Times New Roman" w:eastAsia="仿宋" w:cs="Times New Roman"/>
                <w:spacing w:val="19"/>
                <w:highlight w:val="none"/>
              </w:rPr>
              <w:t>禁养区、限养区、适养区管理规定，防治养殖污染反弹。推进畜禽养殖废弃物资源化利用，推进规模化养殖场标准化改造，配套与养殖规模和处理工艺相适应的粪污消纳用地，与养殖量匹配，加强畜禽养殖污染防治监管执法，将纳入国家主要污染物总量减排核算范围的规模化畜禽养殖场列入日常监督性监测范围。</w:t>
            </w:r>
          </w:p>
        </w:tc>
      </w:tr>
      <w:tr w14:paraId="0AF93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97" w:type="pct"/>
            <w:vAlign w:val="center"/>
          </w:tcPr>
          <w:p w14:paraId="4905F09E">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环境风险防控</w:t>
            </w:r>
          </w:p>
        </w:tc>
        <w:tc>
          <w:tcPr>
            <w:tcW w:w="4402" w:type="pct"/>
            <w:gridSpan w:val="10"/>
          </w:tcPr>
          <w:p w14:paraId="63A7D7F9">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color w:val="auto"/>
                <w:highlight w:val="none"/>
              </w:rPr>
              <w:t>(3.1)加</w:t>
            </w:r>
            <w:r>
              <w:rPr>
                <w:rFonts w:ascii="Times New Roman" w:hAnsi="Times New Roman" w:eastAsia="仿宋" w:cs="Times New Roman"/>
                <w:spacing w:val="14"/>
                <w:highlight w:val="none"/>
              </w:rPr>
              <w:t>强地下水环境保护。开展矿山开采区地下水环境状况调查评估，评估地下水环境风险，并根据评估结果，开展地下水环境状况调查评估及修复试点，控制地下水污染。</w:t>
            </w:r>
          </w:p>
          <w:p w14:paraId="164FF44D">
            <w:pPr>
              <w:pStyle w:val="20"/>
              <w:widowControl w:val="0"/>
              <w:kinsoku/>
              <w:autoSpaceDE/>
              <w:autoSpaceDN/>
              <w:adjustRightInd/>
              <w:snapToGrid/>
              <w:ind w:firstLine="420"/>
              <w:jc w:val="both"/>
              <w:textAlignment w:val="auto"/>
              <w:rPr>
                <w:rFonts w:ascii="Times New Roman" w:hAnsi="Times New Roman" w:eastAsia="仿宋" w:cs="Times New Roman"/>
                <w:spacing w:val="6"/>
                <w:highlight w:val="none"/>
              </w:rPr>
            </w:pPr>
            <w:r>
              <w:rPr>
                <w:rFonts w:ascii="Times New Roman" w:hAnsi="Times New Roman" w:eastAsia="仿宋" w:cs="Times New Roman"/>
                <w:snapToGrid w:val="0"/>
                <w:color w:val="auto"/>
                <w:sz w:val="21"/>
                <w:szCs w:val="20"/>
                <w:highlight w:val="none"/>
                <w:lang w:val="en-US" w:eastAsia="zh-CN" w:bidi="ar-SA"/>
              </w:rPr>
              <w:t>(3.2)涉</w:t>
            </w:r>
            <w:r>
              <w:rPr>
                <w:rFonts w:ascii="Times New Roman" w:hAnsi="Times New Roman" w:eastAsia="仿宋" w:cs="Times New Roman"/>
                <w:spacing w:val="6"/>
                <w:highlight w:val="none"/>
              </w:rPr>
              <w:t>及危险化学品单位建立一企一档动态管理台账，认真记录各环节的情况，并编制有针对性、可操作性强的环境应急和事故应急预案。配套应急设施和装备，开展应急演练。</w:t>
            </w:r>
          </w:p>
          <w:p w14:paraId="13697FB0">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napToGrid w:val="0"/>
                <w:color w:val="auto"/>
                <w:sz w:val="21"/>
                <w:szCs w:val="20"/>
                <w:highlight w:val="none"/>
                <w:lang w:val="en-US" w:eastAsia="zh-CN" w:bidi="ar-SA"/>
              </w:rPr>
              <w:t>(3.3)全</w:t>
            </w:r>
            <w:r>
              <w:rPr>
                <w:rFonts w:ascii="Times New Roman" w:hAnsi="Times New Roman" w:eastAsia="仿宋" w:cs="Times New Roman"/>
                <w:spacing w:val="2"/>
                <w:highlight w:val="none"/>
              </w:rPr>
              <w:t>面完成饮用水水源保护区规范化建设，开展饮用水源现状本底调查，实施环境综合治理，提高饮用水水源地应急能力建设，加强对水源地</w:t>
            </w:r>
            <w:r>
              <w:rPr>
                <w:rFonts w:ascii="Times New Roman" w:hAnsi="Times New Roman" w:eastAsia="仿宋" w:cs="Times New Roman"/>
                <w:color w:val="auto"/>
                <w:highlight w:val="none"/>
              </w:rPr>
              <w:t>环境</w:t>
            </w:r>
            <w:r>
              <w:rPr>
                <w:rFonts w:ascii="Times New Roman" w:hAnsi="Times New Roman" w:eastAsia="仿宋" w:cs="Times New Roman"/>
                <w:spacing w:val="2"/>
                <w:highlight w:val="none"/>
              </w:rPr>
              <w:t>监管平台建设，掌握水源地环境状况。</w:t>
            </w:r>
          </w:p>
          <w:p w14:paraId="03FFED49">
            <w:pPr>
              <w:pStyle w:val="20"/>
              <w:widowControl w:val="0"/>
              <w:kinsoku/>
              <w:autoSpaceDE/>
              <w:autoSpaceDN/>
              <w:adjustRightInd/>
              <w:snapToGrid/>
              <w:ind w:firstLine="420"/>
              <w:jc w:val="both"/>
              <w:textAlignment w:val="auto"/>
              <w:rPr>
                <w:rFonts w:ascii="Times New Roman" w:hAnsi="Times New Roman" w:eastAsia="仿宋" w:cs="Times New Roman"/>
                <w:spacing w:val="5"/>
                <w:highlight w:val="none"/>
              </w:rPr>
            </w:pPr>
            <w:r>
              <w:rPr>
                <w:rFonts w:ascii="Times New Roman" w:hAnsi="Times New Roman" w:eastAsia="仿宋" w:cs="Times New Roman"/>
                <w:snapToGrid w:val="0"/>
                <w:color w:val="auto"/>
                <w:sz w:val="21"/>
                <w:szCs w:val="20"/>
                <w:highlight w:val="none"/>
                <w:lang w:val="en-US" w:eastAsia="zh-CN" w:bidi="ar-SA"/>
              </w:rPr>
              <w:t>(3.4)严格</w:t>
            </w:r>
            <w:r>
              <w:rPr>
                <w:rFonts w:ascii="Times New Roman" w:hAnsi="Times New Roman" w:eastAsia="仿宋" w:cs="Times New Roman"/>
                <w:spacing w:val="13"/>
                <w:highlight w:val="none"/>
              </w:rPr>
              <w:t>环境督察执法，实施工业污染源全面达标排放计划，在重污染行业深入推进强制性清洁生产审核，着力整治“散乱污”企业，有效解决“劣币驱逐良币”问题，促进合规企业生产负荷和效益不断提升。</w:t>
            </w:r>
            <w:r>
              <w:rPr>
                <w:rFonts w:ascii="Times New Roman" w:hAnsi="Times New Roman" w:eastAsia="仿宋" w:cs="Times New Roman"/>
                <w:spacing w:val="12"/>
                <w:highlight w:val="none"/>
              </w:rPr>
              <w:t>开展农产品深加工，延伸产业链，提高原料利用率，改进生产工艺，推行清洁生产，从源头减少污染物产生量、排放量。</w:t>
            </w:r>
          </w:p>
        </w:tc>
      </w:tr>
      <w:tr w14:paraId="08603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97" w:type="pct"/>
            <w:vAlign w:val="center"/>
          </w:tcPr>
          <w:p w14:paraId="355B2813">
            <w:pPr>
              <w:jc w:val="center"/>
              <w:rPr>
                <w:rFonts w:ascii="Times New Roman" w:hAnsi="Times New Roman" w:eastAsia="仿宋" w:cs="Times New Roman"/>
                <w:highlight w:val="none"/>
              </w:rPr>
            </w:pPr>
            <w:r>
              <w:rPr>
                <w:rFonts w:ascii="Times New Roman" w:hAnsi="Times New Roman" w:eastAsia="仿宋" w:cs="Times New Roman"/>
                <w:b/>
                <w:bCs/>
                <w:spacing w:val="-3"/>
                <w:highlight w:val="none"/>
              </w:rPr>
              <w:t>资源开发效率要求</w:t>
            </w:r>
          </w:p>
        </w:tc>
        <w:tc>
          <w:tcPr>
            <w:tcW w:w="4402" w:type="pct"/>
            <w:gridSpan w:val="10"/>
          </w:tcPr>
          <w:p w14:paraId="5B02EB3D">
            <w:pPr>
              <w:ind w:firstLine="444" w:firstLineChars="200"/>
              <w:rPr>
                <w:rFonts w:ascii="Times New Roman" w:hAnsi="Times New Roman" w:eastAsia="仿宋" w:cs="Times New Roman"/>
                <w:highlight w:val="none"/>
              </w:rPr>
            </w:pPr>
            <w:r>
              <w:rPr>
                <w:rFonts w:ascii="Times New Roman" w:hAnsi="Times New Roman" w:eastAsia="仿宋" w:cs="Times New Roman"/>
                <w:spacing w:val="6"/>
                <w:highlight w:val="none"/>
              </w:rPr>
              <w:t>(4.1)水资源</w:t>
            </w:r>
          </w:p>
          <w:p w14:paraId="163A6C63">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提升江河湖库水源涵养与保护能力，保障重点河湖基本生态流量，改善水环境状况，控制人为水土流失，治理重点地区水土流失，逐步控制地下水超采情况。现代化水利建设目标：加快建设“智慧水利”综合信息平台，完善水资源监控体系，实现各区域联防联控，信息共享。到2025年，澧县用水总量为4.78亿立方米，万元国内生产总值用水量、万元工业增加值用水量分别比2020年降低17.92%和16.74%。</w:t>
            </w:r>
          </w:p>
          <w:p w14:paraId="2113051B">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9"/>
                <w:highlight w:val="none"/>
              </w:rPr>
              <w:t>(4.2)土地资源</w:t>
            </w:r>
          </w:p>
          <w:p w14:paraId="14C3F298">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9"/>
                <w:highlight w:val="none"/>
              </w:rPr>
              <w:t>(4.2.1)</w:t>
            </w:r>
            <w:r>
              <w:rPr>
                <w:rFonts w:ascii="Times New Roman" w:hAnsi="Times New Roman" w:eastAsia="仿宋" w:cs="Times New Roman"/>
                <w:color w:val="auto"/>
                <w:highlight w:val="none"/>
              </w:rPr>
              <w:t>农田保护区按照相关法律法规进行管理，区内从严管控非农建设占用永久基本农田，鼓励开展高标准农田建设和土地整治，提高永久基本农田质量。国家能源、交通、水利、军事设施等重点建设项目选址确实难以避让永久基本农田的，涉及农用地转用或者土地征收的，必须经国务院批准。</w:t>
            </w:r>
          </w:p>
          <w:p w14:paraId="5CC7244B">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6"/>
                <w:highlight w:val="none"/>
              </w:rPr>
              <w:t>(4.2.2)</w:t>
            </w:r>
            <w:r>
              <w:rPr>
                <w:rFonts w:ascii="Times New Roman" w:hAnsi="Times New Roman" w:eastAsia="仿宋" w:cs="Times New Roman"/>
                <w:spacing w:val="9"/>
                <w:highlight w:val="none"/>
              </w:rPr>
              <w:t>至2025年，澧县耕地保有量663.92平方千米，永久基本农田609.69平方千米，湿地保护率73%，村庄建设用地211.33平方千米；至2035年，澧县耕地保有量654.58平方千米，永久基本农田609.69平方千米，生态保护红线290.63平方千米，城镇开发边界61.54平方千米，林地保有量472.40平方千米，湿地保护率75%，村庄建设用地211.33平方千米。</w:t>
            </w:r>
          </w:p>
          <w:p w14:paraId="579138CF">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4"/>
                <w:highlight w:val="none"/>
              </w:rPr>
              <w:t>(4.3)</w:t>
            </w:r>
            <w:r>
              <w:rPr>
                <w:rFonts w:ascii="Times New Roman" w:hAnsi="Times New Roman" w:eastAsia="仿宋" w:cs="Times New Roman"/>
                <w:color w:val="auto"/>
                <w:highlight w:val="none"/>
              </w:rPr>
              <w:t>能源</w:t>
            </w:r>
          </w:p>
          <w:p w14:paraId="6FF4AA2A">
            <w:pPr>
              <w:pStyle w:val="20"/>
              <w:widowControl w:val="0"/>
              <w:kinsoku/>
              <w:autoSpaceDE/>
              <w:autoSpaceDN/>
              <w:adjustRightInd/>
              <w:snapToGrid/>
              <w:ind w:firstLine="420"/>
              <w:jc w:val="both"/>
              <w:textAlignment w:val="auto"/>
              <w:rPr>
                <w:rFonts w:ascii="Times New Roman" w:hAnsi="Times New Roman" w:eastAsia="仿宋" w:cs="Times New Roman"/>
                <w:spacing w:val="1"/>
                <w:highlight w:val="none"/>
              </w:rPr>
            </w:pPr>
            <w:r>
              <w:rPr>
                <w:rFonts w:ascii="Times New Roman" w:hAnsi="Times New Roman" w:eastAsia="仿宋" w:cs="Times New Roman"/>
                <w:spacing w:val="1"/>
                <w:highlight w:val="none"/>
              </w:rPr>
              <w:t>(4.3.1)坚持高能效、低污染、低排放、多种能源</w:t>
            </w:r>
            <w:r>
              <w:rPr>
                <w:rFonts w:ascii="Times New Roman" w:hAnsi="Times New Roman" w:eastAsia="仿宋" w:cs="Times New Roman"/>
                <w:highlight w:val="none"/>
              </w:rPr>
              <w:t>并举互补的发展目标，加快推进能源结构调整，提高能源利用效率，使用清洁能源，扩大本地可再生能源利用，推进绿色能源示范性建设。同时提升能源储备能力，形成可靠、经济、清洁、低碳的</w:t>
            </w:r>
            <w:r>
              <w:rPr>
                <w:rFonts w:ascii="Times New Roman" w:hAnsi="Times New Roman" w:eastAsia="仿宋" w:cs="Times New Roman"/>
                <w:spacing w:val="-1"/>
                <w:highlight w:val="none"/>
              </w:rPr>
              <w:t>多元化能源保障体</w:t>
            </w:r>
            <w:r>
              <w:rPr>
                <w:rFonts w:ascii="Times New Roman" w:hAnsi="Times New Roman" w:eastAsia="仿宋" w:cs="Times New Roman"/>
                <w:spacing w:val="-7"/>
                <w:highlight w:val="none"/>
              </w:rPr>
              <w:t>系。</w:t>
            </w:r>
          </w:p>
        </w:tc>
      </w:tr>
    </w:tbl>
    <w:p w14:paraId="3804FDA2">
      <w:pPr>
        <w:rPr>
          <w:rFonts w:ascii="Times New Roman" w:hAnsi="Times New Roman" w:eastAsia="仿宋" w:cs="Times New Roman"/>
          <w:highlight w:val="none"/>
        </w:rPr>
      </w:pPr>
    </w:p>
    <w:p w14:paraId="2CDE7D68">
      <w:pPr>
        <w:rPr>
          <w:rFonts w:ascii="Times New Roman" w:hAnsi="Times New Roman" w:eastAsia="仿宋" w:cs="Times New Roman"/>
          <w:highlight w:val="none"/>
        </w:rPr>
      </w:pPr>
      <w:r>
        <w:rPr>
          <w:rFonts w:ascii="Times New Roman" w:hAnsi="Times New Roman" w:eastAsia="仿宋" w:cs="Times New Roman"/>
          <w:highlight w:val="none"/>
        </w:rPr>
        <w:br w:type="page"/>
      </w:r>
    </w:p>
    <w:p w14:paraId="50BA6672">
      <w:pPr>
        <w:pStyle w:val="5"/>
        <w:rPr>
          <w:rFonts w:ascii="Times New Roman" w:hAnsi="Times New Roman" w:eastAsia="仿宋" w:cs="Times New Roman"/>
          <w:highlight w:val="none"/>
        </w:rPr>
      </w:pPr>
      <w:bookmarkStart w:id="67" w:name="_Toc18903"/>
      <w:r>
        <w:rPr>
          <w:rFonts w:ascii="Times New Roman" w:hAnsi="Times New Roman" w:eastAsia="仿宋" w:cs="Times New Roman"/>
          <w:highlight w:val="none"/>
        </w:rPr>
        <w:t>ZH43072310001火连坡镇/王家厂镇</w:t>
      </w:r>
      <w:bookmarkEnd w:id="67"/>
    </w:p>
    <w:tbl>
      <w:tblPr>
        <w:tblStyle w:val="19"/>
        <w:tblW w:w="505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08"/>
        <w:gridCol w:w="1016"/>
        <w:gridCol w:w="339"/>
        <w:gridCol w:w="347"/>
        <w:gridCol w:w="405"/>
        <w:gridCol w:w="848"/>
        <w:gridCol w:w="976"/>
        <w:gridCol w:w="936"/>
        <w:gridCol w:w="917"/>
        <w:gridCol w:w="128"/>
        <w:gridCol w:w="952"/>
        <w:gridCol w:w="4960"/>
      </w:tblGrid>
      <w:tr w14:paraId="21F20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566" w:type="pct"/>
            <w:vMerge w:val="restart"/>
            <w:tcBorders>
              <w:bottom w:val="nil"/>
            </w:tcBorders>
            <w:vAlign w:val="center"/>
          </w:tcPr>
          <w:p w14:paraId="0A7A0B20">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环境管控</w:t>
            </w:r>
            <w:r>
              <w:rPr>
                <w:rFonts w:ascii="Times New Roman" w:hAnsi="Times New Roman" w:eastAsia="仿宋" w:cs="Times New Roman"/>
                <w:b/>
                <w:bCs/>
                <w:spacing w:val="2"/>
                <w:highlight w:val="none"/>
              </w:rPr>
              <w:t>单元编码</w:t>
            </w:r>
          </w:p>
        </w:tc>
        <w:tc>
          <w:tcPr>
            <w:tcW w:w="381" w:type="pct"/>
            <w:vMerge w:val="restart"/>
            <w:tcBorders>
              <w:bottom w:val="nil"/>
            </w:tcBorders>
            <w:vAlign w:val="center"/>
          </w:tcPr>
          <w:p w14:paraId="1DEEFF1B">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单元名称</w:t>
            </w:r>
          </w:p>
        </w:tc>
        <w:tc>
          <w:tcPr>
            <w:tcW w:w="409" w:type="pct"/>
            <w:gridSpan w:val="3"/>
            <w:vAlign w:val="center"/>
          </w:tcPr>
          <w:p w14:paraId="3EA2FFE1">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行政区划</w:t>
            </w:r>
          </w:p>
        </w:tc>
        <w:tc>
          <w:tcPr>
            <w:tcW w:w="318" w:type="pct"/>
            <w:vMerge w:val="restart"/>
            <w:tcBorders>
              <w:bottom w:val="nil"/>
            </w:tcBorders>
            <w:vAlign w:val="center"/>
          </w:tcPr>
          <w:p w14:paraId="5B3B0623">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单元分类</w:t>
            </w:r>
          </w:p>
        </w:tc>
        <w:tc>
          <w:tcPr>
            <w:tcW w:w="366" w:type="pct"/>
            <w:vMerge w:val="restart"/>
            <w:tcBorders>
              <w:bottom w:val="nil"/>
            </w:tcBorders>
            <w:vAlign w:val="center"/>
          </w:tcPr>
          <w:p w14:paraId="39918EC4">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单元面积</w:t>
            </w:r>
            <w:r>
              <w:rPr>
                <w:rFonts w:ascii="Times New Roman" w:hAnsi="Times New Roman" w:eastAsia="仿宋" w:cs="Times New Roman"/>
                <w:b/>
                <w:bCs/>
                <w:spacing w:val="-8"/>
                <w:highlight w:val="none"/>
              </w:rPr>
              <w:t>(km²)</w:t>
            </w:r>
          </w:p>
        </w:tc>
        <w:tc>
          <w:tcPr>
            <w:tcW w:w="351" w:type="pct"/>
            <w:vMerge w:val="restart"/>
            <w:tcBorders>
              <w:bottom w:val="nil"/>
            </w:tcBorders>
            <w:vAlign w:val="center"/>
          </w:tcPr>
          <w:p w14:paraId="57AB5618">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涉及乡镇</w:t>
            </w:r>
            <w:r>
              <w:rPr>
                <w:rFonts w:ascii="Times New Roman" w:hAnsi="Times New Roman" w:eastAsia="仿宋" w:cs="Times New Roman"/>
                <w:b/>
                <w:bCs/>
                <w:spacing w:val="11"/>
                <w:highlight w:val="none"/>
              </w:rPr>
              <w:t>(街道)</w:t>
            </w:r>
          </w:p>
        </w:tc>
        <w:tc>
          <w:tcPr>
            <w:tcW w:w="392" w:type="pct"/>
            <w:gridSpan w:val="2"/>
            <w:vMerge w:val="restart"/>
            <w:tcBorders>
              <w:bottom w:val="nil"/>
            </w:tcBorders>
            <w:vAlign w:val="center"/>
          </w:tcPr>
          <w:p w14:paraId="5DAA74F6">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区域主体</w:t>
            </w:r>
            <w:r>
              <w:rPr>
                <w:rFonts w:ascii="Times New Roman" w:hAnsi="Times New Roman" w:eastAsia="仿宋" w:cs="Times New Roman"/>
                <w:b/>
                <w:bCs/>
                <w:spacing w:val="-3"/>
                <w:highlight w:val="none"/>
              </w:rPr>
              <w:t>功能定位</w:t>
            </w:r>
          </w:p>
        </w:tc>
        <w:tc>
          <w:tcPr>
            <w:tcW w:w="357" w:type="pct"/>
            <w:vMerge w:val="restart"/>
            <w:tcBorders>
              <w:bottom w:val="nil"/>
            </w:tcBorders>
            <w:vAlign w:val="center"/>
          </w:tcPr>
          <w:p w14:paraId="067FBFC8">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经济产业布局</w:t>
            </w:r>
          </w:p>
        </w:tc>
        <w:tc>
          <w:tcPr>
            <w:tcW w:w="1856" w:type="pct"/>
            <w:vMerge w:val="restart"/>
            <w:tcBorders>
              <w:bottom w:val="nil"/>
            </w:tcBorders>
            <w:vAlign w:val="center"/>
          </w:tcPr>
          <w:p w14:paraId="24C098F9">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主要环境问题和重要敏感目标</w:t>
            </w:r>
          </w:p>
        </w:tc>
      </w:tr>
      <w:tr w14:paraId="0D8A2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66" w:type="pct"/>
            <w:vMerge w:val="continue"/>
            <w:tcBorders>
              <w:top w:val="nil"/>
            </w:tcBorders>
            <w:vAlign w:val="center"/>
          </w:tcPr>
          <w:p w14:paraId="5D942BE1">
            <w:pPr>
              <w:jc w:val="center"/>
              <w:rPr>
                <w:rFonts w:ascii="Times New Roman" w:hAnsi="Times New Roman" w:eastAsia="仿宋" w:cs="Times New Roman"/>
                <w:highlight w:val="none"/>
              </w:rPr>
            </w:pPr>
          </w:p>
        </w:tc>
        <w:tc>
          <w:tcPr>
            <w:tcW w:w="381" w:type="pct"/>
            <w:vMerge w:val="continue"/>
            <w:tcBorders>
              <w:top w:val="nil"/>
            </w:tcBorders>
            <w:vAlign w:val="center"/>
          </w:tcPr>
          <w:p w14:paraId="0959FDCF">
            <w:pPr>
              <w:jc w:val="center"/>
              <w:rPr>
                <w:rFonts w:ascii="Times New Roman" w:hAnsi="Times New Roman" w:eastAsia="仿宋" w:cs="Times New Roman"/>
                <w:highlight w:val="none"/>
              </w:rPr>
            </w:pPr>
          </w:p>
        </w:tc>
        <w:tc>
          <w:tcPr>
            <w:tcW w:w="127" w:type="pct"/>
            <w:vAlign w:val="center"/>
          </w:tcPr>
          <w:p w14:paraId="14624E92">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省</w:t>
            </w:r>
          </w:p>
        </w:tc>
        <w:tc>
          <w:tcPr>
            <w:tcW w:w="130" w:type="pct"/>
            <w:vAlign w:val="center"/>
          </w:tcPr>
          <w:p w14:paraId="50732E78">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市</w:t>
            </w:r>
          </w:p>
        </w:tc>
        <w:tc>
          <w:tcPr>
            <w:tcW w:w="150" w:type="pct"/>
            <w:vAlign w:val="center"/>
          </w:tcPr>
          <w:p w14:paraId="7F19B561">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县</w:t>
            </w:r>
          </w:p>
        </w:tc>
        <w:tc>
          <w:tcPr>
            <w:tcW w:w="318" w:type="pct"/>
            <w:vMerge w:val="continue"/>
            <w:tcBorders>
              <w:top w:val="nil"/>
            </w:tcBorders>
            <w:vAlign w:val="center"/>
          </w:tcPr>
          <w:p w14:paraId="3113A2A5">
            <w:pPr>
              <w:jc w:val="center"/>
              <w:rPr>
                <w:rFonts w:ascii="Times New Roman" w:hAnsi="Times New Roman" w:eastAsia="仿宋" w:cs="Times New Roman"/>
                <w:highlight w:val="none"/>
              </w:rPr>
            </w:pPr>
          </w:p>
        </w:tc>
        <w:tc>
          <w:tcPr>
            <w:tcW w:w="366" w:type="pct"/>
            <w:vMerge w:val="continue"/>
            <w:tcBorders>
              <w:top w:val="nil"/>
            </w:tcBorders>
            <w:vAlign w:val="center"/>
          </w:tcPr>
          <w:p w14:paraId="2D260034">
            <w:pPr>
              <w:jc w:val="center"/>
              <w:rPr>
                <w:rFonts w:ascii="Times New Roman" w:hAnsi="Times New Roman" w:eastAsia="仿宋" w:cs="Times New Roman"/>
                <w:highlight w:val="none"/>
              </w:rPr>
            </w:pPr>
          </w:p>
        </w:tc>
        <w:tc>
          <w:tcPr>
            <w:tcW w:w="351" w:type="pct"/>
            <w:vMerge w:val="continue"/>
            <w:tcBorders>
              <w:top w:val="nil"/>
            </w:tcBorders>
            <w:vAlign w:val="center"/>
          </w:tcPr>
          <w:p w14:paraId="5E09356D">
            <w:pPr>
              <w:jc w:val="center"/>
              <w:rPr>
                <w:rFonts w:ascii="Times New Roman" w:hAnsi="Times New Roman" w:eastAsia="仿宋" w:cs="Times New Roman"/>
                <w:highlight w:val="none"/>
              </w:rPr>
            </w:pPr>
          </w:p>
        </w:tc>
        <w:tc>
          <w:tcPr>
            <w:tcW w:w="392" w:type="pct"/>
            <w:gridSpan w:val="2"/>
            <w:vMerge w:val="continue"/>
            <w:tcBorders>
              <w:top w:val="nil"/>
            </w:tcBorders>
            <w:vAlign w:val="center"/>
          </w:tcPr>
          <w:p w14:paraId="1B770B5A">
            <w:pPr>
              <w:jc w:val="center"/>
              <w:rPr>
                <w:rFonts w:ascii="Times New Roman" w:hAnsi="Times New Roman" w:eastAsia="仿宋" w:cs="Times New Roman"/>
                <w:highlight w:val="none"/>
              </w:rPr>
            </w:pPr>
          </w:p>
        </w:tc>
        <w:tc>
          <w:tcPr>
            <w:tcW w:w="357" w:type="pct"/>
            <w:vMerge w:val="continue"/>
            <w:tcBorders>
              <w:top w:val="nil"/>
            </w:tcBorders>
            <w:vAlign w:val="center"/>
          </w:tcPr>
          <w:p w14:paraId="03B95DC5">
            <w:pPr>
              <w:jc w:val="center"/>
              <w:rPr>
                <w:rFonts w:ascii="Times New Roman" w:hAnsi="Times New Roman" w:eastAsia="仿宋" w:cs="Times New Roman"/>
                <w:highlight w:val="none"/>
              </w:rPr>
            </w:pPr>
          </w:p>
        </w:tc>
        <w:tc>
          <w:tcPr>
            <w:tcW w:w="1856" w:type="pct"/>
            <w:vMerge w:val="continue"/>
            <w:tcBorders>
              <w:top w:val="nil"/>
            </w:tcBorders>
            <w:vAlign w:val="center"/>
          </w:tcPr>
          <w:p w14:paraId="7C612EF5">
            <w:pPr>
              <w:jc w:val="center"/>
              <w:rPr>
                <w:rFonts w:ascii="Times New Roman" w:hAnsi="Times New Roman" w:eastAsia="仿宋" w:cs="Times New Roman"/>
                <w:highlight w:val="none"/>
              </w:rPr>
            </w:pPr>
          </w:p>
        </w:tc>
      </w:tr>
      <w:tr w14:paraId="7B49C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8" w:hRule="atLeast"/>
        </w:trPr>
        <w:tc>
          <w:tcPr>
            <w:tcW w:w="566" w:type="pct"/>
            <w:vAlign w:val="center"/>
          </w:tcPr>
          <w:p w14:paraId="6B43FE90">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ZH430723100</w:t>
            </w:r>
            <w:r>
              <w:rPr>
                <w:rFonts w:ascii="Times New Roman" w:hAnsi="Times New Roman" w:eastAsia="仿宋" w:cs="Times New Roman"/>
                <w:spacing w:val="-3"/>
                <w:highlight w:val="none"/>
              </w:rPr>
              <w:t>01</w:t>
            </w:r>
          </w:p>
        </w:tc>
        <w:tc>
          <w:tcPr>
            <w:tcW w:w="381" w:type="pct"/>
            <w:vAlign w:val="center"/>
          </w:tcPr>
          <w:p w14:paraId="3C525793">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火连坡镇/</w:t>
            </w:r>
            <w:r>
              <w:rPr>
                <w:rFonts w:ascii="Times New Roman" w:hAnsi="Times New Roman" w:eastAsia="仿宋" w:cs="Times New Roman"/>
                <w:spacing w:val="-2"/>
                <w:highlight w:val="none"/>
              </w:rPr>
              <w:t>王家厂镇</w:t>
            </w:r>
          </w:p>
        </w:tc>
        <w:tc>
          <w:tcPr>
            <w:tcW w:w="127" w:type="pct"/>
            <w:textDirection w:val="tbRlV"/>
            <w:vAlign w:val="center"/>
          </w:tcPr>
          <w:p w14:paraId="603A7561">
            <w:pPr>
              <w:jc w:val="center"/>
              <w:rPr>
                <w:rFonts w:ascii="Times New Roman" w:hAnsi="Times New Roman" w:eastAsia="仿宋" w:cs="Times New Roman"/>
                <w:highlight w:val="none"/>
              </w:rPr>
            </w:pPr>
            <w:r>
              <w:rPr>
                <w:rFonts w:ascii="Times New Roman" w:hAnsi="Times New Roman" w:eastAsia="仿宋" w:cs="Times New Roman"/>
                <w:highlight w:val="none"/>
              </w:rPr>
              <w:t>湖南</w:t>
            </w:r>
          </w:p>
        </w:tc>
        <w:tc>
          <w:tcPr>
            <w:tcW w:w="130" w:type="pct"/>
            <w:textDirection w:val="tbRlV"/>
            <w:vAlign w:val="center"/>
          </w:tcPr>
          <w:p w14:paraId="66803454">
            <w:pPr>
              <w:jc w:val="center"/>
              <w:rPr>
                <w:rFonts w:ascii="Times New Roman" w:hAnsi="Times New Roman" w:eastAsia="仿宋" w:cs="Times New Roman"/>
                <w:highlight w:val="none"/>
              </w:rPr>
            </w:pPr>
            <w:r>
              <w:rPr>
                <w:rFonts w:ascii="Times New Roman" w:hAnsi="Times New Roman" w:eastAsia="仿宋" w:cs="Times New Roman"/>
                <w:highlight w:val="none"/>
              </w:rPr>
              <w:t>常德</w:t>
            </w:r>
          </w:p>
        </w:tc>
        <w:tc>
          <w:tcPr>
            <w:tcW w:w="150" w:type="pct"/>
            <w:textDirection w:val="tbRlV"/>
            <w:vAlign w:val="center"/>
          </w:tcPr>
          <w:p w14:paraId="3D4C595D">
            <w:pPr>
              <w:jc w:val="center"/>
              <w:rPr>
                <w:rFonts w:ascii="Times New Roman" w:hAnsi="Times New Roman" w:eastAsia="仿宋" w:cs="Times New Roman"/>
                <w:highlight w:val="none"/>
              </w:rPr>
            </w:pPr>
            <w:r>
              <w:rPr>
                <w:rFonts w:ascii="Times New Roman" w:hAnsi="Times New Roman" w:eastAsia="仿宋" w:cs="Times New Roman"/>
                <w:spacing w:val="10"/>
                <w:highlight w:val="none"/>
              </w:rPr>
              <w:t>澧县</w:t>
            </w:r>
          </w:p>
        </w:tc>
        <w:tc>
          <w:tcPr>
            <w:tcW w:w="318" w:type="pct"/>
            <w:vAlign w:val="center"/>
          </w:tcPr>
          <w:p w14:paraId="79134C1D">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优先保护</w:t>
            </w:r>
            <w:r>
              <w:rPr>
                <w:rFonts w:ascii="Times New Roman" w:hAnsi="Times New Roman" w:eastAsia="仿宋" w:cs="Times New Roman"/>
                <w:spacing w:val="-3"/>
                <w:highlight w:val="none"/>
              </w:rPr>
              <w:t>单元</w:t>
            </w:r>
          </w:p>
        </w:tc>
        <w:tc>
          <w:tcPr>
            <w:tcW w:w="366" w:type="pct"/>
            <w:vAlign w:val="center"/>
          </w:tcPr>
          <w:p w14:paraId="6D30DD06">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255.23</w:t>
            </w:r>
          </w:p>
        </w:tc>
        <w:tc>
          <w:tcPr>
            <w:tcW w:w="351" w:type="pct"/>
            <w:vAlign w:val="center"/>
          </w:tcPr>
          <w:p w14:paraId="225DBA08">
            <w:pPr>
              <w:jc w:val="center"/>
              <w:rPr>
                <w:rFonts w:ascii="Times New Roman" w:hAnsi="Times New Roman" w:eastAsia="仿宋" w:cs="Times New Roman"/>
                <w:highlight w:val="none"/>
              </w:rPr>
            </w:pPr>
            <w:r>
              <w:rPr>
                <w:rFonts w:ascii="Times New Roman" w:hAnsi="Times New Roman" w:eastAsia="仿宋" w:cs="Times New Roman"/>
                <w:spacing w:val="8"/>
                <w:highlight w:val="none"/>
              </w:rPr>
              <w:t>火连坡镇、</w:t>
            </w:r>
            <w:r>
              <w:rPr>
                <w:rFonts w:ascii="Times New Roman" w:hAnsi="Times New Roman" w:eastAsia="仿宋" w:cs="Times New Roman"/>
                <w:spacing w:val="-2"/>
                <w:highlight w:val="none"/>
              </w:rPr>
              <w:t>王家厂镇</w:t>
            </w:r>
          </w:p>
        </w:tc>
        <w:tc>
          <w:tcPr>
            <w:tcW w:w="392" w:type="pct"/>
            <w:gridSpan w:val="2"/>
            <w:vAlign w:val="center"/>
          </w:tcPr>
          <w:p w14:paraId="48DFB0D1">
            <w:pPr>
              <w:jc w:val="center"/>
              <w:rPr>
                <w:rFonts w:ascii="Times New Roman" w:hAnsi="Times New Roman" w:eastAsia="仿宋" w:cs="Times New Roman"/>
                <w:highlight w:val="none"/>
              </w:rPr>
            </w:pPr>
            <w:r>
              <w:rPr>
                <w:rFonts w:ascii="Times New Roman" w:hAnsi="Times New Roman" w:eastAsia="仿宋" w:cs="Times New Roman"/>
                <w:highlight w:val="none"/>
              </w:rPr>
              <w:t>王家厂镇：</w:t>
            </w:r>
            <w:r>
              <w:rPr>
                <w:rFonts w:ascii="Times New Roman" w:hAnsi="Times New Roman" w:eastAsia="仿宋" w:cs="Times New Roman"/>
                <w:spacing w:val="2"/>
                <w:highlight w:val="none"/>
              </w:rPr>
              <w:t>农产</w:t>
            </w:r>
            <w:r>
              <w:rPr>
                <w:rFonts w:ascii="Times New Roman" w:hAnsi="Times New Roman" w:eastAsia="仿宋" w:cs="Times New Roman"/>
                <w:spacing w:val="4"/>
                <w:highlight w:val="none"/>
              </w:rPr>
              <w:t>品主产区；</w:t>
            </w:r>
            <w:r>
              <w:rPr>
                <w:rFonts w:ascii="Times New Roman" w:hAnsi="Times New Roman" w:eastAsia="仿宋" w:cs="Times New Roman"/>
                <w:highlight w:val="none"/>
              </w:rPr>
              <w:t>火连坡镇：重点生态功能区</w:t>
            </w:r>
          </w:p>
        </w:tc>
        <w:tc>
          <w:tcPr>
            <w:tcW w:w="357" w:type="pct"/>
            <w:vAlign w:val="center"/>
          </w:tcPr>
          <w:p w14:paraId="2C6BD21F">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生态农业、生态旅</w:t>
            </w:r>
          </w:p>
          <w:p w14:paraId="29137DF6">
            <w:pPr>
              <w:jc w:val="center"/>
              <w:rPr>
                <w:rFonts w:ascii="Times New Roman" w:hAnsi="Times New Roman" w:eastAsia="仿宋" w:cs="Times New Roman"/>
                <w:highlight w:val="none"/>
              </w:rPr>
            </w:pPr>
            <w:r>
              <w:rPr>
                <w:rFonts w:ascii="Times New Roman" w:hAnsi="Times New Roman" w:eastAsia="仿宋" w:cs="Times New Roman"/>
                <w:spacing w:val="5"/>
                <w:highlight w:val="none"/>
              </w:rPr>
              <w:t>游、非金属矿开采及</w:t>
            </w:r>
            <w:r>
              <w:rPr>
                <w:rFonts w:ascii="Times New Roman" w:hAnsi="Times New Roman" w:eastAsia="仿宋" w:cs="Times New Roman"/>
                <w:spacing w:val="33"/>
                <w:highlight w:val="none"/>
              </w:rPr>
              <w:t>加工等。</w:t>
            </w:r>
          </w:p>
        </w:tc>
        <w:tc>
          <w:tcPr>
            <w:tcW w:w="1856" w:type="pct"/>
            <w:vAlign w:val="center"/>
          </w:tcPr>
          <w:p w14:paraId="14306C64">
            <w:pPr>
              <w:rPr>
                <w:rFonts w:ascii="Times New Roman" w:hAnsi="Times New Roman" w:eastAsia="仿宋" w:cs="Times New Roman"/>
                <w:highlight w:val="none"/>
              </w:rPr>
            </w:pPr>
            <w:r>
              <w:rPr>
                <w:rFonts w:ascii="Times New Roman" w:hAnsi="Times New Roman" w:eastAsia="仿宋" w:cs="Times New Roman"/>
                <w:highlight w:val="none"/>
              </w:rPr>
              <w:t>1.火连坡镇：土立石灰窑关闭后历史遗留环境问题未解决，规模以下的畜禽养殖污染未得</w:t>
            </w:r>
            <w:r>
              <w:rPr>
                <w:rFonts w:ascii="Times New Roman" w:hAnsi="Times New Roman" w:eastAsia="仿宋" w:cs="Times New Roman"/>
                <w:spacing w:val="17"/>
                <w:highlight w:val="none"/>
              </w:rPr>
              <w:t>到有效控制；</w:t>
            </w:r>
          </w:p>
          <w:p w14:paraId="518A8C9F">
            <w:pPr>
              <w:rPr>
                <w:rFonts w:ascii="Times New Roman" w:hAnsi="Times New Roman" w:eastAsia="仿宋" w:cs="Times New Roman"/>
                <w:spacing w:val="-8"/>
                <w:highlight w:val="none"/>
              </w:rPr>
            </w:pPr>
            <w:r>
              <w:rPr>
                <w:rFonts w:ascii="Times New Roman" w:hAnsi="Times New Roman" w:eastAsia="仿宋" w:cs="Times New Roman"/>
                <w:highlight w:val="none"/>
              </w:rPr>
              <w:t>2.王家厂镇：石膏采掘及其加工行业存在环境</w:t>
            </w:r>
            <w:r>
              <w:rPr>
                <w:rFonts w:ascii="Times New Roman" w:hAnsi="Times New Roman" w:eastAsia="仿宋" w:cs="Times New Roman"/>
                <w:spacing w:val="-8"/>
                <w:highlight w:val="none"/>
              </w:rPr>
              <w:t>污染；</w:t>
            </w:r>
          </w:p>
          <w:p w14:paraId="1EAFCCF2">
            <w:pPr>
              <w:rPr>
                <w:rFonts w:ascii="Times New Roman" w:hAnsi="Times New Roman" w:eastAsia="仿宋" w:cs="Times New Roman"/>
                <w:highlight w:val="none"/>
              </w:rPr>
            </w:pPr>
            <w:r>
              <w:rPr>
                <w:rFonts w:ascii="Times New Roman" w:hAnsi="Times New Roman" w:eastAsia="仿宋" w:cs="Times New Roman"/>
                <w:spacing w:val="-8"/>
                <w:highlight w:val="none"/>
              </w:rPr>
              <w:t>3.</w:t>
            </w:r>
            <w:r>
              <w:rPr>
                <w:rFonts w:ascii="Times New Roman" w:hAnsi="Times New Roman" w:eastAsia="仿宋" w:cs="Times New Roman"/>
                <w:highlight w:val="none"/>
              </w:rPr>
              <w:t>湖南澧州涔槐国家级湿地公园、常德市澧县王家厂水库饮用水水源保护区、湖南澧县天供山省级森林公园、</w:t>
            </w:r>
            <w:r>
              <w:rPr>
                <w:rFonts w:ascii="Times New Roman" w:hAnsi="Times New Roman" w:eastAsia="仿宋" w:cs="Times New Roman"/>
                <w:spacing w:val="5"/>
                <w:highlight w:val="none"/>
              </w:rPr>
              <w:t>常德市澧县金罗镇鲁家冲水库（千吨万人）、常德市澧县山门-太青水库（千吨万人）、常德市澧县火连坡镇楠木水库（千吨万人）、常德市澧县火连坡镇雷家井水库（农村千人）</w:t>
            </w:r>
            <w:r>
              <w:rPr>
                <w:rFonts w:ascii="Times New Roman" w:hAnsi="Times New Roman" w:eastAsia="仿宋" w:cs="Times New Roman"/>
                <w:highlight w:val="none"/>
              </w:rPr>
              <w:t>涉及火连坡镇范围，湖南澧州涔槐国家级湿地公园、常德市澧县王家厂水库饮用水水源保护区、</w:t>
            </w:r>
            <w:r>
              <w:rPr>
                <w:rFonts w:ascii="Times New Roman" w:hAnsi="Times New Roman" w:eastAsia="仿宋" w:cs="Times New Roman"/>
                <w:spacing w:val="5"/>
                <w:highlight w:val="none"/>
              </w:rPr>
              <w:t>常德市澧县方石坪镇柳园水库（规划农村千人）</w:t>
            </w:r>
            <w:r>
              <w:rPr>
                <w:rFonts w:ascii="Times New Roman" w:hAnsi="Times New Roman" w:eastAsia="仿宋" w:cs="Times New Roman"/>
                <w:highlight w:val="none"/>
              </w:rPr>
              <w:t>涉及王家厂镇范围。</w:t>
            </w:r>
          </w:p>
        </w:tc>
      </w:tr>
      <w:tr w14:paraId="6BF0E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566" w:type="pct"/>
            <w:vAlign w:val="center"/>
          </w:tcPr>
          <w:p w14:paraId="5F6A66AB">
            <w:pPr>
              <w:kinsoku/>
              <w:autoSpaceDE/>
              <w:autoSpaceDN/>
              <w:adjustRightInd/>
              <w:snapToGrid/>
              <w:jc w:val="center"/>
              <w:textAlignment w:val="center"/>
              <w:rPr>
                <w:rFonts w:ascii="Times New Roman" w:hAnsi="Times New Roman" w:eastAsia="仿宋" w:cs="Times New Roman"/>
                <w:b/>
                <w:bCs/>
                <w:highlight w:val="none"/>
              </w:rPr>
            </w:pPr>
            <w:r>
              <w:rPr>
                <w:rFonts w:ascii="Times New Roman" w:hAnsi="Times New Roman" w:eastAsia="仿宋" w:cs="Times New Roman"/>
                <w:b/>
                <w:bCs/>
                <w:snapToGrid/>
                <w:highlight w:val="none"/>
              </w:rPr>
              <w:t>管控维度</w:t>
            </w:r>
          </w:p>
        </w:tc>
        <w:tc>
          <w:tcPr>
            <w:tcW w:w="2167" w:type="pct"/>
            <w:gridSpan w:val="8"/>
            <w:vAlign w:val="center"/>
          </w:tcPr>
          <w:p w14:paraId="12C80288">
            <w:pPr>
              <w:kinsoku/>
              <w:autoSpaceDE/>
              <w:autoSpaceDN/>
              <w:adjustRightInd/>
              <w:snapToGrid/>
              <w:jc w:val="center"/>
              <w:textAlignment w:val="center"/>
              <w:rPr>
                <w:rFonts w:ascii="Times New Roman" w:hAnsi="Times New Roman" w:eastAsia="仿宋" w:cs="Times New Roman"/>
                <w:highlight w:val="none"/>
              </w:rPr>
            </w:pPr>
            <w:r>
              <w:rPr>
                <w:rFonts w:ascii="Times New Roman" w:hAnsi="Times New Roman" w:eastAsia="仿宋" w:cs="Times New Roman"/>
                <w:b/>
                <w:bCs/>
                <w:snapToGrid/>
                <w:highlight w:val="none"/>
              </w:rPr>
              <w:t>管控要求</w:t>
            </w:r>
          </w:p>
        </w:tc>
        <w:tc>
          <w:tcPr>
            <w:tcW w:w="2265" w:type="pct"/>
            <w:gridSpan w:val="3"/>
            <w:vAlign w:val="center"/>
          </w:tcPr>
          <w:p w14:paraId="601E5306">
            <w:pPr>
              <w:kinsoku/>
              <w:autoSpaceDE/>
              <w:autoSpaceDN/>
              <w:adjustRightInd/>
              <w:snapToGrid/>
              <w:jc w:val="center"/>
              <w:textAlignment w:val="center"/>
              <w:rPr>
                <w:rFonts w:ascii="Times New Roman" w:hAnsi="Times New Roman" w:eastAsia="仿宋" w:cs="Times New Roman"/>
                <w:b/>
                <w:bCs/>
                <w:spacing w:val="-5"/>
                <w:highlight w:val="none"/>
              </w:rPr>
            </w:pPr>
          </w:p>
        </w:tc>
      </w:tr>
      <w:tr w14:paraId="32D7F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66" w:type="pct"/>
            <w:vAlign w:val="center"/>
          </w:tcPr>
          <w:p w14:paraId="59D18C57">
            <w:pPr>
              <w:jc w:val="center"/>
              <w:rPr>
                <w:rFonts w:ascii="Times New Roman" w:hAnsi="Times New Roman" w:eastAsia="仿宋" w:cs="Times New Roman"/>
                <w:b/>
                <w:bCs/>
                <w:highlight w:val="none"/>
              </w:rPr>
            </w:pPr>
          </w:p>
          <w:p w14:paraId="41DFED32">
            <w:pPr>
              <w:jc w:val="center"/>
              <w:rPr>
                <w:rFonts w:ascii="Times New Roman" w:hAnsi="Times New Roman" w:eastAsia="仿宋" w:cs="Times New Roman"/>
                <w:b/>
                <w:bCs/>
                <w:highlight w:val="none"/>
              </w:rPr>
            </w:pPr>
          </w:p>
          <w:p w14:paraId="0CA9295A">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空间布局约束</w:t>
            </w:r>
          </w:p>
        </w:tc>
        <w:tc>
          <w:tcPr>
            <w:tcW w:w="4433" w:type="pct"/>
            <w:gridSpan w:val="11"/>
          </w:tcPr>
          <w:p w14:paraId="572C71C8">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pacing w:val="1"/>
                <w:highlight w:val="none"/>
              </w:rPr>
              <w:t>(1.1)天供山省级森林公园按照</w:t>
            </w:r>
            <w:r>
              <w:rPr>
                <w:rFonts w:ascii="Times New Roman" w:hAnsi="Times New Roman" w:eastAsia="仿宋" w:cs="Times New Roman"/>
                <w:snapToGrid/>
                <w:kern w:val="2"/>
                <w:highlight w:val="none"/>
              </w:rPr>
              <w:t>《湖南省森林公园条例》</w:t>
            </w:r>
            <w:r>
              <w:rPr>
                <w:rFonts w:ascii="Times New Roman" w:hAnsi="Times New Roman" w:eastAsia="仿宋" w:cs="Times New Roman"/>
                <w:spacing w:val="1"/>
                <w:highlight w:val="none"/>
              </w:rPr>
              <w:t>严格管控。湖南澧州涔槐国家湿地公园按照</w:t>
            </w:r>
            <w:r>
              <w:rPr>
                <w:rFonts w:ascii="Times New Roman" w:hAnsi="Times New Roman" w:eastAsia="仿宋" w:cs="Times New Roman"/>
                <w:snapToGrid/>
                <w:kern w:val="2"/>
                <w:highlight w:val="none"/>
              </w:rPr>
              <w:t>《中华人民共和国湿地保护法》《湖南省湿地保护条例》《国家级自然公园管理办法(试行)》(林保规</w:t>
            </w:r>
            <w:r>
              <w:rPr>
                <w:rFonts w:hint="eastAsia" w:ascii="Times New Roman" w:hAnsi="Times New Roman" w:eastAsia="仿宋" w:cs="Times New Roman"/>
                <w:snapToGrid/>
                <w:kern w:val="2"/>
                <w:highlight w:val="none"/>
              </w:rPr>
              <w:t>（</w:t>
            </w:r>
            <w:r>
              <w:rPr>
                <w:rFonts w:ascii="Times New Roman" w:hAnsi="Times New Roman" w:eastAsia="仿宋" w:cs="Times New Roman"/>
                <w:snapToGrid/>
                <w:kern w:val="2"/>
                <w:highlight w:val="none"/>
              </w:rPr>
              <w:t>2023</w:t>
            </w:r>
            <w:r>
              <w:rPr>
                <w:rFonts w:hint="eastAsia" w:ascii="Times New Roman" w:hAnsi="Times New Roman" w:eastAsia="仿宋" w:cs="Times New Roman"/>
                <w:snapToGrid/>
                <w:kern w:val="2"/>
                <w:highlight w:val="none"/>
              </w:rPr>
              <w:t>）</w:t>
            </w:r>
            <w:r>
              <w:rPr>
                <w:rFonts w:ascii="Times New Roman" w:hAnsi="Times New Roman" w:eastAsia="仿宋" w:cs="Times New Roman"/>
                <w:snapToGrid/>
                <w:kern w:val="2"/>
                <w:highlight w:val="none"/>
              </w:rPr>
              <w:t>4号)</w:t>
            </w:r>
            <w:r>
              <w:rPr>
                <w:rFonts w:ascii="Times New Roman" w:hAnsi="Times New Roman" w:eastAsia="仿宋" w:cs="Times New Roman"/>
                <w:spacing w:val="8"/>
                <w:highlight w:val="none"/>
              </w:rPr>
              <w:t>严格管控。</w:t>
            </w:r>
          </w:p>
          <w:p w14:paraId="158FF30F">
            <w:pPr>
              <w:pStyle w:val="20"/>
              <w:widowControl w:val="0"/>
              <w:kinsoku/>
              <w:autoSpaceDE/>
              <w:autoSpaceDN/>
              <w:adjustRightInd/>
              <w:snapToGrid/>
              <w:ind w:firstLine="420"/>
              <w:jc w:val="both"/>
              <w:textAlignment w:val="auto"/>
              <w:rPr>
                <w:rFonts w:ascii="Times New Roman" w:hAnsi="Times New Roman" w:eastAsia="仿宋" w:cs="Times New Roman"/>
                <w:spacing w:val="3"/>
                <w:highlight w:val="none"/>
              </w:rPr>
            </w:pPr>
            <w:r>
              <w:rPr>
                <w:rFonts w:ascii="Times New Roman" w:hAnsi="Times New Roman" w:eastAsia="仿宋" w:cs="Times New Roman"/>
                <w:color w:val="auto"/>
                <w:highlight w:val="none"/>
              </w:rPr>
              <w:t>(1.2)生态</w:t>
            </w:r>
            <w:r>
              <w:rPr>
                <w:rFonts w:ascii="Times New Roman" w:hAnsi="Times New Roman" w:eastAsia="仿宋" w:cs="Times New Roman"/>
                <w:spacing w:val="3"/>
                <w:highlight w:val="none"/>
              </w:rPr>
              <w:t>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p>
          <w:p w14:paraId="3A9D8CAE">
            <w:pPr>
              <w:ind w:firstLine="420" w:firstLineChars="200"/>
              <w:rPr>
                <w:rFonts w:ascii="Times New Roman" w:hAnsi="Times New Roman" w:eastAsia="仿宋" w:cs="Times New Roman"/>
                <w:spacing w:val="5"/>
                <w:highlight w:val="none"/>
              </w:rPr>
            </w:pPr>
            <w:r>
              <w:rPr>
                <w:rFonts w:ascii="Times New Roman" w:hAnsi="Times New Roman" w:eastAsia="仿宋" w:cs="Times New Roman"/>
                <w:snapToGrid w:val="0"/>
                <w:color w:val="auto"/>
                <w:sz w:val="21"/>
                <w:szCs w:val="20"/>
                <w:highlight w:val="none"/>
                <w:lang w:val="en-US" w:eastAsia="zh-CN" w:bidi="ar-SA"/>
              </w:rPr>
              <w:t>(1.3)严</w:t>
            </w:r>
            <w:r>
              <w:rPr>
                <w:rFonts w:ascii="Times New Roman" w:hAnsi="Times New Roman" w:eastAsia="仿宋" w:cs="Times New Roman"/>
                <w:spacing w:val="5"/>
                <w:highlight w:val="none"/>
              </w:rPr>
              <w:t>格控制</w:t>
            </w:r>
            <w:r>
              <w:rPr>
                <w:rFonts w:ascii="Times New Roman" w:hAnsi="Times New Roman" w:eastAsia="仿宋" w:cs="Times New Roman"/>
                <w:snapToGrid/>
                <w:kern w:val="2"/>
                <w:highlight w:val="none"/>
              </w:rPr>
              <w:t>排放</w:t>
            </w:r>
            <w:r>
              <w:rPr>
                <w:rFonts w:ascii="Times New Roman" w:hAnsi="Times New Roman" w:eastAsia="仿宋" w:cs="Times New Roman"/>
                <w:spacing w:val="5"/>
                <w:highlight w:val="none"/>
              </w:rPr>
              <w:t>重点污染物的建设项目；严格控制在优先保护类耕地集中区域新(改、扩)建重金属污染物排放的项目。</w:t>
            </w:r>
          </w:p>
        </w:tc>
      </w:tr>
      <w:tr w14:paraId="7CAE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66" w:type="pct"/>
            <w:vAlign w:val="center"/>
          </w:tcPr>
          <w:p w14:paraId="20681A25">
            <w:pPr>
              <w:jc w:val="center"/>
              <w:rPr>
                <w:rFonts w:ascii="Times New Roman" w:hAnsi="Times New Roman" w:eastAsia="仿宋" w:cs="Times New Roman"/>
                <w:b/>
                <w:bCs/>
                <w:highlight w:val="none"/>
              </w:rPr>
            </w:pPr>
          </w:p>
          <w:p w14:paraId="64CBB73A">
            <w:pPr>
              <w:jc w:val="center"/>
              <w:rPr>
                <w:rFonts w:ascii="Times New Roman" w:hAnsi="Times New Roman" w:eastAsia="仿宋" w:cs="Times New Roman"/>
                <w:b/>
                <w:bCs/>
                <w:highlight w:val="none"/>
              </w:rPr>
            </w:pPr>
          </w:p>
          <w:p w14:paraId="030796D1">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污染物排放管</w:t>
            </w:r>
            <w:r>
              <w:rPr>
                <w:rFonts w:ascii="Times New Roman" w:hAnsi="Times New Roman" w:eastAsia="仿宋" w:cs="Times New Roman"/>
                <w:b/>
                <w:bCs/>
                <w:highlight w:val="none"/>
              </w:rPr>
              <w:t>控</w:t>
            </w:r>
          </w:p>
        </w:tc>
        <w:tc>
          <w:tcPr>
            <w:tcW w:w="4433" w:type="pct"/>
            <w:gridSpan w:val="11"/>
          </w:tcPr>
          <w:p w14:paraId="64A940AF">
            <w:pPr>
              <w:ind w:firstLine="420" w:firstLineChars="200"/>
              <w:rPr>
                <w:rFonts w:ascii="Times New Roman" w:hAnsi="Times New Roman" w:eastAsia="仿宋" w:cs="Times New Roman"/>
                <w:highlight w:val="none"/>
              </w:rPr>
            </w:pPr>
            <w:r>
              <w:rPr>
                <w:rFonts w:ascii="Times New Roman" w:hAnsi="Times New Roman" w:eastAsia="仿宋" w:cs="Times New Roman"/>
                <w:snapToGrid w:val="0"/>
                <w:color w:val="auto"/>
                <w:sz w:val="21"/>
                <w:szCs w:val="20"/>
                <w:highlight w:val="none"/>
                <w:lang w:val="en-US" w:eastAsia="zh-CN" w:bidi="ar-SA"/>
              </w:rPr>
              <w:t>(2.1)开展土</w:t>
            </w:r>
            <w:r>
              <w:rPr>
                <w:rFonts w:ascii="Times New Roman" w:hAnsi="Times New Roman" w:eastAsia="仿宋" w:cs="Times New Roman"/>
                <w:spacing w:val="8"/>
                <w:highlight w:val="none"/>
              </w:rPr>
              <w:t>壤污染风险评估，明确修复和治理的责任主体和技术要求，监督污染场地治理和修复，降低土地再利用特别是改为居住用地对人体健康影响的风险。</w:t>
            </w:r>
          </w:p>
          <w:p w14:paraId="78016562">
            <w:pPr>
              <w:ind w:firstLine="420" w:firstLineChars="200"/>
              <w:rPr>
                <w:rFonts w:ascii="Times New Roman" w:hAnsi="Times New Roman" w:eastAsia="仿宋" w:cs="Times New Roman"/>
                <w:highlight w:val="none"/>
              </w:rPr>
            </w:pPr>
            <w:r>
              <w:rPr>
                <w:rFonts w:ascii="Times New Roman" w:hAnsi="Times New Roman" w:eastAsia="仿宋" w:cs="Times New Roman"/>
                <w:snapToGrid w:val="0"/>
                <w:color w:val="auto"/>
                <w:sz w:val="21"/>
                <w:szCs w:val="20"/>
                <w:highlight w:val="none"/>
                <w:lang w:val="en-US" w:eastAsia="zh-CN" w:bidi="ar-SA"/>
              </w:rPr>
              <w:t>(2.2)</w:t>
            </w:r>
            <w:r>
              <w:rPr>
                <w:rFonts w:hint="default" w:ascii="Times New Roman" w:hAnsi="Times New Roman" w:eastAsia="仿宋" w:cs="Times New Roman"/>
                <w:strike w:val="0"/>
                <w:dstrike w:val="0"/>
                <w:color w:val="FF0000"/>
                <w:spacing w:val="14"/>
                <w:sz w:val="21"/>
                <w:szCs w:val="21"/>
                <w:highlight w:val="none"/>
              </w:rPr>
              <w:t>深入推广农业新技术，以推广测土配方施肥、有机肥替代化肥、水肥一体化、病虫害统防统治及绿色防控技术为核心，推进化肥、农药减量增效。</w:t>
            </w:r>
          </w:p>
          <w:p w14:paraId="649AF740">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napToGrid w:val="0"/>
                <w:color w:val="auto"/>
                <w:sz w:val="21"/>
                <w:szCs w:val="20"/>
                <w:highlight w:val="none"/>
                <w:lang w:val="en-US" w:eastAsia="zh-CN" w:bidi="ar-SA"/>
              </w:rPr>
              <w:t>(2.3)严格</w:t>
            </w:r>
            <w:r>
              <w:rPr>
                <w:rFonts w:ascii="Times New Roman" w:hAnsi="Times New Roman" w:eastAsia="仿宋" w:cs="Times New Roman"/>
                <w:spacing w:val="19"/>
                <w:highlight w:val="none"/>
              </w:rPr>
              <w:t>执行畜禽养殖禁养区、限养区、适养区管理规定，防治养殖污染反弹。推进畜禽养殖废弃物资源化利用，推进规模化养殖场标准化改造，配套与养殖规模和处理工艺相适应的粪污消纳用地，与养殖量匹配，加强畜禽养殖污染防治监管执法，将纳入国家主要污染物总量减排核算范围的规模化畜禽养殖场列入日常监督性监测范围。</w:t>
            </w:r>
          </w:p>
          <w:p w14:paraId="3E1BD311">
            <w:pPr>
              <w:ind w:firstLine="420" w:firstLineChars="200"/>
              <w:rPr>
                <w:rFonts w:ascii="Times New Roman" w:hAnsi="Times New Roman" w:eastAsia="仿宋" w:cs="Times New Roman"/>
                <w:spacing w:val="2"/>
                <w:highlight w:val="none"/>
              </w:rPr>
            </w:pPr>
            <w:r>
              <w:rPr>
                <w:rFonts w:ascii="Times New Roman" w:hAnsi="Times New Roman" w:eastAsia="仿宋" w:cs="Times New Roman"/>
                <w:snapToGrid w:val="0"/>
                <w:color w:val="auto"/>
                <w:sz w:val="21"/>
                <w:szCs w:val="20"/>
                <w:highlight w:val="none"/>
                <w:lang w:val="en-US" w:eastAsia="zh-CN" w:bidi="ar-SA"/>
              </w:rPr>
              <w:t>(2.4)整治</w:t>
            </w:r>
            <w:r>
              <w:rPr>
                <w:rFonts w:ascii="Times New Roman" w:hAnsi="Times New Roman" w:eastAsia="仿宋" w:cs="Times New Roman"/>
                <w:spacing w:val="1"/>
                <w:highlight w:val="none"/>
              </w:rPr>
              <w:t>优化工业和生活排污口设置，严格管控沿线岸边工业、养殖污染源，现有涉水污染项目按照国家政策退出到位。</w:t>
            </w:r>
          </w:p>
        </w:tc>
      </w:tr>
      <w:tr w14:paraId="7966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5" w:hRule="atLeast"/>
        </w:trPr>
        <w:tc>
          <w:tcPr>
            <w:tcW w:w="566" w:type="pct"/>
            <w:vAlign w:val="center"/>
          </w:tcPr>
          <w:p w14:paraId="2CB4B2C1">
            <w:pPr>
              <w:jc w:val="center"/>
              <w:rPr>
                <w:rFonts w:ascii="Times New Roman" w:hAnsi="Times New Roman" w:eastAsia="仿宋" w:cs="Times New Roman"/>
                <w:b/>
                <w:bCs/>
                <w:highlight w:val="none"/>
              </w:rPr>
            </w:pPr>
          </w:p>
          <w:p w14:paraId="40A64096">
            <w:pPr>
              <w:jc w:val="center"/>
              <w:rPr>
                <w:rFonts w:ascii="Times New Roman" w:hAnsi="Times New Roman" w:eastAsia="仿宋" w:cs="Times New Roman"/>
                <w:b/>
                <w:bCs/>
                <w:highlight w:val="none"/>
              </w:rPr>
            </w:pPr>
          </w:p>
          <w:p w14:paraId="6FD13F9E">
            <w:pPr>
              <w:jc w:val="center"/>
              <w:rPr>
                <w:rFonts w:ascii="Times New Roman" w:hAnsi="Times New Roman" w:eastAsia="仿宋" w:cs="Times New Roman"/>
                <w:b/>
                <w:bCs/>
                <w:highlight w:val="none"/>
              </w:rPr>
            </w:pPr>
          </w:p>
          <w:p w14:paraId="0679DF70">
            <w:pPr>
              <w:jc w:val="center"/>
              <w:rPr>
                <w:rFonts w:ascii="Times New Roman" w:hAnsi="Times New Roman" w:eastAsia="仿宋" w:cs="Times New Roman"/>
                <w:b/>
                <w:bCs/>
                <w:highlight w:val="none"/>
              </w:rPr>
            </w:pPr>
          </w:p>
          <w:p w14:paraId="251FB671">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环境风险防控</w:t>
            </w:r>
          </w:p>
        </w:tc>
        <w:tc>
          <w:tcPr>
            <w:tcW w:w="4433" w:type="pct"/>
            <w:gridSpan w:val="11"/>
          </w:tcPr>
          <w:p w14:paraId="7442E444">
            <w:pPr>
              <w:ind w:firstLine="420" w:firstLineChars="200"/>
              <w:rPr>
                <w:rFonts w:ascii="Times New Roman" w:hAnsi="Times New Roman" w:eastAsia="仿宋" w:cs="Times New Roman"/>
                <w:spacing w:val="14"/>
                <w:highlight w:val="none"/>
              </w:rPr>
            </w:pPr>
            <w:r>
              <w:rPr>
                <w:rFonts w:ascii="Times New Roman" w:hAnsi="Times New Roman" w:eastAsia="仿宋" w:cs="Times New Roman"/>
                <w:snapToGrid w:val="0"/>
                <w:color w:val="auto"/>
                <w:sz w:val="21"/>
                <w:szCs w:val="20"/>
                <w:highlight w:val="none"/>
                <w:lang w:val="en-US" w:eastAsia="zh-CN" w:bidi="ar-SA"/>
              </w:rPr>
              <w:t>(3.1)加强</w:t>
            </w:r>
            <w:r>
              <w:rPr>
                <w:rFonts w:ascii="Times New Roman" w:hAnsi="Times New Roman" w:eastAsia="仿宋" w:cs="Times New Roman"/>
                <w:spacing w:val="14"/>
                <w:highlight w:val="none"/>
              </w:rPr>
              <w:t>地下水环境保护。开展矿山开采区地下水环境状况调查评估，评估地下水环境风险，并根据评估结果，开展地下水环境状况调查评估及修复试点，控制地下水污染。</w:t>
            </w:r>
          </w:p>
          <w:p w14:paraId="73BA8EE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(3.2)加强饮用水水源地保护。开展集中式饮用水源地突出环境问题排查整治。</w:t>
            </w:r>
          </w:p>
          <w:p w14:paraId="30332CE6">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color w:val="auto"/>
                <w:highlight w:val="none"/>
              </w:rPr>
              <w:t>(3.3)全面完成饮用水水源保护区规范化建设，开展饮用水源现状本底调查，实施环境综合治理，提高饮用水水源地应急能力建设，加强对水源地</w:t>
            </w:r>
            <w:r>
              <w:rPr>
                <w:rFonts w:ascii="Times New Roman" w:hAnsi="Times New Roman" w:eastAsia="仿宋" w:cs="Times New Roman"/>
                <w:spacing w:val="2"/>
                <w:highlight w:val="none"/>
              </w:rPr>
              <w:t>环境监管平台建设，掌握水源地环境状况。</w:t>
            </w:r>
          </w:p>
          <w:p w14:paraId="6272D6B8">
            <w:pPr>
              <w:ind w:firstLine="420" w:firstLineChars="200"/>
              <w:rPr>
                <w:rFonts w:ascii="Times New Roman" w:hAnsi="Times New Roman" w:eastAsia="仿宋" w:cs="Times New Roman"/>
                <w:highlight w:val="none"/>
              </w:rPr>
            </w:pPr>
            <w:r>
              <w:rPr>
                <w:rFonts w:ascii="Times New Roman" w:hAnsi="Times New Roman" w:eastAsia="仿宋" w:cs="Times New Roman"/>
                <w:snapToGrid w:val="0"/>
                <w:color w:val="auto"/>
                <w:sz w:val="21"/>
                <w:szCs w:val="20"/>
                <w:highlight w:val="none"/>
                <w:lang w:val="en-US" w:eastAsia="zh-CN" w:bidi="ar-SA"/>
              </w:rPr>
              <w:t>(3.4)严格环境督察执法，实施工业污染源全面达标排放计划，在重污染行业深入推进强制性清洁生产审核，着力整治“散乱污”企业，有效</w:t>
            </w:r>
            <w:r>
              <w:rPr>
                <w:rFonts w:ascii="Times New Roman" w:hAnsi="Times New Roman" w:eastAsia="仿宋" w:cs="Times New Roman"/>
                <w:spacing w:val="13"/>
                <w:highlight w:val="none"/>
              </w:rPr>
              <w:t>解决“劣币驱逐良币”问题，促进合规企业生产负荷和效益不断提升。</w:t>
            </w:r>
            <w:r>
              <w:rPr>
                <w:rFonts w:ascii="Times New Roman" w:hAnsi="Times New Roman" w:eastAsia="仿宋" w:cs="Times New Roman"/>
                <w:spacing w:val="12"/>
                <w:highlight w:val="none"/>
              </w:rPr>
              <w:t>开展农产品深加工，延伸产业链，提高原料利用率，改进生产工艺，推行清洁生产，从源头减少污染物产生量、排放量。</w:t>
            </w:r>
          </w:p>
          <w:p w14:paraId="5D24EB19">
            <w:pPr>
              <w:pStyle w:val="20"/>
              <w:widowControl w:val="0"/>
              <w:kinsoku/>
              <w:autoSpaceDE/>
              <w:autoSpaceDN/>
              <w:adjustRightInd/>
              <w:snapToGrid/>
              <w:ind w:firstLine="420"/>
              <w:jc w:val="both"/>
              <w:textAlignment w:val="auto"/>
              <w:rPr>
                <w:rFonts w:ascii="Times New Roman" w:hAnsi="Times New Roman" w:eastAsia="仿宋" w:cs="Times New Roman"/>
                <w:spacing w:val="4"/>
                <w:highlight w:val="none"/>
              </w:rPr>
            </w:pPr>
            <w:r>
              <w:rPr>
                <w:rFonts w:ascii="Times New Roman" w:hAnsi="Times New Roman" w:eastAsia="仿宋" w:cs="Times New Roman"/>
                <w:color w:val="auto"/>
                <w:highlight w:val="none"/>
              </w:rPr>
              <w:t>(3.5)全面</w:t>
            </w:r>
            <w:r>
              <w:rPr>
                <w:rFonts w:ascii="Times New Roman" w:hAnsi="Times New Roman" w:eastAsia="仿宋" w:cs="Times New Roman"/>
                <w:spacing w:val="3"/>
                <w:highlight w:val="none"/>
              </w:rPr>
              <w:t>排查矿区历史遗留固体废物，降低粮食等农产品中重金属超标风险。</w:t>
            </w:r>
          </w:p>
        </w:tc>
      </w:tr>
      <w:tr w14:paraId="45FD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66" w:type="pct"/>
            <w:vAlign w:val="center"/>
          </w:tcPr>
          <w:p w14:paraId="4A97B9BF">
            <w:pPr>
              <w:jc w:val="center"/>
              <w:rPr>
                <w:rFonts w:ascii="Times New Roman" w:hAnsi="Times New Roman" w:eastAsia="仿宋" w:cs="Times New Roman"/>
                <w:b/>
                <w:bCs/>
                <w:highlight w:val="none"/>
              </w:rPr>
            </w:pPr>
          </w:p>
          <w:p w14:paraId="70236F66">
            <w:pPr>
              <w:jc w:val="center"/>
              <w:rPr>
                <w:rFonts w:ascii="Times New Roman" w:hAnsi="Times New Roman" w:eastAsia="仿宋" w:cs="Times New Roman"/>
                <w:b/>
                <w:bCs/>
                <w:highlight w:val="none"/>
              </w:rPr>
            </w:pPr>
          </w:p>
          <w:p w14:paraId="5FFE3EBD">
            <w:pPr>
              <w:jc w:val="center"/>
              <w:rPr>
                <w:rFonts w:ascii="Times New Roman" w:hAnsi="Times New Roman" w:eastAsia="仿宋" w:cs="Times New Roman"/>
                <w:b/>
                <w:bCs/>
                <w:highlight w:val="none"/>
              </w:rPr>
            </w:pPr>
          </w:p>
          <w:p w14:paraId="79D56D48">
            <w:pPr>
              <w:jc w:val="center"/>
              <w:rPr>
                <w:rFonts w:ascii="Times New Roman" w:hAnsi="Times New Roman" w:eastAsia="仿宋" w:cs="Times New Roman"/>
                <w:b/>
                <w:bCs/>
                <w:highlight w:val="none"/>
              </w:rPr>
            </w:pPr>
          </w:p>
          <w:p w14:paraId="06813CD0">
            <w:pPr>
              <w:jc w:val="center"/>
              <w:rPr>
                <w:rFonts w:ascii="Times New Roman" w:hAnsi="Times New Roman" w:eastAsia="仿宋" w:cs="Times New Roman"/>
                <w:b/>
                <w:bCs/>
                <w:highlight w:val="none"/>
              </w:rPr>
            </w:pPr>
          </w:p>
          <w:p w14:paraId="19284035">
            <w:pPr>
              <w:jc w:val="center"/>
              <w:rPr>
                <w:rFonts w:ascii="Times New Roman" w:hAnsi="Times New Roman" w:eastAsia="仿宋" w:cs="Times New Roman"/>
                <w:b/>
                <w:bCs/>
                <w:highlight w:val="none"/>
              </w:rPr>
            </w:pPr>
          </w:p>
          <w:p w14:paraId="2FF4B196">
            <w:pPr>
              <w:jc w:val="center"/>
              <w:rPr>
                <w:rFonts w:ascii="Times New Roman" w:hAnsi="Times New Roman" w:eastAsia="仿宋" w:cs="Times New Roman"/>
                <w:b/>
                <w:bCs/>
                <w:highlight w:val="none"/>
              </w:rPr>
            </w:pPr>
          </w:p>
          <w:p w14:paraId="5FDA9748">
            <w:pPr>
              <w:jc w:val="center"/>
              <w:rPr>
                <w:rFonts w:ascii="Times New Roman" w:hAnsi="Times New Roman" w:eastAsia="仿宋" w:cs="Times New Roman"/>
                <w:b/>
                <w:bCs/>
                <w:highlight w:val="none"/>
              </w:rPr>
            </w:pPr>
          </w:p>
          <w:p w14:paraId="04562AE6">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资源开发效率</w:t>
            </w:r>
            <w:r>
              <w:rPr>
                <w:rFonts w:ascii="Times New Roman" w:hAnsi="Times New Roman" w:eastAsia="仿宋" w:cs="Times New Roman"/>
                <w:b/>
                <w:bCs/>
                <w:spacing w:val="-3"/>
                <w:highlight w:val="none"/>
              </w:rPr>
              <w:t>要求</w:t>
            </w:r>
          </w:p>
        </w:tc>
        <w:tc>
          <w:tcPr>
            <w:tcW w:w="4433" w:type="pct"/>
            <w:gridSpan w:val="11"/>
          </w:tcPr>
          <w:p w14:paraId="4732860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(4.1)水资源</w:t>
            </w:r>
          </w:p>
          <w:p w14:paraId="260412D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提升江河湖库水源涵养与保护能力，保障重点河湖基本生态流量，改善水环境状况，控制人为水土流失，治理重点地区水土流失，逐步控制地下水超采情况。现代化水利建设目标：加快建设“智慧水利”综合信息平台，完善水资源监控体系，实现各区域联防联控，信息共享。到2025年，澧县用水总量为4.78亿立方米，万元国内生产总值用水量、万元工业增加值用水量分别比2020年降低17.92%和16.74%。</w:t>
            </w:r>
          </w:p>
          <w:p w14:paraId="6BCD1724">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(4.2)土地资源</w:t>
            </w:r>
          </w:p>
          <w:p w14:paraId="54176F3D">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color w:val="auto"/>
                <w:highlight w:val="none"/>
              </w:rPr>
              <w:t>(4.2.1)农田保护区按照相关法律法规进行管理，区内从严管控非农建设占用永久基本农田，鼓励开展高标准农田建设和土地整治，提高永久基本农田质量。国家能源、交通、水利、军事设施等重点建设项目选址确实难以避让永久基本农田的，涉及农用地转用或者土地征收的，必须经国务院批准。</w:t>
            </w:r>
          </w:p>
          <w:p w14:paraId="32C01154">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snapToGrid w:val="0"/>
                <w:color w:val="auto"/>
                <w:sz w:val="21"/>
                <w:szCs w:val="20"/>
                <w:highlight w:val="none"/>
                <w:lang w:val="en-US" w:eastAsia="zh-CN" w:bidi="ar-SA"/>
              </w:rPr>
              <w:t>(4.2.2)至2025年，澧县耕地保有量663.92平方千米，永久基本农田609.69平方千米，湿地保护率73%，村庄建设用地211.33平方千</w:t>
            </w:r>
            <w:r>
              <w:rPr>
                <w:rFonts w:ascii="Times New Roman" w:hAnsi="Times New Roman" w:eastAsia="仿宋" w:cs="Times New Roman"/>
                <w:spacing w:val="9"/>
                <w:highlight w:val="none"/>
              </w:rPr>
              <w:t>米；至2035年，澧县耕地保有量654.58平方千米，永久基本农田609.69平方千米，生态保护红线290.63平方千米，城镇开发</w:t>
            </w:r>
            <w:r>
              <w:rPr>
                <w:rFonts w:ascii="Times New Roman" w:hAnsi="Times New Roman" w:eastAsia="仿宋" w:cs="Times New Roman"/>
                <w:color w:val="auto"/>
                <w:highlight w:val="none"/>
              </w:rPr>
              <w:t>边界61.54平方千米，林地保有量472.40平方千米，湿地保护率75%，村庄建设用地211.33平方千米。</w:t>
            </w:r>
          </w:p>
          <w:p w14:paraId="2CB3583D">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(4.3)能源</w:t>
            </w:r>
          </w:p>
          <w:p w14:paraId="0B70BCD1">
            <w:pPr>
              <w:pStyle w:val="20"/>
              <w:widowControl w:val="0"/>
              <w:kinsoku/>
              <w:autoSpaceDE/>
              <w:autoSpaceDN/>
              <w:adjustRightInd/>
              <w:snapToGrid/>
              <w:ind w:firstLine="420"/>
              <w:jc w:val="both"/>
              <w:textAlignment w:val="auto"/>
              <w:rPr>
                <w:rFonts w:ascii="Times New Roman" w:hAnsi="Times New Roman" w:eastAsia="仿宋" w:cs="Times New Roman"/>
                <w:spacing w:val="1"/>
                <w:highlight w:val="none"/>
              </w:rPr>
            </w:pPr>
            <w:r>
              <w:rPr>
                <w:rFonts w:ascii="Times New Roman" w:hAnsi="Times New Roman" w:eastAsia="仿宋" w:cs="Times New Roman"/>
                <w:color w:val="auto"/>
                <w:highlight w:val="none"/>
              </w:rPr>
              <w:t>(4.3.1)坚持</w:t>
            </w:r>
            <w:r>
              <w:rPr>
                <w:rFonts w:ascii="Times New Roman" w:hAnsi="Times New Roman" w:eastAsia="仿宋" w:cs="Times New Roman"/>
                <w:spacing w:val="1"/>
                <w:highlight w:val="none"/>
              </w:rPr>
              <w:t>高能效、低污染、低排放、多种能源并举互补的发展目标，加快推进能源结构调整，提高能源利用效率，使用清洁能</w:t>
            </w:r>
            <w:r>
              <w:rPr>
                <w:rFonts w:ascii="Times New Roman" w:hAnsi="Times New Roman" w:eastAsia="仿宋" w:cs="Times New Roman"/>
                <w:highlight w:val="none"/>
              </w:rPr>
              <w:t>源，扩大本地可再生能源利用，推进绿色能源示范性建设。同时提升能源储备能力，形成可靠、经济、清洁、低碳的多元化能源保障体</w:t>
            </w:r>
            <w:r>
              <w:rPr>
                <w:rFonts w:ascii="Times New Roman" w:hAnsi="Times New Roman" w:eastAsia="仿宋" w:cs="Times New Roman"/>
                <w:spacing w:val="3"/>
                <w:highlight w:val="none"/>
              </w:rPr>
              <w:t>系。</w:t>
            </w:r>
          </w:p>
        </w:tc>
      </w:tr>
    </w:tbl>
    <w:p w14:paraId="31F89874">
      <w:pPr>
        <w:rPr>
          <w:rFonts w:ascii="Times New Roman" w:hAnsi="Times New Roman" w:eastAsia="仿宋" w:cs="Times New Roman"/>
          <w:b/>
          <w:sz w:val="40"/>
          <w:szCs w:val="24"/>
          <w:highlight w:val="none"/>
        </w:rPr>
      </w:pPr>
      <w:r>
        <w:rPr>
          <w:rFonts w:ascii="Times New Roman" w:hAnsi="Times New Roman" w:eastAsia="仿宋" w:cs="Times New Roman"/>
          <w:b/>
          <w:sz w:val="40"/>
          <w:szCs w:val="24"/>
          <w:highlight w:val="none"/>
        </w:rPr>
        <w:br w:type="page"/>
      </w:r>
    </w:p>
    <w:p w14:paraId="6F714FC6">
      <w:pPr>
        <w:pStyle w:val="4"/>
        <w:spacing w:after="0"/>
        <w:jc w:val="center"/>
        <w:rPr>
          <w:rFonts w:ascii="Times New Roman" w:hAnsi="Times New Roman" w:eastAsia="仿宋" w:cs="Times New Roman"/>
          <w:sz w:val="40"/>
          <w:szCs w:val="24"/>
          <w:highlight w:val="none"/>
        </w:rPr>
      </w:pPr>
      <w:bookmarkStart w:id="68" w:name="_Toc24313"/>
      <w:r>
        <w:rPr>
          <w:rFonts w:ascii="Times New Roman" w:hAnsi="Times New Roman" w:eastAsia="仿宋" w:cs="Times New Roman"/>
          <w:sz w:val="40"/>
          <w:szCs w:val="24"/>
          <w:highlight w:val="none"/>
        </w:rPr>
        <w:t>(八)安乡县生态环境准入清单</w:t>
      </w:r>
      <w:bookmarkEnd w:id="68"/>
    </w:p>
    <w:p w14:paraId="4A444454">
      <w:pPr>
        <w:pStyle w:val="5"/>
        <w:rPr>
          <w:rFonts w:ascii="Times New Roman" w:hAnsi="Times New Roman" w:eastAsia="仿宋" w:cs="Times New Roman"/>
          <w:highlight w:val="none"/>
        </w:rPr>
      </w:pPr>
      <w:bookmarkStart w:id="69" w:name="_Toc16816"/>
      <w:r>
        <w:rPr>
          <w:rFonts w:ascii="Times New Roman" w:hAnsi="Times New Roman" w:eastAsia="仿宋" w:cs="Times New Roman"/>
          <w:highlight w:val="none"/>
        </w:rPr>
        <w:t>ZH43072110001 安丰乡/安障乡/大鲸港镇/三岔河镇/深柳镇/下渔口镇</w:t>
      </w:r>
      <w:bookmarkEnd w:id="69"/>
    </w:p>
    <w:p w14:paraId="09E6D3DC">
      <w:pPr>
        <w:spacing w:line="85" w:lineRule="exact"/>
        <w:jc w:val="center"/>
        <w:rPr>
          <w:rFonts w:ascii="Times New Roman" w:hAnsi="Times New Roman" w:eastAsia="仿宋" w:cs="Times New Roman"/>
          <w:b/>
          <w:bCs/>
          <w:highlight w:val="none"/>
        </w:rPr>
      </w:pPr>
    </w:p>
    <w:tbl>
      <w:tblPr>
        <w:tblStyle w:val="19"/>
        <w:tblW w:w="51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497"/>
        <w:gridCol w:w="299"/>
        <w:gridCol w:w="375"/>
        <w:gridCol w:w="350"/>
        <w:gridCol w:w="470"/>
        <w:gridCol w:w="864"/>
        <w:gridCol w:w="935"/>
        <w:gridCol w:w="662"/>
        <w:gridCol w:w="926"/>
        <w:gridCol w:w="6773"/>
      </w:tblGrid>
      <w:tr w14:paraId="50C1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540" w:type="pct"/>
            <w:vMerge w:val="restart"/>
            <w:tcBorders>
              <w:bottom w:val="nil"/>
            </w:tcBorders>
            <w:vAlign w:val="center"/>
          </w:tcPr>
          <w:p w14:paraId="7E8CDF29">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环境管控</w:t>
            </w:r>
            <w:r>
              <w:rPr>
                <w:rFonts w:ascii="Times New Roman" w:hAnsi="Times New Roman" w:eastAsia="仿宋" w:cs="Times New Roman"/>
                <w:b/>
                <w:bCs/>
                <w:spacing w:val="2"/>
                <w:highlight w:val="none"/>
              </w:rPr>
              <w:t>单元编码</w:t>
            </w:r>
          </w:p>
        </w:tc>
        <w:tc>
          <w:tcPr>
            <w:tcW w:w="182" w:type="pct"/>
            <w:vMerge w:val="restart"/>
            <w:tcBorders>
              <w:bottom w:val="nil"/>
            </w:tcBorders>
            <w:vAlign w:val="center"/>
          </w:tcPr>
          <w:p w14:paraId="6966A3E1">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单元名称</w:t>
            </w:r>
          </w:p>
        </w:tc>
        <w:tc>
          <w:tcPr>
            <w:tcW w:w="376" w:type="pct"/>
            <w:gridSpan w:val="3"/>
            <w:vAlign w:val="center"/>
          </w:tcPr>
          <w:p w14:paraId="458EBBC2">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行政区划</w:t>
            </w:r>
          </w:p>
        </w:tc>
        <w:tc>
          <w:tcPr>
            <w:tcW w:w="172" w:type="pct"/>
            <w:vMerge w:val="restart"/>
            <w:tcBorders>
              <w:bottom w:val="nil"/>
            </w:tcBorders>
            <w:vAlign w:val="center"/>
          </w:tcPr>
          <w:p w14:paraId="09A50D27">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单元分类</w:t>
            </w:r>
          </w:p>
        </w:tc>
        <w:tc>
          <w:tcPr>
            <w:tcW w:w="316" w:type="pct"/>
            <w:vMerge w:val="restart"/>
            <w:tcBorders>
              <w:bottom w:val="nil"/>
            </w:tcBorders>
            <w:vAlign w:val="center"/>
          </w:tcPr>
          <w:p w14:paraId="0819E0AB">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单元面积</w:t>
            </w:r>
            <w:r>
              <w:rPr>
                <w:rFonts w:ascii="Times New Roman" w:hAnsi="Times New Roman" w:eastAsia="仿宋" w:cs="Times New Roman"/>
                <w:b/>
                <w:bCs/>
                <w:spacing w:val="-8"/>
                <w:highlight w:val="none"/>
              </w:rPr>
              <w:t>(km²)</w:t>
            </w:r>
          </w:p>
        </w:tc>
        <w:tc>
          <w:tcPr>
            <w:tcW w:w="342" w:type="pct"/>
            <w:vMerge w:val="restart"/>
            <w:tcBorders>
              <w:bottom w:val="nil"/>
            </w:tcBorders>
            <w:vAlign w:val="center"/>
          </w:tcPr>
          <w:p w14:paraId="0C02CFA1">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涉及乡镇</w:t>
            </w:r>
          </w:p>
          <w:p w14:paraId="0A07FB94">
            <w:pPr>
              <w:jc w:val="center"/>
              <w:rPr>
                <w:rFonts w:ascii="Times New Roman" w:hAnsi="Times New Roman" w:eastAsia="仿宋" w:cs="Times New Roman"/>
                <w:b/>
                <w:bCs/>
                <w:highlight w:val="none"/>
              </w:rPr>
            </w:pPr>
            <w:r>
              <w:rPr>
                <w:rFonts w:ascii="Times New Roman" w:hAnsi="Times New Roman" w:eastAsia="仿宋" w:cs="Times New Roman"/>
                <w:b/>
                <w:bCs/>
                <w:spacing w:val="11"/>
                <w:highlight w:val="none"/>
              </w:rPr>
              <w:t>(街道)</w:t>
            </w:r>
          </w:p>
        </w:tc>
        <w:tc>
          <w:tcPr>
            <w:tcW w:w="243" w:type="pct"/>
            <w:vMerge w:val="restart"/>
            <w:tcBorders>
              <w:bottom w:val="nil"/>
            </w:tcBorders>
            <w:vAlign w:val="center"/>
          </w:tcPr>
          <w:p w14:paraId="0D6A9120">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区域主体</w:t>
            </w:r>
            <w:r>
              <w:rPr>
                <w:rFonts w:ascii="Times New Roman" w:hAnsi="Times New Roman" w:eastAsia="仿宋" w:cs="Times New Roman"/>
                <w:b/>
                <w:bCs/>
                <w:spacing w:val="-3"/>
                <w:highlight w:val="none"/>
              </w:rPr>
              <w:t>功能定位</w:t>
            </w:r>
          </w:p>
        </w:tc>
        <w:tc>
          <w:tcPr>
            <w:tcW w:w="339" w:type="pct"/>
            <w:vMerge w:val="restart"/>
            <w:tcBorders>
              <w:bottom w:val="nil"/>
            </w:tcBorders>
            <w:vAlign w:val="center"/>
          </w:tcPr>
          <w:p w14:paraId="5DB5B90A">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经济产业布局</w:t>
            </w:r>
          </w:p>
        </w:tc>
        <w:tc>
          <w:tcPr>
            <w:tcW w:w="2485" w:type="pct"/>
            <w:vMerge w:val="restart"/>
            <w:vAlign w:val="center"/>
          </w:tcPr>
          <w:p w14:paraId="3F79CF8D">
            <w:pPr>
              <w:jc w:val="center"/>
              <w:rPr>
                <w:rFonts w:ascii="Times New Roman" w:hAnsi="Times New Roman" w:eastAsia="仿宋" w:cs="Times New Roman"/>
                <w:b/>
                <w:bCs/>
                <w:spacing w:val="-1"/>
                <w:highlight w:val="none"/>
              </w:rPr>
            </w:pPr>
            <w:r>
              <w:rPr>
                <w:rFonts w:ascii="Times New Roman" w:hAnsi="Times New Roman" w:eastAsia="仿宋" w:cs="Times New Roman"/>
                <w:b/>
                <w:bCs/>
                <w:spacing w:val="-1"/>
                <w:highlight w:val="none"/>
              </w:rPr>
              <w:t>主要环境问题和重要敏感目标</w:t>
            </w:r>
          </w:p>
        </w:tc>
      </w:tr>
      <w:tr w14:paraId="45C29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540" w:type="pct"/>
            <w:vMerge w:val="continue"/>
            <w:tcBorders>
              <w:top w:val="nil"/>
            </w:tcBorders>
          </w:tcPr>
          <w:p w14:paraId="431DCA65">
            <w:pPr>
              <w:rPr>
                <w:rFonts w:ascii="Times New Roman" w:hAnsi="Times New Roman" w:eastAsia="仿宋" w:cs="Times New Roman"/>
                <w:highlight w:val="none"/>
              </w:rPr>
            </w:pPr>
          </w:p>
        </w:tc>
        <w:tc>
          <w:tcPr>
            <w:tcW w:w="182" w:type="pct"/>
            <w:vMerge w:val="continue"/>
            <w:tcBorders>
              <w:top w:val="nil"/>
            </w:tcBorders>
          </w:tcPr>
          <w:p w14:paraId="547AA3C4">
            <w:pPr>
              <w:rPr>
                <w:rFonts w:ascii="Times New Roman" w:hAnsi="Times New Roman" w:eastAsia="仿宋" w:cs="Times New Roman"/>
                <w:highlight w:val="none"/>
              </w:rPr>
            </w:pPr>
          </w:p>
        </w:tc>
        <w:tc>
          <w:tcPr>
            <w:tcW w:w="109" w:type="pct"/>
            <w:vAlign w:val="center"/>
          </w:tcPr>
          <w:p w14:paraId="557E0E30">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省</w:t>
            </w:r>
          </w:p>
        </w:tc>
        <w:tc>
          <w:tcPr>
            <w:tcW w:w="137" w:type="pct"/>
            <w:vAlign w:val="center"/>
          </w:tcPr>
          <w:p w14:paraId="5A33CF46">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市</w:t>
            </w:r>
          </w:p>
        </w:tc>
        <w:tc>
          <w:tcPr>
            <w:tcW w:w="128" w:type="pct"/>
            <w:vAlign w:val="center"/>
          </w:tcPr>
          <w:p w14:paraId="5D73C293">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县</w:t>
            </w:r>
          </w:p>
        </w:tc>
        <w:tc>
          <w:tcPr>
            <w:tcW w:w="172" w:type="pct"/>
            <w:vMerge w:val="continue"/>
            <w:tcBorders>
              <w:top w:val="nil"/>
            </w:tcBorders>
          </w:tcPr>
          <w:p w14:paraId="2B2DD6CE">
            <w:pPr>
              <w:rPr>
                <w:rFonts w:ascii="Times New Roman" w:hAnsi="Times New Roman" w:eastAsia="仿宋" w:cs="Times New Roman"/>
                <w:highlight w:val="none"/>
              </w:rPr>
            </w:pPr>
          </w:p>
        </w:tc>
        <w:tc>
          <w:tcPr>
            <w:tcW w:w="316" w:type="pct"/>
            <w:vMerge w:val="continue"/>
            <w:tcBorders>
              <w:top w:val="nil"/>
            </w:tcBorders>
          </w:tcPr>
          <w:p w14:paraId="463BDFC4">
            <w:pPr>
              <w:rPr>
                <w:rFonts w:ascii="Times New Roman" w:hAnsi="Times New Roman" w:eastAsia="仿宋" w:cs="Times New Roman"/>
                <w:highlight w:val="none"/>
              </w:rPr>
            </w:pPr>
          </w:p>
        </w:tc>
        <w:tc>
          <w:tcPr>
            <w:tcW w:w="342" w:type="pct"/>
            <w:vMerge w:val="continue"/>
            <w:tcBorders>
              <w:top w:val="nil"/>
            </w:tcBorders>
          </w:tcPr>
          <w:p w14:paraId="78E9B79D">
            <w:pPr>
              <w:rPr>
                <w:rFonts w:ascii="Times New Roman" w:hAnsi="Times New Roman" w:eastAsia="仿宋" w:cs="Times New Roman"/>
                <w:highlight w:val="none"/>
              </w:rPr>
            </w:pPr>
          </w:p>
        </w:tc>
        <w:tc>
          <w:tcPr>
            <w:tcW w:w="243" w:type="pct"/>
            <w:vMerge w:val="continue"/>
            <w:tcBorders>
              <w:top w:val="nil"/>
            </w:tcBorders>
          </w:tcPr>
          <w:p w14:paraId="27FB14DB">
            <w:pPr>
              <w:rPr>
                <w:rFonts w:ascii="Times New Roman" w:hAnsi="Times New Roman" w:eastAsia="仿宋" w:cs="Times New Roman"/>
                <w:highlight w:val="none"/>
              </w:rPr>
            </w:pPr>
          </w:p>
        </w:tc>
        <w:tc>
          <w:tcPr>
            <w:tcW w:w="339" w:type="pct"/>
            <w:vMerge w:val="continue"/>
            <w:tcBorders>
              <w:top w:val="nil"/>
            </w:tcBorders>
          </w:tcPr>
          <w:p w14:paraId="5172CEC6">
            <w:pPr>
              <w:rPr>
                <w:rFonts w:ascii="Times New Roman" w:hAnsi="Times New Roman" w:eastAsia="仿宋" w:cs="Times New Roman"/>
                <w:highlight w:val="none"/>
              </w:rPr>
            </w:pPr>
          </w:p>
        </w:tc>
        <w:tc>
          <w:tcPr>
            <w:tcW w:w="2485" w:type="pct"/>
            <w:vMerge w:val="continue"/>
          </w:tcPr>
          <w:p w14:paraId="3241840F">
            <w:pPr>
              <w:rPr>
                <w:rFonts w:ascii="Times New Roman" w:hAnsi="Times New Roman" w:eastAsia="仿宋" w:cs="Times New Roman"/>
                <w:highlight w:val="none"/>
              </w:rPr>
            </w:pPr>
          </w:p>
        </w:tc>
      </w:tr>
      <w:tr w14:paraId="6E62E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8" w:hRule="atLeast"/>
        </w:trPr>
        <w:tc>
          <w:tcPr>
            <w:tcW w:w="540" w:type="pct"/>
            <w:vAlign w:val="center"/>
          </w:tcPr>
          <w:p w14:paraId="5C60E4CD">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ZH430721100</w:t>
            </w:r>
            <w:r>
              <w:rPr>
                <w:rFonts w:ascii="Times New Roman" w:hAnsi="Times New Roman" w:eastAsia="仿宋" w:cs="Times New Roman"/>
                <w:spacing w:val="-3"/>
                <w:highlight w:val="none"/>
              </w:rPr>
              <w:t>01</w:t>
            </w:r>
          </w:p>
        </w:tc>
        <w:tc>
          <w:tcPr>
            <w:tcW w:w="182" w:type="pct"/>
            <w:vAlign w:val="center"/>
          </w:tcPr>
          <w:p w14:paraId="5FE4957E">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安丰乡/安障乡/</w:t>
            </w:r>
            <w:r>
              <w:rPr>
                <w:rFonts w:ascii="Times New Roman" w:hAnsi="Times New Roman" w:eastAsia="仿宋" w:cs="Times New Roman"/>
                <w:spacing w:val="4"/>
                <w:highlight w:val="none"/>
              </w:rPr>
              <w:t>大鲸港镇/三</w:t>
            </w:r>
            <w:r>
              <w:rPr>
                <w:rFonts w:ascii="Times New Roman" w:hAnsi="Times New Roman" w:eastAsia="仿宋" w:cs="Times New Roman"/>
                <w:spacing w:val="-2"/>
                <w:highlight w:val="none"/>
              </w:rPr>
              <w:t>岔河镇/深柳镇</w:t>
            </w:r>
            <w:r>
              <w:rPr>
                <w:rFonts w:ascii="Times New Roman" w:hAnsi="Times New Roman" w:eastAsia="仿宋" w:cs="Times New Roman"/>
                <w:spacing w:val="4"/>
                <w:highlight w:val="none"/>
              </w:rPr>
              <w:t>/下渔口镇</w:t>
            </w:r>
          </w:p>
        </w:tc>
        <w:tc>
          <w:tcPr>
            <w:tcW w:w="109" w:type="pct"/>
            <w:textDirection w:val="tbRlV"/>
            <w:vAlign w:val="center"/>
          </w:tcPr>
          <w:p w14:paraId="016AF564">
            <w:pPr>
              <w:jc w:val="center"/>
              <w:rPr>
                <w:rFonts w:ascii="Times New Roman" w:hAnsi="Times New Roman" w:eastAsia="仿宋" w:cs="Times New Roman"/>
                <w:highlight w:val="none"/>
              </w:rPr>
            </w:pPr>
            <w:r>
              <w:rPr>
                <w:rFonts w:ascii="Times New Roman" w:hAnsi="Times New Roman" w:eastAsia="仿宋" w:cs="Times New Roman"/>
                <w:highlight w:val="none"/>
              </w:rPr>
              <w:t>湖南</w:t>
            </w:r>
          </w:p>
        </w:tc>
        <w:tc>
          <w:tcPr>
            <w:tcW w:w="137" w:type="pct"/>
            <w:textDirection w:val="tbRlV"/>
            <w:vAlign w:val="center"/>
          </w:tcPr>
          <w:p w14:paraId="033D370F">
            <w:pPr>
              <w:jc w:val="center"/>
              <w:rPr>
                <w:rFonts w:ascii="Times New Roman" w:hAnsi="Times New Roman" w:eastAsia="仿宋" w:cs="Times New Roman"/>
                <w:highlight w:val="none"/>
              </w:rPr>
            </w:pPr>
            <w:r>
              <w:rPr>
                <w:rFonts w:ascii="Times New Roman" w:hAnsi="Times New Roman" w:eastAsia="仿宋" w:cs="Times New Roman"/>
                <w:highlight w:val="none"/>
              </w:rPr>
              <w:t>常德</w:t>
            </w:r>
          </w:p>
        </w:tc>
        <w:tc>
          <w:tcPr>
            <w:tcW w:w="128" w:type="pct"/>
            <w:textDirection w:val="tbRlV"/>
            <w:vAlign w:val="center"/>
          </w:tcPr>
          <w:p w14:paraId="44BE0C8F">
            <w:pPr>
              <w:jc w:val="center"/>
              <w:rPr>
                <w:rFonts w:ascii="Times New Roman" w:hAnsi="Times New Roman" w:eastAsia="仿宋" w:cs="Times New Roman"/>
                <w:highlight w:val="none"/>
              </w:rPr>
            </w:pPr>
            <w:r>
              <w:rPr>
                <w:rFonts w:ascii="Times New Roman" w:hAnsi="Times New Roman" w:eastAsia="仿宋" w:cs="Times New Roman"/>
                <w:highlight w:val="none"/>
              </w:rPr>
              <w:t>安乡县</w:t>
            </w:r>
          </w:p>
        </w:tc>
        <w:tc>
          <w:tcPr>
            <w:tcW w:w="172" w:type="pct"/>
            <w:vAlign w:val="center"/>
          </w:tcPr>
          <w:p w14:paraId="545AA15B">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优先保护</w:t>
            </w:r>
            <w:r>
              <w:rPr>
                <w:rFonts w:ascii="Times New Roman" w:hAnsi="Times New Roman" w:eastAsia="仿宋" w:cs="Times New Roman"/>
                <w:spacing w:val="-3"/>
                <w:highlight w:val="none"/>
              </w:rPr>
              <w:t>单元</w:t>
            </w:r>
          </w:p>
        </w:tc>
        <w:tc>
          <w:tcPr>
            <w:tcW w:w="316" w:type="pct"/>
            <w:vAlign w:val="center"/>
          </w:tcPr>
          <w:p w14:paraId="2AA7CAB9">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459.44</w:t>
            </w:r>
          </w:p>
        </w:tc>
        <w:tc>
          <w:tcPr>
            <w:tcW w:w="342" w:type="pct"/>
            <w:vAlign w:val="center"/>
          </w:tcPr>
          <w:p w14:paraId="2D861585">
            <w:pPr>
              <w:jc w:val="center"/>
              <w:rPr>
                <w:rFonts w:ascii="Times New Roman" w:hAnsi="Times New Roman" w:eastAsia="仿宋" w:cs="Times New Roman"/>
                <w:highlight w:val="none"/>
              </w:rPr>
            </w:pPr>
            <w:r>
              <w:rPr>
                <w:rFonts w:ascii="Times New Roman" w:hAnsi="Times New Roman" w:eastAsia="仿宋" w:cs="Times New Roman"/>
                <w:spacing w:val="-6"/>
                <w:highlight w:val="none"/>
              </w:rPr>
              <w:t>安丰乡、安障</w:t>
            </w:r>
            <w:r>
              <w:rPr>
                <w:rFonts w:ascii="Times New Roman" w:hAnsi="Times New Roman" w:eastAsia="仿宋" w:cs="Times New Roman"/>
                <w:spacing w:val="5"/>
                <w:highlight w:val="none"/>
              </w:rPr>
              <w:t>乡、大鲸港</w:t>
            </w:r>
            <w:r>
              <w:rPr>
                <w:rFonts w:ascii="Times New Roman" w:hAnsi="Times New Roman" w:eastAsia="仿宋" w:cs="Times New Roman"/>
                <w:spacing w:val="2"/>
                <w:highlight w:val="none"/>
              </w:rPr>
              <w:t>镇、三岔河</w:t>
            </w:r>
            <w:r>
              <w:rPr>
                <w:rFonts w:ascii="Times New Roman" w:hAnsi="Times New Roman" w:eastAsia="仿宋" w:cs="Times New Roman"/>
                <w:spacing w:val="8"/>
                <w:highlight w:val="none"/>
              </w:rPr>
              <w:t>镇、深柳镇、</w:t>
            </w:r>
            <w:r>
              <w:rPr>
                <w:rFonts w:ascii="Times New Roman" w:hAnsi="Times New Roman" w:eastAsia="仿宋" w:cs="Times New Roman"/>
                <w:spacing w:val="5"/>
                <w:highlight w:val="none"/>
              </w:rPr>
              <w:t>下渔口镇</w:t>
            </w:r>
          </w:p>
        </w:tc>
        <w:tc>
          <w:tcPr>
            <w:tcW w:w="243" w:type="pct"/>
            <w:vAlign w:val="center"/>
          </w:tcPr>
          <w:p w14:paraId="349DB3E0">
            <w:pPr>
              <w:jc w:val="center"/>
              <w:rPr>
                <w:rFonts w:ascii="Times New Roman" w:hAnsi="Times New Roman" w:eastAsia="仿宋" w:cs="Times New Roman"/>
                <w:highlight w:val="none"/>
              </w:rPr>
            </w:pPr>
            <w:r>
              <w:rPr>
                <w:rFonts w:ascii="Times New Roman" w:hAnsi="Times New Roman" w:eastAsia="仿宋" w:cs="Times New Roman"/>
                <w:spacing w:val="4"/>
                <w:highlight w:val="none"/>
              </w:rPr>
              <w:t>安丰乡、三岔河镇、下渔口镇、安障乡：</w:t>
            </w:r>
            <w:r>
              <w:rPr>
                <w:rFonts w:ascii="Times New Roman" w:hAnsi="Times New Roman" w:eastAsia="仿宋" w:cs="Times New Roman"/>
                <w:spacing w:val="2"/>
                <w:highlight w:val="none"/>
              </w:rPr>
              <w:t>农产</w:t>
            </w:r>
            <w:r>
              <w:rPr>
                <w:rFonts w:ascii="Times New Roman" w:hAnsi="Times New Roman" w:eastAsia="仿宋" w:cs="Times New Roman"/>
                <w:spacing w:val="4"/>
                <w:highlight w:val="none"/>
              </w:rPr>
              <w:t>品主产区、大鲸港镇、</w:t>
            </w:r>
            <w:r>
              <w:rPr>
                <w:rFonts w:ascii="Times New Roman" w:hAnsi="Times New Roman" w:eastAsia="仿宋" w:cs="Times New Roman"/>
                <w:spacing w:val="-2"/>
                <w:highlight w:val="none"/>
              </w:rPr>
              <w:t>深柳镇</w:t>
            </w:r>
            <w:r>
              <w:rPr>
                <w:rFonts w:ascii="Times New Roman" w:hAnsi="Times New Roman" w:eastAsia="仿宋" w:cs="Times New Roman"/>
                <w:spacing w:val="4"/>
                <w:highlight w:val="none"/>
              </w:rPr>
              <w:t>：</w:t>
            </w:r>
            <w:r>
              <w:rPr>
                <w:rFonts w:ascii="Times New Roman" w:hAnsi="Times New Roman" w:eastAsia="仿宋" w:cs="Times New Roman"/>
                <w:spacing w:val="19"/>
                <w:highlight w:val="none"/>
              </w:rPr>
              <w:t>城市化地区</w:t>
            </w:r>
          </w:p>
        </w:tc>
        <w:tc>
          <w:tcPr>
            <w:tcW w:w="339" w:type="pct"/>
            <w:vAlign w:val="center"/>
          </w:tcPr>
          <w:p w14:paraId="4D1F7040">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农旅产业、绿色畜</w:t>
            </w:r>
            <w:r>
              <w:rPr>
                <w:rFonts w:ascii="Times New Roman" w:hAnsi="Times New Roman" w:eastAsia="仿宋" w:cs="Times New Roman"/>
                <w:spacing w:val="-2"/>
                <w:highlight w:val="none"/>
              </w:rPr>
              <w:t>牧业、农副产品生</w:t>
            </w:r>
            <w:r>
              <w:rPr>
                <w:rFonts w:ascii="Times New Roman" w:hAnsi="Times New Roman" w:eastAsia="仿宋" w:cs="Times New Roman"/>
                <w:spacing w:val="17"/>
                <w:highlight w:val="none"/>
              </w:rPr>
              <w:t>产及加工等；</w:t>
            </w:r>
            <w:r>
              <w:rPr>
                <w:rFonts w:ascii="Times New Roman" w:hAnsi="Times New Roman" w:eastAsia="仿宋" w:cs="Times New Roman"/>
                <w:spacing w:val="4"/>
                <w:highlight w:val="none"/>
              </w:rPr>
              <w:t>大鲸港镇、</w:t>
            </w:r>
            <w:r>
              <w:rPr>
                <w:rFonts w:ascii="Times New Roman" w:hAnsi="Times New Roman" w:eastAsia="仿宋" w:cs="Times New Roman"/>
                <w:spacing w:val="-2"/>
                <w:highlight w:val="none"/>
              </w:rPr>
              <w:t>深柳镇：发展高端商务、现代物流设备制造、智能体育用品、环保建材等先进制造业</w:t>
            </w:r>
            <w:r>
              <w:rPr>
                <w:rFonts w:ascii="Times New Roman" w:hAnsi="Times New Roman" w:eastAsia="仿宋" w:cs="Times New Roman"/>
                <w:spacing w:val="17"/>
                <w:highlight w:val="none"/>
              </w:rPr>
              <w:t>。</w:t>
            </w:r>
          </w:p>
        </w:tc>
        <w:tc>
          <w:tcPr>
            <w:tcW w:w="2485" w:type="pct"/>
            <w:vAlign w:val="center"/>
          </w:tcPr>
          <w:p w14:paraId="3AA31BEE">
            <w:pPr>
              <w:jc w:val="both"/>
              <w:rPr>
                <w:rFonts w:ascii="Times New Roman" w:hAnsi="Times New Roman" w:eastAsia="仿宋" w:cs="Times New Roman"/>
                <w:spacing w:val="8"/>
                <w:highlight w:val="none"/>
              </w:rPr>
            </w:pPr>
            <w:r>
              <w:rPr>
                <w:rFonts w:ascii="Times New Roman" w:hAnsi="Times New Roman" w:eastAsia="仿宋" w:cs="Times New Roman"/>
                <w:spacing w:val="-1"/>
                <w:highlight w:val="none"/>
              </w:rPr>
              <w:t>1.规模以下畜禽养殖污染问题未得到有效</w:t>
            </w:r>
            <w:r>
              <w:rPr>
                <w:rFonts w:ascii="Times New Roman" w:hAnsi="Times New Roman" w:eastAsia="仿宋" w:cs="Times New Roman"/>
                <w:spacing w:val="8"/>
                <w:highlight w:val="none"/>
              </w:rPr>
              <w:t>管控；存在农业面源污染；</w:t>
            </w:r>
          </w:p>
          <w:p w14:paraId="167CB3BA">
            <w:pPr>
              <w:jc w:val="both"/>
              <w:rPr>
                <w:rFonts w:ascii="Times New Roman" w:hAnsi="Times New Roman" w:eastAsia="仿宋" w:cs="Times New Roman"/>
                <w:spacing w:val="-1"/>
                <w:highlight w:val="none"/>
              </w:rPr>
            </w:pPr>
            <w:r>
              <w:rPr>
                <w:rFonts w:ascii="Times New Roman" w:hAnsi="Times New Roman" w:eastAsia="仿宋" w:cs="Times New Roman"/>
                <w:spacing w:val="8"/>
                <w:highlight w:val="none"/>
              </w:rPr>
              <w:t>2.</w:t>
            </w:r>
            <w:r>
              <w:rPr>
                <w:rFonts w:ascii="Times New Roman" w:hAnsi="Times New Roman" w:eastAsia="仿宋" w:cs="Times New Roman"/>
                <w:spacing w:val="4"/>
                <w:highlight w:val="none"/>
              </w:rPr>
              <w:t>澧水洪道熊家河段大口鲇国家级水产种质资源保护区、松虎洪道安乡段瓦氏黄颡鱼赤眼鳟省级水产种质资源保护区、湖南安乡书院洲国家级湿地公园、安乡珊珀湖超标断面涉及安丰乡范围，澧水洪道熊家河段大口鲇国家级水产种质资源保护区、安乡杨家河段短河鲚国家级水产种质资源保护区、松虎洪道安乡段瓦氏黄颡鱼赤眼鳟省级水产种质资源保护区、湖南安乡书院洲国家级湿地公园、常德市安乡县松滋河中支饮用水水源保护区、</w:t>
            </w:r>
            <w:r>
              <w:rPr>
                <w:rFonts w:ascii="Times New Roman" w:hAnsi="Times New Roman" w:eastAsia="仿宋" w:cs="Times New Roman"/>
                <w:spacing w:val="5"/>
                <w:highlight w:val="none"/>
              </w:rPr>
              <w:t>常德市安乡县松滋河中支饮用水水源保护区（千吨万人）、常德市安乡县澧水新河口段饮用水水源地（千吨万人）</w:t>
            </w:r>
            <w:r>
              <w:rPr>
                <w:rFonts w:ascii="Times New Roman" w:hAnsi="Times New Roman" w:eastAsia="仿宋" w:cs="Times New Roman"/>
                <w:spacing w:val="4"/>
                <w:highlight w:val="none"/>
              </w:rPr>
              <w:t>涉及大鲸港镇范围，湖南安乡书院洲国家级湿地公园、常德市安乡县松滋河中支饮用水水源保护区、</w:t>
            </w:r>
            <w:r>
              <w:rPr>
                <w:rFonts w:ascii="Times New Roman" w:hAnsi="Times New Roman" w:eastAsia="仿宋" w:cs="Times New Roman"/>
                <w:spacing w:val="5"/>
                <w:highlight w:val="none"/>
              </w:rPr>
              <w:t>安乡县三岔河镇白粉咀村金家垱水厂地下水饮用水水源保护区（千吨万人）、安乡县三岔河镇喻家渡水厂地下水饮用水水源保护区（千吨万人）、安乡县三岔河镇朝阳门社区集镇水厂地下水饮用水水源保护区（千吨万人）、安乡县三岔河镇唐家铺村宏太水厂饮用水源保护区（千吨万人）</w:t>
            </w:r>
            <w:r>
              <w:rPr>
                <w:rFonts w:ascii="Times New Roman" w:hAnsi="Times New Roman" w:eastAsia="仿宋" w:cs="Times New Roman"/>
                <w:spacing w:val="4"/>
                <w:highlight w:val="none"/>
              </w:rPr>
              <w:t>涉及三岔河镇范围，湖南安乡书院洲国家级湿地公园、常德市安乡县松滋河中支饮用水水源保护区、虎渡河安乡段翘嘴鲌国家级水产种质资源保护区、安乡杨家河段短河鲚国家级水产种质资源保护区、松虎洪道安乡段瓦氏黄颡鱼赤眼鳟省级水产种质资源保护、</w:t>
            </w:r>
            <w:r>
              <w:rPr>
                <w:rFonts w:ascii="Times New Roman" w:hAnsi="Times New Roman" w:eastAsia="仿宋" w:cs="Times New Roman"/>
                <w:spacing w:val="5"/>
                <w:highlight w:val="none"/>
              </w:rPr>
              <w:t>安乡县深柳镇官陵湖水厂地下水饮用水水源保护区（千吨万人）、常德市安乡县松滋河中支饮用水水源保护区（千吨万人）</w:t>
            </w:r>
            <w:r>
              <w:rPr>
                <w:rFonts w:ascii="Times New Roman" w:hAnsi="Times New Roman" w:eastAsia="仿宋" w:cs="Times New Roman"/>
                <w:spacing w:val="4"/>
                <w:highlight w:val="none"/>
              </w:rPr>
              <w:t>涉及深柳镇范围，湖南安乡书院洲国家级湿地公园、虎渡河安乡段翘嘴鲌国家级水产种质资源保护区、安乡杨家河段短河鲚国家级水产种质资源保护区、南洞庭湖草龟中华鳖国家级水产种质资源保护区、</w:t>
            </w:r>
            <w:r>
              <w:rPr>
                <w:rFonts w:ascii="Times New Roman" w:hAnsi="Times New Roman" w:eastAsia="仿宋" w:cs="Times New Roman"/>
                <w:spacing w:val="5"/>
                <w:highlight w:val="none"/>
              </w:rPr>
              <w:t>安乡县下渔口镇松虎洪道饮用水水源保护区（千吨万人）</w:t>
            </w:r>
            <w:r>
              <w:rPr>
                <w:rFonts w:ascii="Times New Roman" w:hAnsi="Times New Roman" w:eastAsia="仿宋" w:cs="Times New Roman"/>
                <w:spacing w:val="4"/>
                <w:highlight w:val="none"/>
              </w:rPr>
              <w:t>涉及下渔口镇范围，湖南安乡书院洲国家级湿地公园、常德市安乡县松滋河中支饮用水水源保护区、</w:t>
            </w:r>
            <w:r>
              <w:rPr>
                <w:rFonts w:ascii="Times New Roman" w:hAnsi="Times New Roman" w:eastAsia="仿宋" w:cs="Times New Roman"/>
                <w:spacing w:val="5"/>
                <w:highlight w:val="none"/>
              </w:rPr>
              <w:t>安乡县安障乡黄山岗水厂地下水饮用水水源保护区（千吨万人）、安乡县安障乡黄山岗水厂地下水饮用水水源保护区（千吨万人）、常德市安乡县松滋河中支饮用水水源保护区（县级）</w:t>
            </w:r>
            <w:r>
              <w:rPr>
                <w:rFonts w:ascii="Times New Roman" w:hAnsi="Times New Roman" w:eastAsia="仿宋" w:cs="Times New Roman"/>
                <w:spacing w:val="4"/>
                <w:highlight w:val="none"/>
              </w:rPr>
              <w:t>涉及安障乡范围，</w:t>
            </w:r>
            <w:r>
              <w:rPr>
                <w:rFonts w:ascii="Times New Roman" w:hAnsi="Times New Roman" w:eastAsia="仿宋" w:cs="Times New Roman"/>
                <w:spacing w:val="5"/>
                <w:highlight w:val="none"/>
              </w:rPr>
              <w:t>安乡县安丰乡铁路湾水厂地下水饮用水水源保护区（千吨万人）、常德市安乡县珊珀湖饮用水水源地（千吨万人）</w:t>
            </w:r>
            <w:r>
              <w:rPr>
                <w:rFonts w:ascii="Times New Roman" w:hAnsi="Times New Roman" w:eastAsia="仿宋" w:cs="Times New Roman"/>
                <w:spacing w:val="4"/>
                <w:highlight w:val="none"/>
              </w:rPr>
              <w:t>涉及安丰乡范围。</w:t>
            </w:r>
          </w:p>
        </w:tc>
      </w:tr>
      <w:tr w14:paraId="1461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540" w:type="pct"/>
            <w:vAlign w:val="center"/>
          </w:tcPr>
          <w:p w14:paraId="51761A05">
            <w:pPr>
              <w:kinsoku/>
              <w:autoSpaceDE/>
              <w:autoSpaceDN/>
              <w:adjustRightInd/>
              <w:snapToGrid/>
              <w:jc w:val="center"/>
              <w:textAlignment w:val="center"/>
              <w:rPr>
                <w:rFonts w:ascii="Times New Roman" w:hAnsi="Times New Roman" w:eastAsia="仿宋" w:cs="Times New Roman"/>
                <w:b/>
                <w:bCs/>
                <w:highlight w:val="none"/>
              </w:rPr>
            </w:pPr>
            <w:r>
              <w:rPr>
                <w:rFonts w:ascii="Times New Roman" w:hAnsi="Times New Roman" w:eastAsia="仿宋" w:cs="Times New Roman"/>
                <w:b/>
                <w:bCs/>
                <w:snapToGrid/>
                <w:highlight w:val="none"/>
              </w:rPr>
              <w:t>管控维度</w:t>
            </w:r>
          </w:p>
        </w:tc>
        <w:tc>
          <w:tcPr>
            <w:tcW w:w="4459" w:type="pct"/>
            <w:gridSpan w:val="10"/>
            <w:vAlign w:val="center"/>
          </w:tcPr>
          <w:p w14:paraId="472E8149">
            <w:pPr>
              <w:kinsoku/>
              <w:autoSpaceDE/>
              <w:autoSpaceDN/>
              <w:adjustRightInd/>
              <w:snapToGrid/>
              <w:jc w:val="center"/>
              <w:textAlignment w:val="center"/>
              <w:rPr>
                <w:rFonts w:ascii="Times New Roman" w:hAnsi="Times New Roman" w:eastAsia="仿宋" w:cs="Times New Roman"/>
                <w:spacing w:val="2"/>
                <w:highlight w:val="none"/>
              </w:rPr>
            </w:pPr>
            <w:r>
              <w:rPr>
                <w:rFonts w:ascii="Times New Roman" w:hAnsi="Times New Roman" w:eastAsia="仿宋" w:cs="Times New Roman"/>
                <w:b/>
                <w:bCs/>
                <w:snapToGrid/>
                <w:highlight w:val="none"/>
              </w:rPr>
              <w:t>管控要求</w:t>
            </w:r>
          </w:p>
        </w:tc>
      </w:tr>
      <w:tr w14:paraId="1BB9C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hRule="atLeast"/>
        </w:trPr>
        <w:tc>
          <w:tcPr>
            <w:tcW w:w="540" w:type="pct"/>
            <w:vAlign w:val="center"/>
          </w:tcPr>
          <w:p w14:paraId="2812F728">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空间布局约</w:t>
            </w:r>
            <w:r>
              <w:rPr>
                <w:rFonts w:ascii="Times New Roman" w:hAnsi="Times New Roman" w:eastAsia="仿宋" w:cs="Times New Roman"/>
                <w:b/>
                <w:bCs/>
                <w:highlight w:val="none"/>
              </w:rPr>
              <w:t>束</w:t>
            </w:r>
          </w:p>
        </w:tc>
        <w:tc>
          <w:tcPr>
            <w:tcW w:w="4459" w:type="pct"/>
            <w:gridSpan w:val="10"/>
          </w:tcPr>
          <w:p w14:paraId="0FF6A40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(1.1)自然保护区和水产种质资源保护区，全面禁止生产性捕捞；安乡书院洲国家湿地公园按照《中华人民共和国湿地保护法》《湖南省湿地保护条例》《国家级自然公园管理办法(试行)》(林保规</w:t>
            </w:r>
            <w:r>
              <w:rPr>
                <w:rFonts w:hint="eastAsia" w:ascii="Times New Roman" w:hAnsi="Times New Roman" w:eastAsia="仿宋" w:cs="Times New Roman"/>
                <w:color w:val="auto"/>
                <w:highlight w:val="none"/>
              </w:rPr>
              <w:t>（</w:t>
            </w:r>
            <w:r>
              <w:rPr>
                <w:rFonts w:ascii="Times New Roman" w:hAnsi="Times New Roman" w:eastAsia="仿宋" w:cs="Times New Roman"/>
                <w:color w:val="auto"/>
                <w:highlight w:val="none"/>
              </w:rPr>
              <w:t>2023</w:t>
            </w:r>
            <w:r>
              <w:rPr>
                <w:rFonts w:hint="eastAsia" w:ascii="Times New Roman" w:hAnsi="Times New Roman" w:eastAsia="仿宋" w:cs="Times New Roman"/>
                <w:color w:val="auto"/>
                <w:highlight w:val="none"/>
              </w:rPr>
              <w:t>）</w:t>
            </w:r>
            <w:r>
              <w:rPr>
                <w:rFonts w:ascii="Times New Roman" w:hAnsi="Times New Roman" w:eastAsia="仿宋" w:cs="Times New Roman"/>
                <w:color w:val="auto"/>
                <w:highlight w:val="none"/>
              </w:rPr>
              <w:t>4号)严格管控。</w:t>
            </w:r>
          </w:p>
          <w:p w14:paraId="0D2B542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(1.2)加强联合监管工作机制，因地制宜制定联合管理制度和政策措施。实行工业场地再开发利用前的评价制度，强化污染场地未经治理修复禁止开发利用的基本原则。</w:t>
            </w:r>
          </w:p>
          <w:p w14:paraId="2368E425">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(1.3)县级以上人民政府应当将采砂规划确定的禁采区、禁采期进行公告，设立明显的禁采区标志；加大对河道非法采砂行为的打击力度，严禁越界采砂、禁采期采砂、逾期超量采砂行为；严禁使用采砂工艺落后或淘汰的采砂船。(1.4)严格控制排放重点污染物的建设项目；严格控制在优先保护类耕地集中区域新(改、扩)建重金属污染物排放的项目。</w:t>
            </w:r>
          </w:p>
          <w:p w14:paraId="5809D950">
            <w:pPr>
              <w:pStyle w:val="20"/>
              <w:widowControl w:val="0"/>
              <w:kinsoku/>
              <w:autoSpaceDE/>
              <w:autoSpaceDN/>
              <w:adjustRightInd/>
              <w:snapToGrid/>
              <w:ind w:firstLine="420"/>
              <w:jc w:val="both"/>
              <w:textAlignment w:val="auto"/>
              <w:rPr>
                <w:rFonts w:ascii="Times New Roman" w:hAnsi="Times New Roman" w:eastAsia="仿宋" w:cs="Times New Roman"/>
                <w:spacing w:val="4"/>
                <w:highlight w:val="none"/>
              </w:rPr>
            </w:pPr>
            <w:r>
              <w:rPr>
                <w:rFonts w:ascii="Times New Roman" w:hAnsi="Times New Roman" w:eastAsia="仿宋" w:cs="Times New Roman"/>
                <w:color w:val="auto"/>
                <w:highlight w:val="none"/>
              </w:rPr>
              <w:t>(1.5)生态保护红线内，自然保护地核心保护区原则上禁止人为活动，其他区域严格禁止开发性、生产性建设活动，在符合现行法律法规前提下</w:t>
            </w:r>
            <w:r>
              <w:rPr>
                <w:rFonts w:ascii="Times New Roman" w:hAnsi="Times New Roman" w:eastAsia="仿宋" w:cs="Times New Roman"/>
                <w:spacing w:val="3"/>
                <w:highlight w:val="none"/>
              </w:rPr>
              <w:t>，除国家重大战略项目外，仅允许对生态功能不造成破坏的有限人为活动。生态保护红线内自然保护区、风景名胜区、饮用水水源保护区等区域，依照法律法规执行。</w:t>
            </w:r>
          </w:p>
        </w:tc>
      </w:tr>
      <w:tr w14:paraId="49EB8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hRule="atLeast"/>
        </w:trPr>
        <w:tc>
          <w:tcPr>
            <w:tcW w:w="540" w:type="pct"/>
            <w:vAlign w:val="center"/>
          </w:tcPr>
          <w:p w14:paraId="5E949BE1">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污染物排放</w:t>
            </w:r>
            <w:r>
              <w:rPr>
                <w:rFonts w:ascii="Times New Roman" w:hAnsi="Times New Roman" w:eastAsia="仿宋" w:cs="Times New Roman"/>
                <w:b/>
                <w:bCs/>
                <w:spacing w:val="4"/>
                <w:highlight w:val="none"/>
              </w:rPr>
              <w:t>管控</w:t>
            </w:r>
          </w:p>
        </w:tc>
        <w:tc>
          <w:tcPr>
            <w:tcW w:w="4459" w:type="pct"/>
            <w:gridSpan w:val="10"/>
          </w:tcPr>
          <w:p w14:paraId="59A0BF2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(2.1)加强污染场地环境调查与监管。进一步开展对城市工业企业场地的系统调查，掌握污染场地及其周边环境的污染物种类、污染范围和污染程度，建立健全污染场地的污染档案和信息管理系统，掌握污染场地分布、数量、污染及环境风险状况。确定优先管控对象，集中资源对环境风险较大的场地优先采取管控措施。</w:t>
            </w:r>
          </w:p>
          <w:p w14:paraId="5C9ED274">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(2.2)开展土壤污染风险评估，明确修复和治理的责任主体和技术要求，监督污染场地治理和修复，降低土地再利用特别是改为居住用地对人体健康影响的风险。</w:t>
            </w:r>
          </w:p>
          <w:p w14:paraId="0CCAC9E0">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color w:val="auto"/>
                <w:highlight w:val="none"/>
              </w:rPr>
              <w:t>(2.3)</w:t>
            </w:r>
            <w:r>
              <w:rPr>
                <w:rFonts w:hint="default" w:ascii="Times New Roman" w:hAnsi="Times New Roman" w:eastAsia="仿宋" w:cs="Times New Roman"/>
                <w:strike w:val="0"/>
                <w:dstrike w:val="0"/>
                <w:color w:val="FF0000"/>
                <w:spacing w:val="1"/>
                <w:sz w:val="21"/>
                <w:szCs w:val="21"/>
                <w:highlight w:val="none"/>
              </w:rPr>
              <w:t>深入推广农业新技术，以推广测土配方施肥、有机肥替代化肥、水肥一体化、病虫害统防统治及绿色防控技术为核心，推进化肥、农药减量增效。推进秸秆综合利用绿色补偿制度，不断完善农膜、秸秆回收利用网络，推进农膜、秸秆回收利用产业链建设，严禁露天焚烧秸秆。</w:t>
            </w:r>
          </w:p>
          <w:p w14:paraId="0930EA21">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snapToGrid w:val="0"/>
                <w:color w:val="auto"/>
                <w:sz w:val="21"/>
                <w:szCs w:val="20"/>
                <w:highlight w:val="none"/>
                <w:lang w:val="en-US" w:eastAsia="zh-CN" w:bidi="ar-SA"/>
              </w:rPr>
              <w:t>(2.4)</w:t>
            </w:r>
            <w:r>
              <w:rPr>
                <w:rFonts w:hint="default" w:ascii="Times New Roman" w:hAnsi="Times New Roman" w:eastAsia="仿宋" w:cs="Times New Roman"/>
                <w:strike w:val="0"/>
                <w:dstrike w:val="0"/>
                <w:color w:val="FF0000"/>
                <w:spacing w:val="3"/>
                <w:sz w:val="21"/>
                <w:szCs w:val="21"/>
                <w:highlight w:val="none"/>
              </w:rPr>
              <w:t>加强船舶及港口码头污染防治，优化港口码头布局，全面清理非法码头，对环保不达标的现有合法码头，实施防污染设施升级改造,推动绿色港口、绿色码头建设。完善船舶生活污水、垃圾、含油污水接收转运设施建设。加快老旧汽油车辆淘汰，大力推进船舶大气污染控制，依法强 制报废超过使用年限的船舶，鼓励淘汰使用20年以上的内河航运船舶，严格执行汽柴油质量标准，加强油品监管执法，严厉打击黑加油站和非标油生产企业。</w:t>
            </w:r>
          </w:p>
          <w:p w14:paraId="03285439">
            <w:pPr>
              <w:pStyle w:val="20"/>
              <w:widowControl w:val="0"/>
              <w:kinsoku/>
              <w:autoSpaceDE/>
              <w:autoSpaceDN/>
              <w:adjustRightInd/>
              <w:snapToGrid/>
              <w:ind w:firstLine="420"/>
              <w:jc w:val="both"/>
              <w:textAlignment w:val="auto"/>
              <w:rPr>
                <w:rFonts w:ascii="Times New Roman" w:hAnsi="Times New Roman" w:eastAsia="仿宋" w:cs="Times New Roman"/>
                <w:spacing w:val="14"/>
                <w:highlight w:val="none"/>
              </w:rPr>
            </w:pPr>
            <w:r>
              <w:rPr>
                <w:rFonts w:ascii="Times New Roman" w:hAnsi="Times New Roman" w:eastAsia="仿宋" w:cs="Times New Roman"/>
                <w:color w:val="auto"/>
                <w:highlight w:val="none"/>
              </w:rPr>
              <w:t>(2.5)采取控</w:t>
            </w:r>
            <w:r>
              <w:rPr>
                <w:rFonts w:ascii="Times New Roman" w:hAnsi="Times New Roman" w:eastAsia="仿宋" w:cs="Times New Roman"/>
                <w:spacing w:val="14"/>
                <w:highlight w:val="none"/>
              </w:rPr>
              <w:t>源截污、垃圾清理、清淤疏浚、生态修复等措施，加大黑臭水体治理力度，每半年向社会公布治理情况，同时强化公众参与和社会监督，全面建立黑臭水体举报受理制度和群众媒体监督制度。</w:t>
            </w:r>
          </w:p>
          <w:p w14:paraId="0A6AD1B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ascii="Times New Roman" w:hAnsi="Times New Roman" w:eastAsia="仿宋" w:cs="Times New Roman"/>
                <w:spacing w:val="4"/>
                <w:highlight w:val="none"/>
              </w:rPr>
            </w:pPr>
            <w:r>
              <w:rPr>
                <w:rFonts w:ascii="Times New Roman" w:hAnsi="Times New Roman" w:eastAsia="仿宋" w:cs="Times New Roman"/>
                <w:snapToGrid w:val="0"/>
                <w:color w:val="auto"/>
                <w:sz w:val="21"/>
                <w:szCs w:val="20"/>
                <w:highlight w:val="none"/>
                <w:lang w:val="en-US" w:eastAsia="zh-CN" w:bidi="ar-SA"/>
              </w:rPr>
              <w:t>(2.6)严格落实河湖长</w:t>
            </w:r>
            <w:r>
              <w:rPr>
                <w:rFonts w:ascii="Times New Roman" w:hAnsi="Times New Roman" w:eastAsia="仿宋" w:cs="Times New Roman"/>
                <w:spacing w:val="4"/>
                <w:highlight w:val="none"/>
              </w:rPr>
              <w:t>制，全力推进河湖连通工程，</w:t>
            </w:r>
            <w:r>
              <w:rPr>
                <w:rFonts w:hint="eastAsia" w:ascii="Times New Roman" w:hAnsi="Times New Roman" w:eastAsia="仿宋" w:cs="Times New Roman"/>
                <w:strike w:val="0"/>
                <w:dstrike w:val="0"/>
                <w:color w:val="FF0000"/>
                <w:spacing w:val="4"/>
                <w:sz w:val="21"/>
                <w:szCs w:val="21"/>
                <w:highlight w:val="none"/>
                <w:lang w:val="en-US" w:eastAsia="zh-CN"/>
              </w:rPr>
              <w:t>依法</w:t>
            </w:r>
            <w:r>
              <w:rPr>
                <w:rFonts w:ascii="Times New Roman" w:hAnsi="Times New Roman" w:eastAsia="仿宋" w:cs="Times New Roman"/>
                <w:spacing w:val="4"/>
                <w:highlight w:val="none"/>
              </w:rPr>
              <w:t>全面回收县域内多处哑河、湖泊权属，禁止投肥养殖，实行人放天养。</w:t>
            </w:r>
          </w:p>
        </w:tc>
      </w:tr>
      <w:tr w14:paraId="4C28C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40" w:type="pct"/>
            <w:vAlign w:val="center"/>
          </w:tcPr>
          <w:p w14:paraId="30498AAF">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环境风险防</w:t>
            </w:r>
            <w:r>
              <w:rPr>
                <w:rFonts w:ascii="Times New Roman" w:hAnsi="Times New Roman" w:eastAsia="仿宋" w:cs="Times New Roman"/>
                <w:b/>
                <w:bCs/>
                <w:highlight w:val="none"/>
              </w:rPr>
              <w:t>控</w:t>
            </w:r>
          </w:p>
        </w:tc>
        <w:tc>
          <w:tcPr>
            <w:tcW w:w="4459" w:type="pct"/>
            <w:gridSpan w:val="10"/>
          </w:tcPr>
          <w:p w14:paraId="0B8C4627">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(3.1)推进重污染天气消除攻坚。坚持源头防控、系统治理以建材、工业涂装等行业和柴油货车、秸秆焚烧等领域为重点全面提升污染治理水平。</w:t>
            </w:r>
          </w:p>
          <w:p w14:paraId="09E99706">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2F4F36B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(3.3)</w:t>
            </w:r>
            <w:r>
              <w:rPr>
                <w:rFonts w:hint="default" w:ascii="Times New Roman" w:hAnsi="Times New Roman" w:eastAsia="仿宋" w:cs="Times New Roman"/>
                <w:color w:val="FF0000"/>
                <w:spacing w:val="3"/>
                <w:sz w:val="21"/>
                <w:szCs w:val="21"/>
                <w:highlight w:val="none"/>
              </w:rPr>
              <w:t>设区的市、自治州、县（市、区）人民政府应当在饮用水水源保护区按规定设立明确的地理界标和明显的警示标志</w:t>
            </w:r>
            <w:r>
              <w:rPr>
                <w:rFonts w:hint="eastAsia" w:ascii="Times New Roman" w:hAnsi="Times New Roman" w:eastAsia="仿宋" w:cs="Times New Roman"/>
                <w:color w:val="FF0000"/>
                <w:spacing w:val="3"/>
                <w:sz w:val="21"/>
                <w:szCs w:val="21"/>
                <w:highlight w:val="none"/>
                <w:lang w:eastAsia="zh-CN"/>
              </w:rPr>
              <w:t>，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428BB4A7">
            <w:pPr>
              <w:pStyle w:val="20"/>
              <w:widowControl w:val="0"/>
              <w:kinsoku/>
              <w:autoSpaceDE/>
              <w:autoSpaceDN/>
              <w:adjustRightInd/>
              <w:snapToGrid/>
              <w:ind w:firstLine="420"/>
              <w:jc w:val="both"/>
              <w:textAlignment w:val="auto"/>
              <w:rPr>
                <w:rFonts w:ascii="Times New Roman" w:hAnsi="Times New Roman" w:eastAsia="仿宋" w:cs="Times New Roman"/>
                <w:spacing w:val="3"/>
                <w:highlight w:val="none"/>
              </w:rPr>
            </w:pPr>
            <w:r>
              <w:rPr>
                <w:rFonts w:ascii="Times New Roman" w:hAnsi="Times New Roman" w:eastAsia="仿宋" w:cs="Times New Roman"/>
                <w:color w:val="auto"/>
                <w:highlight w:val="none"/>
              </w:rPr>
              <w:t>(3.4)水环境监测需覆盖重点流域、澧水、藕池河、虎渡河、珊珀湖和松滋河水功能区等断面，具备水质预警预报功能，大气环境有监测VOCs、有毒有害</w:t>
            </w:r>
            <w:r>
              <w:rPr>
                <w:rFonts w:ascii="Times New Roman" w:hAnsi="Times New Roman" w:eastAsia="仿宋" w:cs="Times New Roman"/>
                <w:spacing w:val="2"/>
                <w:highlight w:val="none"/>
              </w:rPr>
              <w:t>气体等能力，并形成覆盖所有县级的土壤、地下水、重点集镇及农村环境质量监测网络。建设重点生态红线管控区监控网点和监管平台。</w:t>
            </w:r>
          </w:p>
        </w:tc>
      </w:tr>
      <w:tr w14:paraId="66AA6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hRule="atLeast"/>
        </w:trPr>
        <w:tc>
          <w:tcPr>
            <w:tcW w:w="540" w:type="pct"/>
            <w:vAlign w:val="center"/>
          </w:tcPr>
          <w:p w14:paraId="12170B31">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资源开发效</w:t>
            </w:r>
            <w:r>
              <w:rPr>
                <w:rFonts w:ascii="Times New Roman" w:hAnsi="Times New Roman" w:eastAsia="仿宋" w:cs="Times New Roman"/>
                <w:b/>
                <w:bCs/>
                <w:spacing w:val="-3"/>
                <w:highlight w:val="none"/>
              </w:rPr>
              <w:t>率要求</w:t>
            </w:r>
          </w:p>
        </w:tc>
        <w:tc>
          <w:tcPr>
            <w:tcW w:w="4459" w:type="pct"/>
            <w:gridSpan w:val="10"/>
          </w:tcPr>
          <w:p w14:paraId="4E9BEEE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(4.1)能源：提高中心城区和各镇燃气供应水平，逐步改善农村地区能源使用结构。安乡县城镇燃气气源确定以天然气为主，液化石油气为辅。乡镇地区近期以液化石油气为气源瓶装供气为主，同时积极敷设天然气管道，远期、远景逐步为有条件使用天然气的用户供应管道天然气。</w:t>
            </w:r>
          </w:p>
          <w:p w14:paraId="6CB8F7C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(4.2)水资源</w:t>
            </w:r>
          </w:p>
          <w:p w14:paraId="62B9EFB6">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加快节水型城市和灌区现代化建设。以提高水资源利用效率和效益为核心，围绕安乡县农业、工业和城镇等重点领域节水和取、供、输、用、排水各环节，强化农业节水增效，推进工业节水减排，加强城镇节水降损，加强非常规水源利用，落实最严格的水资源管理制度，实行用水总量和用水强度双控，全面建成节水型社会。落实最严格水资源管理制度，确定安乡县用水总量、用水效率和水功能区水质达标率三条控制红线，规划到2025年，公共供水普及率不低于92%，全县年用水总量不高于4.11亿立方米。</w:t>
            </w:r>
          </w:p>
          <w:p w14:paraId="4EA69B2A">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到2025年，安乡县用水总量为4.09亿立方米，万元国内生产总值用水量、万元工业增加值用水量分别比2020年降低14.04%和16.13%。</w:t>
            </w:r>
          </w:p>
          <w:p w14:paraId="04C222A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(4.3)土地资源</w:t>
            </w:r>
          </w:p>
          <w:p w14:paraId="55C2176A">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(4.3.1)永久基本农田储备区利用及调整指引要求：永久基本农田储备区按照一般耕地管理。非农建设项目选址时应避免占用储备区；确实不可避免占用储备区的，按占用一般耕地办理手续。重大建设项目依法占用永久基本农田需要补划时，直接在储备区内选择数量相等、质量相当的地块进行补划。</w:t>
            </w:r>
          </w:p>
          <w:p w14:paraId="1AEE84F2">
            <w:pPr>
              <w:pStyle w:val="20"/>
              <w:widowControl w:val="0"/>
              <w:kinsoku/>
              <w:autoSpaceDE/>
              <w:autoSpaceDN/>
              <w:adjustRightInd/>
              <w:snapToGrid/>
              <w:ind w:firstLine="420"/>
              <w:jc w:val="both"/>
              <w:textAlignment w:val="auto"/>
              <w:rPr>
                <w:rFonts w:ascii="Times New Roman" w:hAnsi="Times New Roman" w:eastAsia="仿宋" w:cs="Times New Roman"/>
                <w:spacing w:val="9"/>
                <w:highlight w:val="none"/>
              </w:rPr>
            </w:pPr>
            <w:r>
              <w:rPr>
                <w:rFonts w:ascii="Times New Roman" w:hAnsi="Times New Roman" w:eastAsia="仿宋" w:cs="Times New Roman"/>
                <w:color w:val="auto"/>
                <w:highlight w:val="none"/>
              </w:rPr>
              <w:t>(4.3.2)至2025年，安乡县耕地保护目标不小于76.35万亩，永久基本农田保护面积不小于68.36万亩，生态保护红线面积不小于77.94平方千米</w:t>
            </w:r>
            <w:r>
              <w:rPr>
                <w:rFonts w:ascii="Times New Roman" w:hAnsi="Times New Roman" w:eastAsia="仿宋" w:cs="Times New Roman"/>
                <w:spacing w:val="11"/>
                <w:highlight w:val="none"/>
              </w:rPr>
              <w:t>，城镇开发边界面积29.87平方千米，单位GDP能耗下降率根据上级下达任务确定，单位GDP使用建设用地下降率根据上级下达任务确定，村主建设用地不大于100.78平方千米;至2035年安乡县耕地保护目标不小于76.35万亩，永久基本农田保护面积不小于68.36万亩，生态保护红线面积不小于77.94平方千米，城镇开发边界面积9.87平方千米，单位GDP能耗下降率根据上级下达任务确定，单位GDP使用建设用地下降率根据上及下达任务确定，永久基本农田储备区规模0.685亩，完成高标准农田建设任务68.36万亩，村庄建设用地不大于100.78平方千米。</w:t>
            </w:r>
          </w:p>
        </w:tc>
      </w:tr>
    </w:tbl>
    <w:p w14:paraId="11180D7E">
      <w:pPr>
        <w:rPr>
          <w:rFonts w:ascii="Times New Roman" w:hAnsi="Times New Roman" w:eastAsia="仿宋" w:cs="Times New Roman"/>
          <w:snapToGrid/>
          <w:highlight w:val="none"/>
        </w:rPr>
      </w:pPr>
      <w:r>
        <w:rPr>
          <w:rFonts w:ascii="Times New Roman" w:hAnsi="Times New Roman" w:eastAsia="仿宋" w:cs="Times New Roman"/>
          <w:snapToGrid/>
          <w:highlight w:val="none"/>
        </w:rPr>
        <w:br w:type="page"/>
      </w:r>
    </w:p>
    <w:p w14:paraId="617C951C">
      <w:pPr>
        <w:pStyle w:val="5"/>
        <w:widowControl w:val="0"/>
        <w:kinsoku/>
        <w:autoSpaceDE/>
        <w:autoSpaceDN/>
        <w:adjustRightInd/>
        <w:snapToGrid/>
        <w:spacing w:after="0"/>
        <w:jc w:val="both"/>
        <w:textAlignment w:val="auto"/>
        <w:rPr>
          <w:rFonts w:ascii="Times New Roman" w:hAnsi="Times New Roman" w:eastAsia="仿宋" w:cs="Times New Roman"/>
          <w:snapToGrid/>
          <w:highlight w:val="none"/>
        </w:rPr>
      </w:pPr>
      <w:bookmarkStart w:id="70" w:name="_Toc2342"/>
      <w:r>
        <w:rPr>
          <w:rFonts w:ascii="Times New Roman" w:hAnsi="Times New Roman" w:eastAsia="仿宋" w:cs="Times New Roman"/>
          <w:snapToGrid/>
          <w:highlight w:val="none"/>
        </w:rPr>
        <w:t>ZH43072120002安障乡/大鲸港镇/深柳镇</w:t>
      </w:r>
      <w:bookmarkEnd w:id="70"/>
    </w:p>
    <w:p w14:paraId="2D3160A8">
      <w:pPr>
        <w:spacing w:line="97" w:lineRule="exact"/>
        <w:rPr>
          <w:rFonts w:ascii="Times New Roman" w:hAnsi="Times New Roman" w:eastAsia="仿宋" w:cs="Times New Roman"/>
          <w:highlight w:val="none"/>
        </w:rPr>
      </w:pPr>
    </w:p>
    <w:tbl>
      <w:tblPr>
        <w:tblStyle w:val="19"/>
        <w:tblW w:w="515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1"/>
        <w:gridCol w:w="918"/>
        <w:gridCol w:w="336"/>
        <w:gridCol w:w="339"/>
        <w:gridCol w:w="374"/>
        <w:gridCol w:w="542"/>
        <w:gridCol w:w="909"/>
        <w:gridCol w:w="888"/>
        <w:gridCol w:w="900"/>
        <w:gridCol w:w="942"/>
        <w:gridCol w:w="5847"/>
      </w:tblGrid>
      <w:tr w14:paraId="5B715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595" w:type="pct"/>
            <w:vMerge w:val="restart"/>
            <w:tcBorders>
              <w:bottom w:val="nil"/>
            </w:tcBorders>
            <w:vAlign w:val="center"/>
          </w:tcPr>
          <w:p w14:paraId="3B256346">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环境管控</w:t>
            </w:r>
            <w:r>
              <w:rPr>
                <w:rFonts w:ascii="Times New Roman" w:hAnsi="Times New Roman" w:eastAsia="仿宋" w:cs="Times New Roman"/>
                <w:b/>
                <w:bCs/>
                <w:spacing w:val="2"/>
                <w:highlight w:val="none"/>
              </w:rPr>
              <w:t>单元编码</w:t>
            </w:r>
          </w:p>
        </w:tc>
        <w:tc>
          <w:tcPr>
            <w:tcW w:w="337" w:type="pct"/>
            <w:vMerge w:val="restart"/>
            <w:tcBorders>
              <w:bottom w:val="nil"/>
            </w:tcBorders>
            <w:vAlign w:val="center"/>
          </w:tcPr>
          <w:p w14:paraId="53123414">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单元名称</w:t>
            </w:r>
          </w:p>
        </w:tc>
        <w:tc>
          <w:tcPr>
            <w:tcW w:w="385" w:type="pct"/>
            <w:gridSpan w:val="3"/>
            <w:vAlign w:val="center"/>
          </w:tcPr>
          <w:p w14:paraId="11A28C3C">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行政区划</w:t>
            </w:r>
          </w:p>
        </w:tc>
        <w:tc>
          <w:tcPr>
            <w:tcW w:w="199" w:type="pct"/>
            <w:vMerge w:val="restart"/>
            <w:tcBorders>
              <w:bottom w:val="nil"/>
            </w:tcBorders>
            <w:vAlign w:val="center"/>
          </w:tcPr>
          <w:p w14:paraId="13719B4E">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单元分类</w:t>
            </w:r>
          </w:p>
        </w:tc>
        <w:tc>
          <w:tcPr>
            <w:tcW w:w="333" w:type="pct"/>
            <w:vMerge w:val="restart"/>
            <w:tcBorders>
              <w:bottom w:val="nil"/>
            </w:tcBorders>
            <w:vAlign w:val="center"/>
          </w:tcPr>
          <w:p w14:paraId="7D2D6E38">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单元面积</w:t>
            </w:r>
          </w:p>
          <w:p w14:paraId="37310EBD">
            <w:pPr>
              <w:jc w:val="center"/>
              <w:rPr>
                <w:rFonts w:ascii="Times New Roman" w:hAnsi="Times New Roman" w:eastAsia="仿宋" w:cs="Times New Roman"/>
                <w:b/>
                <w:bCs/>
                <w:highlight w:val="none"/>
              </w:rPr>
            </w:pPr>
            <w:r>
              <w:rPr>
                <w:rFonts w:ascii="Times New Roman" w:hAnsi="Times New Roman" w:eastAsia="仿宋" w:cs="Times New Roman"/>
                <w:b/>
                <w:bCs/>
                <w:spacing w:val="-8"/>
                <w:highlight w:val="none"/>
              </w:rPr>
              <w:t>(km²)</w:t>
            </w:r>
          </w:p>
        </w:tc>
        <w:tc>
          <w:tcPr>
            <w:tcW w:w="325" w:type="pct"/>
            <w:vMerge w:val="restart"/>
            <w:tcBorders>
              <w:bottom w:val="nil"/>
            </w:tcBorders>
            <w:vAlign w:val="center"/>
          </w:tcPr>
          <w:p w14:paraId="6D691B4E">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涉及乡镇</w:t>
            </w:r>
            <w:r>
              <w:rPr>
                <w:rFonts w:ascii="Times New Roman" w:hAnsi="Times New Roman" w:eastAsia="仿宋" w:cs="Times New Roman"/>
                <w:b/>
                <w:bCs/>
                <w:spacing w:val="11"/>
                <w:highlight w:val="none"/>
              </w:rPr>
              <w:t>(街道)</w:t>
            </w:r>
          </w:p>
        </w:tc>
        <w:tc>
          <w:tcPr>
            <w:tcW w:w="330" w:type="pct"/>
            <w:vMerge w:val="restart"/>
            <w:tcBorders>
              <w:bottom w:val="nil"/>
            </w:tcBorders>
            <w:vAlign w:val="center"/>
          </w:tcPr>
          <w:p w14:paraId="16C6F5CC">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区域主体</w:t>
            </w:r>
            <w:r>
              <w:rPr>
                <w:rFonts w:ascii="Times New Roman" w:hAnsi="Times New Roman" w:eastAsia="仿宋" w:cs="Times New Roman"/>
                <w:b/>
                <w:bCs/>
                <w:spacing w:val="-3"/>
                <w:highlight w:val="none"/>
              </w:rPr>
              <w:t>功能定位</w:t>
            </w:r>
          </w:p>
        </w:tc>
        <w:tc>
          <w:tcPr>
            <w:tcW w:w="345" w:type="pct"/>
            <w:vMerge w:val="restart"/>
            <w:tcBorders>
              <w:bottom w:val="nil"/>
            </w:tcBorders>
            <w:vAlign w:val="center"/>
          </w:tcPr>
          <w:p w14:paraId="45D210EE">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经济产业布局</w:t>
            </w:r>
          </w:p>
        </w:tc>
        <w:tc>
          <w:tcPr>
            <w:tcW w:w="2147" w:type="pct"/>
            <w:vMerge w:val="restart"/>
            <w:tcBorders>
              <w:bottom w:val="nil"/>
            </w:tcBorders>
            <w:vAlign w:val="center"/>
          </w:tcPr>
          <w:p w14:paraId="1550A3E1">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主要环境问题和重要敏感目标</w:t>
            </w:r>
          </w:p>
        </w:tc>
      </w:tr>
      <w:tr w14:paraId="59546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595" w:type="pct"/>
            <w:vMerge w:val="continue"/>
            <w:tcBorders>
              <w:top w:val="nil"/>
            </w:tcBorders>
            <w:vAlign w:val="center"/>
          </w:tcPr>
          <w:p w14:paraId="42EF016F">
            <w:pPr>
              <w:jc w:val="center"/>
              <w:rPr>
                <w:rFonts w:ascii="Times New Roman" w:hAnsi="Times New Roman" w:eastAsia="仿宋" w:cs="Times New Roman"/>
                <w:highlight w:val="none"/>
              </w:rPr>
            </w:pPr>
          </w:p>
        </w:tc>
        <w:tc>
          <w:tcPr>
            <w:tcW w:w="337" w:type="pct"/>
            <w:vMerge w:val="continue"/>
            <w:tcBorders>
              <w:top w:val="nil"/>
            </w:tcBorders>
            <w:vAlign w:val="center"/>
          </w:tcPr>
          <w:p w14:paraId="03A63677">
            <w:pPr>
              <w:jc w:val="center"/>
              <w:rPr>
                <w:rFonts w:ascii="Times New Roman" w:hAnsi="Times New Roman" w:eastAsia="仿宋" w:cs="Times New Roman"/>
                <w:highlight w:val="none"/>
              </w:rPr>
            </w:pPr>
          </w:p>
        </w:tc>
        <w:tc>
          <w:tcPr>
            <w:tcW w:w="123" w:type="pct"/>
            <w:vAlign w:val="center"/>
          </w:tcPr>
          <w:p w14:paraId="2AE6102A">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省</w:t>
            </w:r>
          </w:p>
        </w:tc>
        <w:tc>
          <w:tcPr>
            <w:tcW w:w="124" w:type="pct"/>
            <w:vAlign w:val="center"/>
          </w:tcPr>
          <w:p w14:paraId="6B254DFB">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市</w:t>
            </w:r>
          </w:p>
        </w:tc>
        <w:tc>
          <w:tcPr>
            <w:tcW w:w="137" w:type="pct"/>
            <w:vAlign w:val="center"/>
          </w:tcPr>
          <w:p w14:paraId="0188D660">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县</w:t>
            </w:r>
          </w:p>
        </w:tc>
        <w:tc>
          <w:tcPr>
            <w:tcW w:w="199" w:type="pct"/>
            <w:vMerge w:val="continue"/>
            <w:tcBorders>
              <w:top w:val="nil"/>
            </w:tcBorders>
            <w:vAlign w:val="center"/>
          </w:tcPr>
          <w:p w14:paraId="6F96F149">
            <w:pPr>
              <w:jc w:val="center"/>
              <w:rPr>
                <w:rFonts w:ascii="Times New Roman" w:hAnsi="Times New Roman" w:eastAsia="仿宋" w:cs="Times New Roman"/>
                <w:highlight w:val="none"/>
              </w:rPr>
            </w:pPr>
          </w:p>
        </w:tc>
        <w:tc>
          <w:tcPr>
            <w:tcW w:w="333" w:type="pct"/>
            <w:vMerge w:val="continue"/>
            <w:tcBorders>
              <w:top w:val="nil"/>
            </w:tcBorders>
            <w:vAlign w:val="center"/>
          </w:tcPr>
          <w:p w14:paraId="08583C30">
            <w:pPr>
              <w:jc w:val="center"/>
              <w:rPr>
                <w:rFonts w:ascii="Times New Roman" w:hAnsi="Times New Roman" w:eastAsia="仿宋" w:cs="Times New Roman"/>
                <w:highlight w:val="none"/>
              </w:rPr>
            </w:pPr>
          </w:p>
        </w:tc>
        <w:tc>
          <w:tcPr>
            <w:tcW w:w="325" w:type="pct"/>
            <w:vMerge w:val="continue"/>
            <w:tcBorders>
              <w:top w:val="nil"/>
            </w:tcBorders>
            <w:vAlign w:val="center"/>
          </w:tcPr>
          <w:p w14:paraId="294C48B8">
            <w:pPr>
              <w:jc w:val="center"/>
              <w:rPr>
                <w:rFonts w:ascii="Times New Roman" w:hAnsi="Times New Roman" w:eastAsia="仿宋" w:cs="Times New Roman"/>
                <w:highlight w:val="none"/>
              </w:rPr>
            </w:pPr>
          </w:p>
        </w:tc>
        <w:tc>
          <w:tcPr>
            <w:tcW w:w="330" w:type="pct"/>
            <w:vMerge w:val="continue"/>
            <w:tcBorders>
              <w:top w:val="nil"/>
            </w:tcBorders>
            <w:vAlign w:val="center"/>
          </w:tcPr>
          <w:p w14:paraId="3090E33E">
            <w:pPr>
              <w:jc w:val="center"/>
              <w:rPr>
                <w:rFonts w:ascii="Times New Roman" w:hAnsi="Times New Roman" w:eastAsia="仿宋" w:cs="Times New Roman"/>
                <w:highlight w:val="none"/>
              </w:rPr>
            </w:pPr>
          </w:p>
        </w:tc>
        <w:tc>
          <w:tcPr>
            <w:tcW w:w="345" w:type="pct"/>
            <w:vMerge w:val="continue"/>
            <w:tcBorders>
              <w:top w:val="nil"/>
            </w:tcBorders>
            <w:vAlign w:val="center"/>
          </w:tcPr>
          <w:p w14:paraId="66417298">
            <w:pPr>
              <w:jc w:val="center"/>
              <w:rPr>
                <w:rFonts w:ascii="Times New Roman" w:hAnsi="Times New Roman" w:eastAsia="仿宋" w:cs="Times New Roman"/>
                <w:highlight w:val="none"/>
              </w:rPr>
            </w:pPr>
          </w:p>
        </w:tc>
        <w:tc>
          <w:tcPr>
            <w:tcW w:w="2147" w:type="pct"/>
            <w:vMerge w:val="continue"/>
            <w:tcBorders>
              <w:top w:val="nil"/>
            </w:tcBorders>
            <w:vAlign w:val="center"/>
          </w:tcPr>
          <w:p w14:paraId="199FC0B5">
            <w:pPr>
              <w:jc w:val="center"/>
              <w:rPr>
                <w:rFonts w:ascii="Times New Roman" w:hAnsi="Times New Roman" w:eastAsia="仿宋" w:cs="Times New Roman"/>
                <w:highlight w:val="none"/>
              </w:rPr>
            </w:pPr>
          </w:p>
        </w:tc>
      </w:tr>
      <w:tr w14:paraId="22260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9" w:hRule="atLeast"/>
        </w:trPr>
        <w:tc>
          <w:tcPr>
            <w:tcW w:w="595" w:type="pct"/>
            <w:vAlign w:val="center"/>
          </w:tcPr>
          <w:p w14:paraId="74EAC8D3">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ZH43072130002</w:t>
            </w:r>
          </w:p>
        </w:tc>
        <w:tc>
          <w:tcPr>
            <w:tcW w:w="337" w:type="pct"/>
            <w:vAlign w:val="center"/>
          </w:tcPr>
          <w:p w14:paraId="69C77671">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安</w:t>
            </w:r>
            <w:r>
              <w:rPr>
                <w:rFonts w:ascii="Times New Roman" w:hAnsi="Times New Roman" w:eastAsia="仿宋" w:cs="Times New Roman"/>
                <w:highlight w:val="none"/>
              </w:rPr>
              <w:t>障乡/大鲸</w:t>
            </w:r>
            <w:r>
              <w:rPr>
                <w:rFonts w:ascii="Times New Roman" w:hAnsi="Times New Roman" w:eastAsia="仿宋" w:cs="Times New Roman"/>
                <w:spacing w:val="-2"/>
                <w:highlight w:val="none"/>
              </w:rPr>
              <w:t>港镇/深柳</w:t>
            </w:r>
            <w:r>
              <w:rPr>
                <w:rFonts w:ascii="Times New Roman" w:hAnsi="Times New Roman" w:eastAsia="仿宋" w:cs="Times New Roman"/>
                <w:highlight w:val="none"/>
              </w:rPr>
              <w:t>镇</w:t>
            </w:r>
          </w:p>
        </w:tc>
        <w:tc>
          <w:tcPr>
            <w:tcW w:w="123" w:type="pct"/>
            <w:textDirection w:val="tbRlV"/>
            <w:vAlign w:val="center"/>
          </w:tcPr>
          <w:p w14:paraId="2863FF8E">
            <w:pPr>
              <w:jc w:val="center"/>
              <w:rPr>
                <w:rFonts w:ascii="Times New Roman" w:hAnsi="Times New Roman" w:eastAsia="仿宋" w:cs="Times New Roman"/>
                <w:highlight w:val="none"/>
              </w:rPr>
            </w:pPr>
            <w:r>
              <w:rPr>
                <w:rFonts w:ascii="Times New Roman" w:hAnsi="Times New Roman" w:eastAsia="仿宋" w:cs="Times New Roman"/>
                <w:highlight w:val="none"/>
              </w:rPr>
              <w:t>湖南</w:t>
            </w:r>
          </w:p>
        </w:tc>
        <w:tc>
          <w:tcPr>
            <w:tcW w:w="124" w:type="pct"/>
            <w:textDirection w:val="tbRlV"/>
            <w:vAlign w:val="center"/>
          </w:tcPr>
          <w:p w14:paraId="17E47437">
            <w:pPr>
              <w:jc w:val="center"/>
              <w:rPr>
                <w:rFonts w:ascii="Times New Roman" w:hAnsi="Times New Roman" w:eastAsia="仿宋" w:cs="Times New Roman"/>
                <w:highlight w:val="none"/>
              </w:rPr>
            </w:pPr>
            <w:r>
              <w:rPr>
                <w:rFonts w:ascii="Times New Roman" w:hAnsi="Times New Roman" w:eastAsia="仿宋" w:cs="Times New Roman"/>
                <w:highlight w:val="none"/>
              </w:rPr>
              <w:t>常德</w:t>
            </w:r>
          </w:p>
        </w:tc>
        <w:tc>
          <w:tcPr>
            <w:tcW w:w="137" w:type="pct"/>
            <w:textDirection w:val="tbRlV"/>
            <w:vAlign w:val="center"/>
          </w:tcPr>
          <w:p w14:paraId="13A182D1">
            <w:pPr>
              <w:jc w:val="center"/>
              <w:rPr>
                <w:rFonts w:ascii="Times New Roman" w:hAnsi="Times New Roman" w:eastAsia="仿宋" w:cs="Times New Roman"/>
                <w:highlight w:val="none"/>
              </w:rPr>
            </w:pPr>
            <w:r>
              <w:rPr>
                <w:rFonts w:ascii="Times New Roman" w:hAnsi="Times New Roman" w:eastAsia="仿宋" w:cs="Times New Roman"/>
                <w:highlight w:val="none"/>
              </w:rPr>
              <w:t>安乡县</w:t>
            </w:r>
          </w:p>
        </w:tc>
        <w:tc>
          <w:tcPr>
            <w:tcW w:w="199" w:type="pct"/>
            <w:vAlign w:val="center"/>
          </w:tcPr>
          <w:p w14:paraId="3E5B9CB7">
            <w:pPr>
              <w:jc w:val="center"/>
              <w:rPr>
                <w:rFonts w:ascii="Times New Roman" w:hAnsi="Times New Roman" w:eastAsia="仿宋" w:cs="Times New Roman"/>
                <w:highlight w:val="none"/>
              </w:rPr>
            </w:pPr>
            <w:r>
              <w:rPr>
                <w:rFonts w:ascii="Times New Roman" w:hAnsi="Times New Roman" w:eastAsia="仿宋" w:cs="Times New Roman"/>
                <w:highlight w:val="none"/>
              </w:rPr>
              <w:t>重点管控 单元</w:t>
            </w:r>
          </w:p>
        </w:tc>
        <w:tc>
          <w:tcPr>
            <w:tcW w:w="333" w:type="pct"/>
            <w:vAlign w:val="center"/>
          </w:tcPr>
          <w:p w14:paraId="7BCAC288">
            <w:pPr>
              <w:jc w:val="center"/>
              <w:rPr>
                <w:rFonts w:ascii="Times New Roman" w:hAnsi="Times New Roman" w:eastAsia="仿宋" w:cs="Times New Roman"/>
                <w:highlight w:val="none"/>
              </w:rPr>
            </w:pPr>
            <w:r>
              <w:rPr>
                <w:rFonts w:ascii="Times New Roman" w:hAnsi="Times New Roman" w:eastAsia="仿宋" w:cs="Times New Roman"/>
                <w:spacing w:val="-4"/>
                <w:highlight w:val="none"/>
              </w:rPr>
              <w:t>51.67</w:t>
            </w:r>
          </w:p>
        </w:tc>
        <w:tc>
          <w:tcPr>
            <w:tcW w:w="325" w:type="pct"/>
            <w:vAlign w:val="center"/>
          </w:tcPr>
          <w:p w14:paraId="07A5AB6E">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安</w:t>
            </w:r>
            <w:r>
              <w:rPr>
                <w:rFonts w:ascii="Times New Roman" w:hAnsi="Times New Roman" w:eastAsia="仿宋" w:cs="Times New Roman"/>
                <w:spacing w:val="1"/>
                <w:highlight w:val="none"/>
              </w:rPr>
              <w:t>障乡、大鲸</w:t>
            </w:r>
            <w:r>
              <w:rPr>
                <w:rFonts w:ascii="Times New Roman" w:hAnsi="Times New Roman" w:eastAsia="仿宋" w:cs="Times New Roman"/>
                <w:spacing w:val="-2"/>
                <w:highlight w:val="none"/>
              </w:rPr>
              <w:t>港镇、深柳</w:t>
            </w:r>
            <w:r>
              <w:rPr>
                <w:rFonts w:ascii="Times New Roman" w:hAnsi="Times New Roman" w:eastAsia="仿宋" w:cs="Times New Roman"/>
                <w:highlight w:val="none"/>
              </w:rPr>
              <w:t>镇</w:t>
            </w:r>
          </w:p>
        </w:tc>
        <w:tc>
          <w:tcPr>
            <w:tcW w:w="330" w:type="pct"/>
            <w:vAlign w:val="center"/>
          </w:tcPr>
          <w:p w14:paraId="075524D2">
            <w:pPr>
              <w:jc w:val="center"/>
              <w:rPr>
                <w:rFonts w:ascii="Times New Roman" w:hAnsi="Times New Roman" w:eastAsia="仿宋" w:cs="Times New Roman"/>
                <w:highlight w:val="none"/>
              </w:rPr>
            </w:pPr>
            <w:r>
              <w:rPr>
                <w:rFonts w:ascii="Times New Roman" w:hAnsi="Times New Roman" w:eastAsia="仿宋" w:cs="Times New Roman"/>
                <w:spacing w:val="4"/>
                <w:highlight w:val="none"/>
              </w:rPr>
              <w:t>安障乡：</w:t>
            </w:r>
            <w:r>
              <w:rPr>
                <w:rFonts w:ascii="Times New Roman" w:hAnsi="Times New Roman" w:eastAsia="仿宋" w:cs="Times New Roman"/>
                <w:spacing w:val="3"/>
                <w:highlight w:val="none"/>
              </w:rPr>
              <w:t>农产品主产</w:t>
            </w:r>
            <w:r>
              <w:rPr>
                <w:rFonts w:ascii="Times New Roman" w:hAnsi="Times New Roman" w:eastAsia="仿宋" w:cs="Times New Roman"/>
                <w:highlight w:val="none"/>
              </w:rPr>
              <w:t>区</w:t>
            </w:r>
            <w:r>
              <w:rPr>
                <w:rFonts w:ascii="Times New Roman" w:hAnsi="Times New Roman" w:eastAsia="仿宋" w:cs="Times New Roman"/>
                <w:spacing w:val="4"/>
                <w:highlight w:val="none"/>
              </w:rPr>
              <w:t>；</w:t>
            </w:r>
            <w:r>
              <w:rPr>
                <w:rFonts w:ascii="Times New Roman" w:hAnsi="Times New Roman" w:eastAsia="仿宋" w:cs="Times New Roman"/>
                <w:highlight w:val="none"/>
              </w:rPr>
              <w:t>大鲸港镇、深柳镇：</w:t>
            </w:r>
            <w:r>
              <w:rPr>
                <w:rFonts w:ascii="Times New Roman" w:hAnsi="Times New Roman" w:eastAsia="仿宋" w:cs="Times New Roman"/>
                <w:spacing w:val="19"/>
                <w:highlight w:val="none"/>
              </w:rPr>
              <w:t>城市化地区</w:t>
            </w:r>
          </w:p>
        </w:tc>
        <w:tc>
          <w:tcPr>
            <w:tcW w:w="345" w:type="pct"/>
            <w:vAlign w:val="center"/>
          </w:tcPr>
          <w:p w14:paraId="3FC617AA">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农旅产业、绿</w:t>
            </w:r>
            <w:r>
              <w:rPr>
                <w:rFonts w:ascii="Times New Roman" w:hAnsi="Times New Roman" w:eastAsia="仿宋" w:cs="Times New Roman"/>
                <w:spacing w:val="2"/>
                <w:highlight w:val="none"/>
              </w:rPr>
              <w:t>色畜牧业、农</w:t>
            </w:r>
            <w:r>
              <w:rPr>
                <w:rFonts w:ascii="Times New Roman" w:hAnsi="Times New Roman" w:eastAsia="仿宋" w:cs="Times New Roman"/>
                <w:spacing w:val="1"/>
                <w:highlight w:val="none"/>
              </w:rPr>
              <w:t>副产品生产及</w:t>
            </w:r>
            <w:r>
              <w:rPr>
                <w:rFonts w:ascii="Times New Roman" w:hAnsi="Times New Roman" w:eastAsia="仿宋" w:cs="Times New Roman"/>
                <w:spacing w:val="26"/>
                <w:highlight w:val="none"/>
              </w:rPr>
              <w:t>加工等</w:t>
            </w:r>
            <w:r>
              <w:rPr>
                <w:rFonts w:ascii="Times New Roman" w:hAnsi="Times New Roman" w:eastAsia="仿宋" w:cs="Times New Roman"/>
                <w:spacing w:val="17"/>
                <w:highlight w:val="none"/>
              </w:rPr>
              <w:t>；</w:t>
            </w:r>
            <w:r>
              <w:rPr>
                <w:rFonts w:ascii="Times New Roman" w:hAnsi="Times New Roman" w:eastAsia="仿宋" w:cs="Times New Roman"/>
                <w:spacing w:val="4"/>
                <w:highlight w:val="none"/>
              </w:rPr>
              <w:t>大鲸港镇、</w:t>
            </w:r>
            <w:r>
              <w:rPr>
                <w:rFonts w:ascii="Times New Roman" w:hAnsi="Times New Roman" w:eastAsia="仿宋" w:cs="Times New Roman"/>
                <w:spacing w:val="-2"/>
                <w:highlight w:val="none"/>
              </w:rPr>
              <w:t>深柳镇：发展高端商务、现代物流设备制造、智能体育用品、环保建材等先进制造业</w:t>
            </w:r>
            <w:r>
              <w:rPr>
                <w:rFonts w:ascii="Times New Roman" w:hAnsi="Times New Roman" w:eastAsia="仿宋" w:cs="Times New Roman"/>
                <w:spacing w:val="26"/>
                <w:highlight w:val="none"/>
              </w:rPr>
              <w:t>。</w:t>
            </w:r>
          </w:p>
        </w:tc>
        <w:tc>
          <w:tcPr>
            <w:tcW w:w="2147" w:type="pct"/>
            <w:vAlign w:val="center"/>
          </w:tcPr>
          <w:p w14:paraId="7352DF36">
            <w:pPr>
              <w:jc w:val="both"/>
              <w:rPr>
                <w:rFonts w:ascii="Times New Roman" w:hAnsi="Times New Roman" w:eastAsia="仿宋" w:cs="Times New Roman"/>
                <w:spacing w:val="-14"/>
                <w:highlight w:val="none"/>
              </w:rPr>
            </w:pPr>
            <w:r>
              <w:rPr>
                <w:rFonts w:ascii="Times New Roman" w:hAnsi="Times New Roman" w:eastAsia="仿宋" w:cs="Times New Roman"/>
                <w:spacing w:val="-2"/>
                <w:highlight w:val="none"/>
              </w:rPr>
              <w:t>1.存在农业面源污染；城乡结合部存在畜禽养殖污染</w:t>
            </w:r>
            <w:r>
              <w:rPr>
                <w:rFonts w:ascii="Times New Roman" w:hAnsi="Times New Roman" w:eastAsia="仿宋" w:cs="Times New Roman"/>
                <w:spacing w:val="-14"/>
                <w:highlight w:val="none"/>
              </w:rPr>
              <w:t>问题；</w:t>
            </w:r>
          </w:p>
          <w:p w14:paraId="49455553">
            <w:pPr>
              <w:jc w:val="both"/>
              <w:rPr>
                <w:rFonts w:ascii="Times New Roman" w:hAnsi="Times New Roman" w:eastAsia="仿宋" w:cs="Times New Roman"/>
                <w:highlight w:val="none"/>
              </w:rPr>
            </w:pPr>
            <w:r>
              <w:rPr>
                <w:rFonts w:ascii="Times New Roman" w:hAnsi="Times New Roman" w:eastAsia="仿宋" w:cs="Times New Roman"/>
                <w:spacing w:val="-14"/>
                <w:highlight w:val="none"/>
              </w:rPr>
              <w:t>2.</w:t>
            </w:r>
            <w:r>
              <w:rPr>
                <w:rFonts w:ascii="Times New Roman" w:hAnsi="Times New Roman" w:eastAsia="仿宋" w:cs="Times New Roman"/>
                <w:spacing w:val="4"/>
                <w:highlight w:val="none"/>
              </w:rPr>
              <w:t>湖南安乡书院洲国家级湿地公园、常德市安乡县松滋河中支饮用水水源保护区、湖南安乡书院洲国家湿地公园、</w:t>
            </w:r>
            <w:r>
              <w:rPr>
                <w:rFonts w:ascii="Times New Roman" w:hAnsi="Times New Roman" w:eastAsia="仿宋" w:cs="Times New Roman"/>
                <w:spacing w:val="5"/>
                <w:highlight w:val="none"/>
              </w:rPr>
              <w:t>安乡县安障乡黄山岗水厂地下水饮用水水源保护区（千吨万人）、安乡县安障乡黄山岗水厂地下水饮用水水源保护区（千吨万人）、常德市安乡县松滋河中支饮用水水源保护区（县级）</w:t>
            </w:r>
            <w:r>
              <w:rPr>
                <w:rFonts w:ascii="Times New Roman" w:hAnsi="Times New Roman" w:eastAsia="仿宋" w:cs="Times New Roman"/>
                <w:spacing w:val="4"/>
                <w:highlight w:val="none"/>
              </w:rPr>
              <w:t>涉及安障乡范围，澧水洪道熊家河段大口鲇国家级水产种质资源保护区、安乡杨家河段短河鲚国家级水产种质资源保护区、松虎洪道安乡段瓦氏黄颡鱼赤眼鳟省级水产种质资源保护区、湖南安乡书院洲国家级湿地公园、常德市安乡县松滋河中支饮用水水源保护区涉及</w:t>
            </w:r>
            <w:r>
              <w:rPr>
                <w:rFonts w:ascii="Times New Roman" w:hAnsi="Times New Roman" w:eastAsia="仿宋" w:cs="Times New Roman"/>
                <w:highlight w:val="none"/>
              </w:rPr>
              <w:t>大鲸港镇范围，</w:t>
            </w:r>
            <w:r>
              <w:rPr>
                <w:rFonts w:ascii="Times New Roman" w:hAnsi="Times New Roman" w:eastAsia="仿宋" w:cs="Times New Roman"/>
                <w:spacing w:val="4"/>
                <w:highlight w:val="none"/>
              </w:rPr>
              <w:t>湖南安乡书院洲国家级湿地公园、常德市安乡县松滋河中支饮用水水源保护区、虎渡河安乡段翘嘴鲌国家级水产种质资源保护区、安乡杨家河段短河鲚国家级水产种质资源保护区、松虎洪道安乡段瓦氏黄颡鱼赤眼鳟省级水产种质资源保护、</w:t>
            </w:r>
            <w:r>
              <w:rPr>
                <w:rFonts w:ascii="Times New Roman" w:hAnsi="Times New Roman" w:eastAsia="仿宋" w:cs="Times New Roman"/>
                <w:spacing w:val="5"/>
                <w:highlight w:val="none"/>
              </w:rPr>
              <w:t>常德市安乡县松滋河中支饮用水水源保护区（千吨万人）、常德市安乡县澧水新河口段饮用水水源地（千吨万人）</w:t>
            </w:r>
            <w:r>
              <w:rPr>
                <w:rFonts w:ascii="Times New Roman" w:hAnsi="Times New Roman" w:eastAsia="仿宋" w:cs="Times New Roman"/>
                <w:spacing w:val="4"/>
                <w:highlight w:val="none"/>
              </w:rPr>
              <w:t>涉及</w:t>
            </w:r>
            <w:r>
              <w:rPr>
                <w:rFonts w:ascii="Times New Roman" w:hAnsi="Times New Roman" w:eastAsia="仿宋" w:cs="Times New Roman"/>
                <w:highlight w:val="none"/>
              </w:rPr>
              <w:t>大鲸港镇</w:t>
            </w:r>
            <w:r>
              <w:rPr>
                <w:rFonts w:ascii="Times New Roman" w:hAnsi="Times New Roman" w:eastAsia="仿宋" w:cs="Times New Roman"/>
                <w:spacing w:val="4"/>
                <w:highlight w:val="none"/>
              </w:rPr>
              <w:t>范围，湖南安乡书院洲国家级湿地公园、常德市安乡县松滋河中支饮用水水源保护区、虎渡河安乡段翘嘴鲌国家级水产种质资源保护区、安乡杨家河段短河鲚国家级水产种质资源保护区、松虎洪道安乡段瓦氏黄颡鱼赤眼鳟省级水产种质资源保护、</w:t>
            </w:r>
            <w:r>
              <w:rPr>
                <w:rFonts w:ascii="Times New Roman" w:hAnsi="Times New Roman" w:eastAsia="仿宋" w:cs="Times New Roman"/>
                <w:spacing w:val="5"/>
                <w:highlight w:val="none"/>
              </w:rPr>
              <w:t>安乡县深柳镇官陵湖水厂地下水饮用水水源保护区（千吨万人）、常德市安乡县松滋河中支饮用水水源保护区（千吨万人）</w:t>
            </w:r>
            <w:r>
              <w:rPr>
                <w:rFonts w:ascii="Times New Roman" w:hAnsi="Times New Roman" w:eastAsia="仿宋" w:cs="Times New Roman"/>
                <w:spacing w:val="4"/>
                <w:highlight w:val="none"/>
              </w:rPr>
              <w:t>涉及</w:t>
            </w:r>
            <w:r>
              <w:rPr>
                <w:rFonts w:ascii="Times New Roman" w:hAnsi="Times New Roman" w:eastAsia="仿宋" w:cs="Times New Roman"/>
                <w:highlight w:val="none"/>
              </w:rPr>
              <w:t>深柳镇</w:t>
            </w:r>
            <w:r>
              <w:rPr>
                <w:rFonts w:ascii="Times New Roman" w:hAnsi="Times New Roman" w:eastAsia="仿宋" w:cs="Times New Roman"/>
                <w:spacing w:val="4"/>
                <w:highlight w:val="none"/>
              </w:rPr>
              <w:t>范围。</w:t>
            </w:r>
          </w:p>
        </w:tc>
      </w:tr>
      <w:tr w14:paraId="5C60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95" w:type="pct"/>
            <w:vAlign w:val="center"/>
          </w:tcPr>
          <w:p w14:paraId="3E237FDB">
            <w:pPr>
              <w:kinsoku/>
              <w:autoSpaceDE/>
              <w:autoSpaceDN/>
              <w:adjustRightInd/>
              <w:snapToGrid/>
              <w:jc w:val="center"/>
              <w:textAlignment w:val="center"/>
              <w:rPr>
                <w:rFonts w:ascii="Times New Roman" w:hAnsi="Times New Roman" w:eastAsia="仿宋" w:cs="Times New Roman"/>
                <w:b/>
                <w:bCs/>
                <w:highlight w:val="none"/>
              </w:rPr>
            </w:pPr>
            <w:r>
              <w:rPr>
                <w:rFonts w:ascii="Times New Roman" w:hAnsi="Times New Roman" w:eastAsia="仿宋" w:cs="Times New Roman"/>
                <w:b/>
                <w:bCs/>
                <w:snapToGrid/>
                <w:highlight w:val="none"/>
              </w:rPr>
              <w:t>管控维度</w:t>
            </w:r>
          </w:p>
        </w:tc>
        <w:tc>
          <w:tcPr>
            <w:tcW w:w="4404" w:type="pct"/>
            <w:gridSpan w:val="10"/>
            <w:vAlign w:val="center"/>
          </w:tcPr>
          <w:p w14:paraId="344109D0">
            <w:pPr>
              <w:kinsoku/>
              <w:autoSpaceDE/>
              <w:autoSpaceDN/>
              <w:adjustRightInd/>
              <w:snapToGrid/>
              <w:jc w:val="center"/>
              <w:textAlignment w:val="center"/>
              <w:rPr>
                <w:rFonts w:ascii="Times New Roman" w:hAnsi="Times New Roman" w:eastAsia="仿宋" w:cs="Times New Roman"/>
                <w:spacing w:val="7"/>
                <w:highlight w:val="none"/>
              </w:rPr>
            </w:pPr>
            <w:r>
              <w:rPr>
                <w:rFonts w:ascii="Times New Roman" w:hAnsi="Times New Roman" w:eastAsia="仿宋" w:cs="Times New Roman"/>
                <w:b/>
                <w:bCs/>
                <w:snapToGrid/>
                <w:highlight w:val="none"/>
              </w:rPr>
              <w:t>管控要求</w:t>
            </w:r>
          </w:p>
        </w:tc>
      </w:tr>
      <w:tr w14:paraId="68D4F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595" w:type="pct"/>
            <w:vAlign w:val="center"/>
          </w:tcPr>
          <w:p w14:paraId="7A008CB8">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空间布局约束</w:t>
            </w:r>
          </w:p>
        </w:tc>
        <w:tc>
          <w:tcPr>
            <w:tcW w:w="4404" w:type="pct"/>
            <w:gridSpan w:val="10"/>
            <w:vAlign w:val="center"/>
          </w:tcPr>
          <w:p w14:paraId="2A32935E">
            <w:pPr>
              <w:ind w:firstLine="420" w:firstLineChars="200"/>
              <w:rPr>
                <w:rFonts w:ascii="Times New Roman" w:hAnsi="Times New Roman" w:eastAsia="仿宋" w:cs="Times New Roman"/>
                <w:highlight w:val="none"/>
              </w:rPr>
            </w:pPr>
            <w:r>
              <w:rPr>
                <w:rFonts w:ascii="Times New Roman" w:hAnsi="Times New Roman" w:eastAsia="仿宋" w:cs="Times New Roman"/>
                <w:snapToGrid w:val="0"/>
                <w:color w:val="auto"/>
                <w:sz w:val="21"/>
                <w:szCs w:val="20"/>
                <w:highlight w:val="none"/>
                <w:lang w:val="en-US" w:eastAsia="zh-CN" w:bidi="ar-SA"/>
              </w:rPr>
              <w:t>(1.1)自然保护区和水产种质资源保护区，全面禁止生产性捕捞；安乡书院洲国家湿地公园加强本地物种保护，禁止狩猎、盗采盗伐，严格控制外来物</w:t>
            </w:r>
            <w:r>
              <w:rPr>
                <w:rFonts w:ascii="Times New Roman" w:hAnsi="Times New Roman" w:eastAsia="仿宋" w:cs="Times New Roman"/>
                <w:spacing w:val="-1"/>
                <w:highlight w:val="none"/>
              </w:rPr>
              <w:t>种的引进和繁育；外来物种严格禁止进入湿地公园内，以保护原生生态系统；严格禁止捕猎活动；加强七里洲、五里</w:t>
            </w:r>
            <w:r>
              <w:rPr>
                <w:rFonts w:ascii="Times New Roman" w:hAnsi="Times New Roman" w:eastAsia="仿宋" w:cs="Times New Roman"/>
                <w:spacing w:val="4"/>
                <w:highlight w:val="none"/>
              </w:rPr>
              <w:t>洲、杨家河洲、乐成垸、梅家洲的水禽栖息地的保护。</w:t>
            </w:r>
          </w:p>
          <w:p w14:paraId="1692142B">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(1.2)加强联合监管工作机制，因地制宜制定联合管理制度和政策措施。实行工业场地再开发利用前的评价制度，强化污染场地未经治理修复禁止开发利用的基本原则。</w:t>
            </w:r>
          </w:p>
          <w:p w14:paraId="44361BE7">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(1.3)县级以上人民政府应当将采砂规划确定的禁采区、禁采期进行公告，设立明显的禁采区标志；加大对河道非法采砂行为的打击力度，严禁越界采砂、禁采期采砂、逾期超量采砂行为；严禁使用采砂工艺落后或淘汰的采砂船。</w:t>
            </w:r>
          </w:p>
          <w:p w14:paraId="59C0A65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(1.4)严格控制排放重点污染物的建设项目；严格控制在优先保护类耕地集中区域新(改、扩)建重金属污染物排放的项目。</w:t>
            </w:r>
          </w:p>
          <w:p w14:paraId="182E8943">
            <w:pPr>
              <w:pStyle w:val="20"/>
              <w:widowControl w:val="0"/>
              <w:kinsoku/>
              <w:autoSpaceDE/>
              <w:autoSpaceDN/>
              <w:adjustRightInd/>
              <w:snapToGrid/>
              <w:ind w:firstLine="420"/>
              <w:jc w:val="both"/>
              <w:textAlignment w:val="auto"/>
              <w:rPr>
                <w:rFonts w:ascii="Times New Roman" w:hAnsi="Times New Roman" w:eastAsia="仿宋" w:cs="Times New Roman"/>
                <w:spacing w:val="4"/>
                <w:highlight w:val="none"/>
              </w:rPr>
            </w:pPr>
            <w:r>
              <w:rPr>
                <w:rFonts w:ascii="Times New Roman" w:hAnsi="Times New Roman" w:eastAsia="仿宋" w:cs="Times New Roman"/>
                <w:color w:val="auto"/>
                <w:highlight w:val="none"/>
              </w:rPr>
              <w:t>(1.5)生态保护红线内，自然保护地核心保护区原则上禁止人为活动，其他区域严格禁止开发性、生产性建设活动，在符合现行法律法规前提</w:t>
            </w:r>
            <w:r>
              <w:rPr>
                <w:rFonts w:ascii="Times New Roman" w:hAnsi="Times New Roman" w:eastAsia="仿宋" w:cs="Times New Roman"/>
                <w:spacing w:val="3"/>
                <w:highlight w:val="none"/>
              </w:rPr>
              <w:t>下，除国家重大战略项目外，仅允许对生态功能不造成破坏的有限人为活动。生态保护红线内自然保护区、风景名胜区、饮用水水源保护区等区域，依照法律法规执行。</w:t>
            </w:r>
          </w:p>
        </w:tc>
      </w:tr>
      <w:tr w14:paraId="323C0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95" w:type="pct"/>
            <w:vAlign w:val="center"/>
          </w:tcPr>
          <w:p w14:paraId="3F6C55E3">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污染物排放管</w:t>
            </w:r>
            <w:r>
              <w:rPr>
                <w:rFonts w:ascii="Times New Roman" w:hAnsi="Times New Roman" w:eastAsia="仿宋" w:cs="Times New Roman"/>
                <w:b/>
                <w:bCs/>
                <w:highlight w:val="none"/>
              </w:rPr>
              <w:t>控</w:t>
            </w:r>
          </w:p>
        </w:tc>
        <w:tc>
          <w:tcPr>
            <w:tcW w:w="4404" w:type="pct"/>
            <w:gridSpan w:val="10"/>
            <w:vAlign w:val="center"/>
          </w:tcPr>
          <w:p w14:paraId="226B85B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(2.1)加强污染场地环境调查与监管。进一步开展对城市工业企业场地的系统调查，掌握污染场地及其周边环境的污染物种类、污染范围和污染程度，建立健全污染场地的污染档案和信息管理系统，掌握污染场地分布、数量、污染及环境风险状况。确定优先管控对象，集中资源对环境风险较大的场地优先采取管控措施。</w:t>
            </w:r>
          </w:p>
          <w:p w14:paraId="32C0FBA1">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(2.2)开展土壤污染风险评估，明确修复和治理的责任主体和技术要求，监督污染场地治理和修复，降低土地再利用特别是改为居住用地对人体健康影响的风险。</w:t>
            </w:r>
          </w:p>
          <w:p w14:paraId="7EB4F0B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(2.3)建立生活垃圾分类投放、分类收集、分类转运、分类处理的稳定高效维护管理机制和村庄日常保洁机制；建设垃圾回收资源产业园项目；建立城乡生活垃圾收集系统与转运工程，现有城乡垃圾中转站实施升级改造；实施生活垃圾无害化处理场生态封场及修复工程。</w:t>
            </w:r>
          </w:p>
          <w:p w14:paraId="7BA29C15">
            <w:pPr>
              <w:pStyle w:val="20"/>
              <w:widowControl w:val="0"/>
              <w:kinsoku/>
              <w:autoSpaceDE/>
              <w:autoSpaceDN/>
              <w:adjustRightInd/>
              <w:snapToGrid/>
              <w:ind w:firstLine="420"/>
              <w:jc w:val="both"/>
              <w:textAlignment w:val="auto"/>
              <w:rPr>
                <w:rFonts w:hint="default" w:ascii="Times New Roman" w:hAnsi="Times New Roman" w:eastAsia="仿宋" w:cs="Times New Roman"/>
                <w:strike w:val="0"/>
                <w:dstrike w:val="0"/>
                <w:color w:val="FF0000"/>
                <w:spacing w:val="3"/>
                <w:sz w:val="21"/>
                <w:szCs w:val="21"/>
                <w:highlight w:val="none"/>
              </w:rPr>
            </w:pPr>
            <w:r>
              <w:rPr>
                <w:rFonts w:ascii="Times New Roman" w:hAnsi="Times New Roman" w:eastAsia="仿宋" w:cs="Times New Roman"/>
                <w:color w:val="auto"/>
                <w:highlight w:val="none"/>
              </w:rPr>
              <w:t>(2.4)</w:t>
            </w:r>
            <w:r>
              <w:rPr>
                <w:rFonts w:hint="default" w:ascii="Times New Roman" w:hAnsi="Times New Roman" w:eastAsia="仿宋" w:cs="Times New Roman"/>
                <w:strike w:val="0"/>
                <w:dstrike w:val="0"/>
                <w:color w:val="FF0000"/>
                <w:spacing w:val="3"/>
                <w:sz w:val="21"/>
                <w:szCs w:val="21"/>
                <w:highlight w:val="none"/>
              </w:rPr>
              <w:t>加强船舶及港口码头污染防治，优化港口码头布局，全面清理非法码头，对环保不达标的现有合法码头，实施防污染设施升级改造,推动绿色港口、绿色码头建设。完善船舶生活污水、垃圾、含油污水接收转运设施建设。加快老旧汽油车辆淘汰，大力推进船舶大气污染控制，依法强 制报废超过使用年限的船舶，鼓励淘汰使用20年以上的内河航运船舶，严格执行汽柴油质量标准，加强油品监管执法，严厉打击黑加油站和非标油生产企业。</w:t>
            </w:r>
          </w:p>
          <w:p w14:paraId="5150C480">
            <w:pPr>
              <w:pStyle w:val="20"/>
              <w:widowControl w:val="0"/>
              <w:kinsoku/>
              <w:autoSpaceDE/>
              <w:autoSpaceDN/>
              <w:adjustRightInd/>
              <w:snapToGrid/>
              <w:ind w:firstLine="420"/>
              <w:jc w:val="both"/>
              <w:textAlignment w:val="auto"/>
              <w:rPr>
                <w:rFonts w:ascii="Times New Roman" w:hAnsi="Times New Roman" w:eastAsia="仿宋" w:cs="Times New Roman"/>
                <w:spacing w:val="14"/>
                <w:highlight w:val="none"/>
              </w:rPr>
            </w:pPr>
            <w:r>
              <w:rPr>
                <w:rFonts w:ascii="Times New Roman" w:hAnsi="Times New Roman" w:eastAsia="仿宋" w:cs="Times New Roman"/>
                <w:color w:val="auto"/>
                <w:highlight w:val="none"/>
              </w:rPr>
              <w:t>(2.5)采取控源截污、垃圾清理、清淤疏浚、生态修复等措施，加大黑臭水体治理力度，每半年向社会公布治理情况，同时强化公众参与和社</w:t>
            </w:r>
            <w:r>
              <w:rPr>
                <w:rFonts w:ascii="Times New Roman" w:hAnsi="Times New Roman" w:eastAsia="仿宋" w:cs="Times New Roman"/>
                <w:spacing w:val="14"/>
                <w:highlight w:val="none"/>
              </w:rPr>
              <w:t>会监督，全面建立黑臭水体举报</w:t>
            </w:r>
            <w:r>
              <w:rPr>
                <w:rFonts w:ascii="Times New Roman" w:hAnsi="Times New Roman" w:eastAsia="仿宋" w:cs="Times New Roman"/>
                <w:color w:val="auto"/>
                <w:highlight w:val="none"/>
              </w:rPr>
              <w:t>受理</w:t>
            </w:r>
            <w:r>
              <w:rPr>
                <w:rFonts w:ascii="Times New Roman" w:hAnsi="Times New Roman" w:eastAsia="仿宋" w:cs="Times New Roman"/>
                <w:spacing w:val="14"/>
                <w:highlight w:val="none"/>
              </w:rPr>
              <w:t>制度和群众媒体监督制度。</w:t>
            </w:r>
          </w:p>
          <w:p w14:paraId="4D5336D3">
            <w:pPr>
              <w:pStyle w:val="20"/>
              <w:widowControl w:val="0"/>
              <w:kinsoku/>
              <w:autoSpaceDE/>
              <w:autoSpaceDN/>
              <w:adjustRightInd/>
              <w:snapToGrid/>
              <w:ind w:firstLine="420"/>
              <w:jc w:val="both"/>
              <w:textAlignment w:val="auto"/>
              <w:rPr>
                <w:rFonts w:ascii="Times New Roman" w:hAnsi="Times New Roman" w:eastAsia="仿宋" w:cs="Times New Roman"/>
                <w:spacing w:val="12"/>
                <w:highlight w:val="none"/>
              </w:rPr>
            </w:pPr>
            <w:r>
              <w:rPr>
                <w:rFonts w:ascii="Times New Roman" w:hAnsi="Times New Roman" w:eastAsia="仿宋" w:cs="Times New Roman"/>
                <w:spacing w:val="3"/>
                <w:highlight w:val="none"/>
              </w:rPr>
              <w:t>(2.6)</w:t>
            </w:r>
            <w:r>
              <w:rPr>
                <w:rFonts w:ascii="Times New Roman" w:hAnsi="Times New Roman" w:eastAsia="仿宋" w:cs="Times New Roman"/>
                <w:spacing w:val="4"/>
                <w:highlight w:val="none"/>
              </w:rPr>
              <w:t>严格落实河湖长制，全力推进河湖连通工程，</w:t>
            </w:r>
            <w:r>
              <w:rPr>
                <w:rFonts w:hint="eastAsia" w:ascii="Times New Roman" w:hAnsi="Times New Roman" w:eastAsia="仿宋" w:cs="Times New Roman"/>
                <w:strike w:val="0"/>
                <w:dstrike w:val="0"/>
                <w:color w:val="FF0000"/>
                <w:spacing w:val="4"/>
                <w:sz w:val="21"/>
                <w:szCs w:val="21"/>
                <w:highlight w:val="none"/>
                <w:lang w:val="en-US" w:eastAsia="zh-CN"/>
              </w:rPr>
              <w:t>依法</w:t>
            </w:r>
            <w:r>
              <w:rPr>
                <w:rFonts w:ascii="Times New Roman" w:hAnsi="Times New Roman" w:eastAsia="仿宋" w:cs="Times New Roman"/>
                <w:spacing w:val="4"/>
                <w:highlight w:val="none"/>
              </w:rPr>
              <w:t>全面回收县域内多处哑河、湖泊权属，禁止投肥养殖，实行人放天养。</w:t>
            </w:r>
          </w:p>
        </w:tc>
      </w:tr>
      <w:tr w14:paraId="3CF5C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95" w:type="pct"/>
            <w:vAlign w:val="center"/>
          </w:tcPr>
          <w:p w14:paraId="71516D4E">
            <w:pPr>
              <w:jc w:val="center"/>
              <w:rPr>
                <w:rFonts w:ascii="Times New Roman" w:hAnsi="Times New Roman" w:eastAsia="仿宋" w:cs="Times New Roman"/>
                <w:b/>
                <w:bCs/>
                <w:highlight w:val="none"/>
              </w:rPr>
            </w:pPr>
          </w:p>
          <w:p w14:paraId="75F9571D">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环境风险防控</w:t>
            </w:r>
          </w:p>
        </w:tc>
        <w:tc>
          <w:tcPr>
            <w:tcW w:w="4404" w:type="pct"/>
            <w:gridSpan w:val="10"/>
            <w:vAlign w:val="center"/>
          </w:tcPr>
          <w:p w14:paraId="0013066E">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(3.1)推进重污染天气消除攻坚。坚持源头防控、系统治理以建材、工业涂装等行业和柴油货车、秸秆焚烧等领域为重点全面提升污染治理水平。</w:t>
            </w:r>
          </w:p>
          <w:p w14:paraId="0403AD7E">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(3.2)</w:t>
            </w:r>
            <w:r>
              <w:rPr>
                <w:rFonts w:hint="default" w:ascii="Times New Roman" w:hAnsi="Times New Roman" w:eastAsia="仿宋" w:cs="Times New Roman"/>
                <w:color w:val="FF0000"/>
                <w:spacing w:val="3"/>
                <w:sz w:val="21"/>
                <w:szCs w:val="21"/>
                <w:highlight w:val="none"/>
              </w:rPr>
              <w:t>设区的市、自治州、县（市、区）人民政府应当在饮用水水源保护区按规定设立明确的地理界标和明显的警示标志</w:t>
            </w:r>
            <w:r>
              <w:rPr>
                <w:rFonts w:hint="eastAsia" w:ascii="Times New Roman" w:hAnsi="Times New Roman" w:eastAsia="仿宋" w:cs="Times New Roman"/>
                <w:color w:val="FF0000"/>
                <w:spacing w:val="3"/>
                <w:sz w:val="21"/>
                <w:szCs w:val="21"/>
                <w:highlight w:val="none"/>
                <w:lang w:eastAsia="zh-CN"/>
              </w:rPr>
              <w:t>，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22C985C6">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(3.3)水环境监测需覆盖重点流域、澧水、藕池河、虎渡河、珊珀湖和松滋河水功能区等断面，具备水质预警预报功能，大气环境有监测VOCs、有毒有害气体等能力，并形成覆盖所有县级的土壤、地下水、重点集镇及农村环境质量监测网络。建设重点生态红线管控区监控网点和监管平台。</w:t>
            </w:r>
          </w:p>
          <w:p w14:paraId="47C9DC92">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(3.4)</w:t>
            </w:r>
            <w:r>
              <w:rPr>
                <w:rFonts w:hint="default" w:ascii="Times New Roman" w:hAnsi="Times New Roman" w:eastAsia="仿宋" w:cs="Times New Roman"/>
                <w:color w:val="FF0000"/>
                <w:spacing w:val="2"/>
                <w:sz w:val="21"/>
                <w:szCs w:val="21"/>
                <w:highlight w:val="none"/>
              </w:rPr>
              <w:t>加强对危险废物运输过程的管理，危险废物运输车辆、船舶纳入日常检查内容，严控非法转运。</w:t>
            </w:r>
          </w:p>
          <w:p w14:paraId="2A2BF388">
            <w:pPr>
              <w:pStyle w:val="20"/>
              <w:widowControl w:val="0"/>
              <w:kinsoku/>
              <w:autoSpaceDE/>
              <w:autoSpaceDN/>
              <w:adjustRightInd/>
              <w:snapToGrid/>
              <w:ind w:firstLine="420"/>
              <w:jc w:val="both"/>
              <w:textAlignment w:val="auto"/>
              <w:rPr>
                <w:rFonts w:ascii="Times New Roman" w:hAnsi="Times New Roman" w:eastAsia="仿宋" w:cs="Times New Roman"/>
                <w:spacing w:val="13"/>
                <w:highlight w:val="none"/>
              </w:rPr>
            </w:pPr>
            <w:r>
              <w:rPr>
                <w:rFonts w:ascii="Times New Roman" w:hAnsi="Times New Roman" w:eastAsia="仿宋" w:cs="Times New Roman"/>
                <w:color w:val="auto"/>
                <w:highlight w:val="none"/>
              </w:rPr>
              <w:t>(3.5)本单元范围内可</w:t>
            </w:r>
            <w:r>
              <w:rPr>
                <w:rFonts w:ascii="Times New Roman" w:hAnsi="Times New Roman" w:eastAsia="仿宋" w:cs="Times New Roman"/>
                <w:spacing w:val="13"/>
                <w:highlight w:val="none"/>
              </w:rPr>
              <w:t>能发生</w:t>
            </w:r>
            <w:r>
              <w:rPr>
                <w:rFonts w:ascii="Times New Roman" w:hAnsi="Times New Roman" w:eastAsia="仿宋" w:cs="Times New Roman"/>
                <w:color w:val="auto"/>
                <w:highlight w:val="none"/>
              </w:rPr>
              <w:t>突发</w:t>
            </w:r>
            <w:r>
              <w:rPr>
                <w:rFonts w:ascii="Times New Roman" w:hAnsi="Times New Roman" w:eastAsia="仿宋" w:cs="Times New Roman"/>
                <w:spacing w:val="13"/>
                <w:highlight w:val="none"/>
              </w:rPr>
              <w:t>环境事件的企业应建立健全环境</w:t>
            </w:r>
            <w:r>
              <w:rPr>
                <w:rFonts w:ascii="Times New Roman" w:hAnsi="Times New Roman" w:eastAsia="仿宋" w:cs="Times New Roman"/>
                <w:spacing w:val="12"/>
                <w:highlight w:val="none"/>
              </w:rPr>
              <w:t>风险事故防范措施和应急预案，严防环境风险事故发生。鼓励可</w:t>
            </w:r>
            <w:r>
              <w:rPr>
                <w:rFonts w:ascii="Times New Roman" w:hAnsi="Times New Roman" w:eastAsia="仿宋" w:cs="Times New Roman"/>
                <w:spacing w:val="10"/>
                <w:highlight w:val="none"/>
              </w:rPr>
              <w:t>能造成突发环境</w:t>
            </w:r>
            <w:r>
              <w:rPr>
                <w:rFonts w:ascii="Times New Roman" w:hAnsi="Times New Roman" w:eastAsia="仿宋" w:cs="Times New Roman"/>
                <w:spacing w:val="2"/>
                <w:highlight w:val="none"/>
              </w:rPr>
              <w:t>事件</w:t>
            </w:r>
            <w:r>
              <w:rPr>
                <w:rFonts w:ascii="Times New Roman" w:hAnsi="Times New Roman" w:eastAsia="仿宋" w:cs="Times New Roman"/>
                <w:spacing w:val="10"/>
                <w:highlight w:val="none"/>
              </w:rPr>
              <w:t>的工程建设、影视拍摄和文化体育等群众性集会活动主</w:t>
            </w:r>
            <w:r>
              <w:rPr>
                <w:rFonts w:ascii="Times New Roman" w:hAnsi="Times New Roman" w:eastAsia="仿宋" w:cs="Times New Roman"/>
                <w:spacing w:val="9"/>
                <w:highlight w:val="none"/>
              </w:rPr>
              <w:t>办企业，制定单独的环境应急预案，或在突发事件应急预案中</w:t>
            </w:r>
            <w:r>
              <w:rPr>
                <w:rFonts w:ascii="Times New Roman" w:hAnsi="Times New Roman" w:eastAsia="仿宋" w:cs="Times New Roman"/>
                <w:spacing w:val="16"/>
                <w:highlight w:val="none"/>
              </w:rPr>
              <w:t>制定环境应急预案专章，并备案。</w:t>
            </w:r>
          </w:p>
        </w:tc>
      </w:tr>
      <w:tr w14:paraId="0A429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 w:hRule="atLeast"/>
        </w:trPr>
        <w:tc>
          <w:tcPr>
            <w:tcW w:w="595" w:type="pct"/>
            <w:vAlign w:val="center"/>
          </w:tcPr>
          <w:p w14:paraId="3C56E45E">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资源开发效率</w:t>
            </w:r>
            <w:r>
              <w:rPr>
                <w:rFonts w:ascii="Times New Roman" w:hAnsi="Times New Roman" w:eastAsia="仿宋" w:cs="Times New Roman"/>
                <w:b/>
                <w:bCs/>
                <w:spacing w:val="-3"/>
                <w:highlight w:val="none"/>
              </w:rPr>
              <w:t>要求</w:t>
            </w:r>
          </w:p>
        </w:tc>
        <w:tc>
          <w:tcPr>
            <w:tcW w:w="4404" w:type="pct"/>
            <w:gridSpan w:val="10"/>
            <w:vAlign w:val="center"/>
          </w:tcPr>
          <w:p w14:paraId="523BDF6D">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(4.1)能源：提高中心城区和各镇燃气供应水平，逐步改善农村地区能源使用结构。安乡县城镇燃气气源确定以天然气为主，液化石油气为辅。乡镇地区近期以液化石油气为气源瓶装供气为主，同时积极敷设天然气管道，远期、远景逐步为有条件使用天然气的用户供应管道天然气。</w:t>
            </w:r>
          </w:p>
          <w:p w14:paraId="188F2E7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(4.2)水资源</w:t>
            </w:r>
          </w:p>
          <w:p w14:paraId="5B06A55D">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加快节水型城市和灌区现代化建设。以提高水资源利用效率和效益为核心，围绕安乡县农业、工业和城镇等重点领域节水和取、供、输、用、排水各环节，强化农业节水增效，推进工业节水减排，加强城镇节水降损，加强非常规水源利用，落实最严格的水资源管理制度，实行用水总量和用水强度双控，全面建成节水型社会。</w:t>
            </w:r>
          </w:p>
          <w:p w14:paraId="76375D0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(4.2.2)到2025年，安乡县用水总量为4.09亿立方米，万元国内生产总值用水量、万元工业增加值用水量分别比2020年降低14.04%和16.13%。</w:t>
            </w:r>
          </w:p>
          <w:p w14:paraId="5602B22D">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(4.3)土地资源</w:t>
            </w:r>
          </w:p>
          <w:p w14:paraId="517DE5B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(4.3.1)永久基本农田储备区利用及调整指引要求：永久基本农田储备区按照一般耕地管理。非农建设项目选址时应避免占用储备区；确实不可避免占用储备区的，按占用一般耕地办理手续。</w:t>
            </w:r>
          </w:p>
          <w:p w14:paraId="6399A284">
            <w:pPr>
              <w:pStyle w:val="20"/>
              <w:widowControl w:val="0"/>
              <w:kinsoku/>
              <w:autoSpaceDE/>
              <w:autoSpaceDN/>
              <w:adjustRightInd/>
              <w:snapToGrid/>
              <w:ind w:firstLine="420"/>
              <w:jc w:val="both"/>
              <w:textAlignment w:val="auto"/>
              <w:rPr>
                <w:rFonts w:ascii="Times New Roman" w:hAnsi="Times New Roman" w:eastAsia="仿宋" w:cs="Times New Roman"/>
                <w:spacing w:val="10"/>
                <w:highlight w:val="none"/>
              </w:rPr>
            </w:pPr>
            <w:r>
              <w:rPr>
                <w:rFonts w:ascii="Times New Roman" w:hAnsi="Times New Roman" w:eastAsia="仿宋" w:cs="Times New Roman"/>
                <w:color w:val="auto"/>
                <w:highlight w:val="none"/>
              </w:rPr>
              <w:t>(4.3.2)至2025年，安乡县耕地保护目标不小于76.35万亩，永久基本农田保护面积不小于68.36万亩，生态保护红线面积不小于77.94平方千米，城镇开发边界面积29.87平方千米，单位GDP能耗下降率根据上级下达任务确定，单位GDP使用建设用地下降率根据上级下达任务确定，村主建设用地不大于100.78平方千米;至2035年安乡县耕地保护目标不小于76.35万亩，永久基本农田保护面积不小于68.36万亩，生态保护红线面积不小于77.94平方千米，城镇开发边界面积9.87平方千米，单位GDP能耗下降率根据</w:t>
            </w:r>
            <w:r>
              <w:rPr>
                <w:rFonts w:ascii="Times New Roman" w:hAnsi="Times New Roman" w:eastAsia="仿宋" w:cs="Times New Roman"/>
                <w:spacing w:val="11"/>
                <w:highlight w:val="none"/>
              </w:rPr>
              <w:t>上级下达任务确定，单位GDP使用建设用地下降率根据上及下达任务确定，永久基本农田储备区规模0.685亩，完成高标准农田建设任务68.36万亩，村庄建设用地不大于100.78平方千米。</w:t>
            </w:r>
          </w:p>
        </w:tc>
      </w:tr>
    </w:tbl>
    <w:p w14:paraId="6F85CA96">
      <w:pPr>
        <w:rPr>
          <w:rFonts w:ascii="Times New Roman" w:hAnsi="Times New Roman" w:eastAsia="仿宋" w:cs="Times New Roman"/>
          <w:highlight w:val="none"/>
        </w:rPr>
      </w:pPr>
    </w:p>
    <w:p w14:paraId="79A8076A">
      <w:pPr>
        <w:rPr>
          <w:rFonts w:ascii="Times New Roman" w:hAnsi="Times New Roman" w:eastAsia="仿宋" w:cs="Times New Roman"/>
          <w:highlight w:val="none"/>
        </w:rPr>
        <w:sectPr>
          <w:footerReference r:id="rId22" w:type="default"/>
          <w:pgSz w:w="16790" w:h="11940"/>
          <w:pgMar w:top="1440" w:right="1800" w:bottom="1440" w:left="1800" w:header="0" w:footer="1411" w:gutter="0"/>
          <w:pgNumType w:fmt="decimal"/>
          <w:cols w:space="720" w:num="1"/>
        </w:sectPr>
      </w:pPr>
    </w:p>
    <w:p w14:paraId="78CDB81F">
      <w:pPr>
        <w:pStyle w:val="5"/>
        <w:widowControl w:val="0"/>
        <w:kinsoku/>
        <w:autoSpaceDE/>
        <w:autoSpaceDN/>
        <w:adjustRightInd/>
        <w:snapToGrid/>
        <w:spacing w:after="0"/>
        <w:jc w:val="both"/>
        <w:textAlignment w:val="auto"/>
        <w:rPr>
          <w:rFonts w:ascii="Times New Roman" w:hAnsi="Times New Roman" w:eastAsia="仿宋" w:cs="Times New Roman"/>
          <w:snapToGrid/>
          <w:highlight w:val="none"/>
        </w:rPr>
      </w:pPr>
      <w:bookmarkStart w:id="71" w:name="_bookmark12"/>
      <w:bookmarkEnd w:id="71"/>
      <w:bookmarkStart w:id="72" w:name="_Toc8743"/>
      <w:r>
        <w:rPr>
          <w:rFonts w:ascii="Times New Roman" w:hAnsi="Times New Roman" w:eastAsia="仿宋" w:cs="Times New Roman"/>
          <w:snapToGrid/>
          <w:highlight w:val="none"/>
        </w:rPr>
        <w:t>ZH43072130001黄山头镇/官垱镇/大湖口镇/安全乡</w:t>
      </w:r>
      <w:bookmarkEnd w:id="72"/>
    </w:p>
    <w:p w14:paraId="2598732B">
      <w:pPr>
        <w:spacing w:line="102" w:lineRule="exact"/>
        <w:rPr>
          <w:rFonts w:ascii="Times New Roman" w:hAnsi="Times New Roman" w:eastAsia="仿宋" w:cs="Times New Roman"/>
          <w:highlight w:val="none"/>
        </w:rPr>
      </w:pPr>
    </w:p>
    <w:tbl>
      <w:tblPr>
        <w:tblStyle w:val="19"/>
        <w:tblW w:w="512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24"/>
        <w:gridCol w:w="918"/>
        <w:gridCol w:w="340"/>
        <w:gridCol w:w="360"/>
        <w:gridCol w:w="466"/>
        <w:gridCol w:w="961"/>
        <w:gridCol w:w="1204"/>
        <w:gridCol w:w="1489"/>
        <w:gridCol w:w="1146"/>
        <w:gridCol w:w="2384"/>
        <w:gridCol w:w="3499"/>
      </w:tblGrid>
      <w:tr w14:paraId="03E0A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trPr>
        <w:tc>
          <w:tcPr>
            <w:tcW w:w="533" w:type="pct"/>
            <w:vMerge w:val="restart"/>
            <w:tcBorders>
              <w:bottom w:val="nil"/>
            </w:tcBorders>
            <w:vAlign w:val="center"/>
          </w:tcPr>
          <w:p w14:paraId="2F7DD64D">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环境管控</w:t>
            </w:r>
            <w:r>
              <w:rPr>
                <w:rFonts w:ascii="Times New Roman" w:hAnsi="Times New Roman" w:eastAsia="仿宋" w:cs="Times New Roman"/>
                <w:b/>
                <w:bCs/>
                <w:spacing w:val="2"/>
                <w:highlight w:val="none"/>
              </w:rPr>
              <w:t>单元编码</w:t>
            </w:r>
          </w:p>
        </w:tc>
        <w:tc>
          <w:tcPr>
            <w:tcW w:w="321" w:type="pct"/>
            <w:vMerge w:val="restart"/>
            <w:tcBorders>
              <w:bottom w:val="nil"/>
            </w:tcBorders>
            <w:vAlign w:val="center"/>
          </w:tcPr>
          <w:p w14:paraId="267A6376">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单元名称</w:t>
            </w:r>
          </w:p>
        </w:tc>
        <w:tc>
          <w:tcPr>
            <w:tcW w:w="408" w:type="pct"/>
            <w:gridSpan w:val="3"/>
            <w:vAlign w:val="center"/>
          </w:tcPr>
          <w:p w14:paraId="283FCD37">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行政区划</w:t>
            </w:r>
          </w:p>
        </w:tc>
        <w:tc>
          <w:tcPr>
            <w:tcW w:w="336" w:type="pct"/>
            <w:vMerge w:val="restart"/>
            <w:tcBorders>
              <w:bottom w:val="nil"/>
            </w:tcBorders>
            <w:vAlign w:val="center"/>
          </w:tcPr>
          <w:p w14:paraId="1A6BF7A4">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单元分类</w:t>
            </w:r>
          </w:p>
        </w:tc>
        <w:tc>
          <w:tcPr>
            <w:tcW w:w="421" w:type="pct"/>
            <w:vMerge w:val="restart"/>
            <w:tcBorders>
              <w:bottom w:val="nil"/>
            </w:tcBorders>
            <w:vAlign w:val="center"/>
          </w:tcPr>
          <w:p w14:paraId="320151F5">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单元面积</w:t>
            </w:r>
            <w:r>
              <w:rPr>
                <w:rFonts w:ascii="Times New Roman" w:hAnsi="Times New Roman" w:eastAsia="仿宋" w:cs="Times New Roman"/>
                <w:b/>
                <w:bCs/>
                <w:spacing w:val="-8"/>
                <w:highlight w:val="none"/>
              </w:rPr>
              <w:t>(km²)</w:t>
            </w:r>
          </w:p>
        </w:tc>
        <w:tc>
          <w:tcPr>
            <w:tcW w:w="521" w:type="pct"/>
            <w:vMerge w:val="restart"/>
            <w:tcBorders>
              <w:bottom w:val="nil"/>
            </w:tcBorders>
            <w:vAlign w:val="center"/>
          </w:tcPr>
          <w:p w14:paraId="01E54639">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涉及乡镇</w:t>
            </w:r>
            <w:r>
              <w:rPr>
                <w:rFonts w:ascii="Times New Roman" w:hAnsi="Times New Roman" w:eastAsia="仿宋" w:cs="Times New Roman"/>
                <w:b/>
                <w:bCs/>
                <w:spacing w:val="11"/>
                <w:highlight w:val="none"/>
              </w:rPr>
              <w:t>(街道)</w:t>
            </w:r>
          </w:p>
        </w:tc>
        <w:tc>
          <w:tcPr>
            <w:tcW w:w="401" w:type="pct"/>
            <w:vMerge w:val="restart"/>
            <w:tcBorders>
              <w:bottom w:val="nil"/>
            </w:tcBorders>
            <w:vAlign w:val="center"/>
          </w:tcPr>
          <w:p w14:paraId="1BBDBA50">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区域主体</w:t>
            </w:r>
            <w:r>
              <w:rPr>
                <w:rFonts w:ascii="Times New Roman" w:hAnsi="Times New Roman" w:eastAsia="仿宋" w:cs="Times New Roman"/>
                <w:b/>
                <w:bCs/>
                <w:spacing w:val="-3"/>
                <w:highlight w:val="none"/>
              </w:rPr>
              <w:t>功能定位</w:t>
            </w:r>
          </w:p>
        </w:tc>
        <w:tc>
          <w:tcPr>
            <w:tcW w:w="834" w:type="pct"/>
            <w:vMerge w:val="restart"/>
            <w:tcBorders>
              <w:bottom w:val="nil"/>
            </w:tcBorders>
            <w:vAlign w:val="center"/>
          </w:tcPr>
          <w:p w14:paraId="49E490D5">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经济产业布局</w:t>
            </w:r>
          </w:p>
        </w:tc>
        <w:tc>
          <w:tcPr>
            <w:tcW w:w="1221" w:type="pct"/>
            <w:vMerge w:val="restart"/>
            <w:tcBorders>
              <w:bottom w:val="nil"/>
            </w:tcBorders>
            <w:vAlign w:val="center"/>
          </w:tcPr>
          <w:p w14:paraId="2B9719DB">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主要环境问题和重要敏感目标</w:t>
            </w:r>
          </w:p>
        </w:tc>
      </w:tr>
      <w:tr w14:paraId="34ED8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533" w:type="pct"/>
            <w:vMerge w:val="continue"/>
            <w:tcBorders>
              <w:top w:val="nil"/>
            </w:tcBorders>
            <w:vAlign w:val="center"/>
          </w:tcPr>
          <w:p w14:paraId="34D26097">
            <w:pPr>
              <w:jc w:val="center"/>
              <w:rPr>
                <w:rFonts w:ascii="Times New Roman" w:hAnsi="Times New Roman" w:eastAsia="仿宋" w:cs="Times New Roman"/>
                <w:highlight w:val="none"/>
              </w:rPr>
            </w:pPr>
          </w:p>
        </w:tc>
        <w:tc>
          <w:tcPr>
            <w:tcW w:w="321" w:type="pct"/>
            <w:vMerge w:val="continue"/>
            <w:tcBorders>
              <w:top w:val="nil"/>
            </w:tcBorders>
            <w:vAlign w:val="center"/>
          </w:tcPr>
          <w:p w14:paraId="0A9588D0">
            <w:pPr>
              <w:jc w:val="center"/>
              <w:rPr>
                <w:rFonts w:ascii="Times New Roman" w:hAnsi="Times New Roman" w:eastAsia="仿宋" w:cs="Times New Roman"/>
                <w:highlight w:val="none"/>
              </w:rPr>
            </w:pPr>
          </w:p>
        </w:tc>
        <w:tc>
          <w:tcPr>
            <w:tcW w:w="119" w:type="pct"/>
            <w:vAlign w:val="center"/>
          </w:tcPr>
          <w:p w14:paraId="33B80873">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省</w:t>
            </w:r>
          </w:p>
        </w:tc>
        <w:tc>
          <w:tcPr>
            <w:tcW w:w="126" w:type="pct"/>
            <w:vAlign w:val="center"/>
          </w:tcPr>
          <w:p w14:paraId="3B6585AE">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市</w:t>
            </w:r>
          </w:p>
        </w:tc>
        <w:tc>
          <w:tcPr>
            <w:tcW w:w="163" w:type="pct"/>
            <w:vAlign w:val="center"/>
          </w:tcPr>
          <w:p w14:paraId="54736CB9">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县</w:t>
            </w:r>
          </w:p>
        </w:tc>
        <w:tc>
          <w:tcPr>
            <w:tcW w:w="336" w:type="pct"/>
            <w:vMerge w:val="continue"/>
            <w:tcBorders>
              <w:top w:val="nil"/>
            </w:tcBorders>
            <w:vAlign w:val="center"/>
          </w:tcPr>
          <w:p w14:paraId="4CC9E5D4">
            <w:pPr>
              <w:jc w:val="center"/>
              <w:rPr>
                <w:rFonts w:ascii="Times New Roman" w:hAnsi="Times New Roman" w:eastAsia="仿宋" w:cs="Times New Roman"/>
                <w:highlight w:val="none"/>
              </w:rPr>
            </w:pPr>
          </w:p>
        </w:tc>
        <w:tc>
          <w:tcPr>
            <w:tcW w:w="421" w:type="pct"/>
            <w:vMerge w:val="continue"/>
            <w:tcBorders>
              <w:top w:val="nil"/>
            </w:tcBorders>
            <w:vAlign w:val="center"/>
          </w:tcPr>
          <w:p w14:paraId="2B3BBA7F">
            <w:pPr>
              <w:jc w:val="center"/>
              <w:rPr>
                <w:rFonts w:ascii="Times New Roman" w:hAnsi="Times New Roman" w:eastAsia="仿宋" w:cs="Times New Roman"/>
                <w:highlight w:val="none"/>
              </w:rPr>
            </w:pPr>
          </w:p>
        </w:tc>
        <w:tc>
          <w:tcPr>
            <w:tcW w:w="521" w:type="pct"/>
            <w:vMerge w:val="continue"/>
            <w:tcBorders>
              <w:top w:val="nil"/>
            </w:tcBorders>
            <w:vAlign w:val="center"/>
          </w:tcPr>
          <w:p w14:paraId="1259ABB6">
            <w:pPr>
              <w:jc w:val="center"/>
              <w:rPr>
                <w:rFonts w:ascii="Times New Roman" w:hAnsi="Times New Roman" w:eastAsia="仿宋" w:cs="Times New Roman"/>
                <w:highlight w:val="none"/>
              </w:rPr>
            </w:pPr>
          </w:p>
        </w:tc>
        <w:tc>
          <w:tcPr>
            <w:tcW w:w="401" w:type="pct"/>
            <w:vMerge w:val="continue"/>
            <w:tcBorders>
              <w:top w:val="nil"/>
            </w:tcBorders>
            <w:vAlign w:val="center"/>
          </w:tcPr>
          <w:p w14:paraId="10C1C791">
            <w:pPr>
              <w:jc w:val="center"/>
              <w:rPr>
                <w:rFonts w:ascii="Times New Roman" w:hAnsi="Times New Roman" w:eastAsia="仿宋" w:cs="Times New Roman"/>
                <w:highlight w:val="none"/>
              </w:rPr>
            </w:pPr>
          </w:p>
        </w:tc>
        <w:tc>
          <w:tcPr>
            <w:tcW w:w="834" w:type="pct"/>
            <w:vMerge w:val="continue"/>
            <w:tcBorders>
              <w:top w:val="nil"/>
            </w:tcBorders>
            <w:vAlign w:val="center"/>
          </w:tcPr>
          <w:p w14:paraId="5A8FE68D">
            <w:pPr>
              <w:jc w:val="center"/>
              <w:rPr>
                <w:rFonts w:ascii="Times New Roman" w:hAnsi="Times New Roman" w:eastAsia="仿宋" w:cs="Times New Roman"/>
                <w:highlight w:val="none"/>
              </w:rPr>
            </w:pPr>
          </w:p>
        </w:tc>
        <w:tc>
          <w:tcPr>
            <w:tcW w:w="1221" w:type="pct"/>
            <w:vMerge w:val="continue"/>
            <w:tcBorders>
              <w:top w:val="nil"/>
            </w:tcBorders>
            <w:vAlign w:val="center"/>
          </w:tcPr>
          <w:p w14:paraId="7459F044">
            <w:pPr>
              <w:jc w:val="center"/>
              <w:rPr>
                <w:rFonts w:ascii="Times New Roman" w:hAnsi="Times New Roman" w:eastAsia="仿宋" w:cs="Times New Roman"/>
                <w:highlight w:val="none"/>
              </w:rPr>
            </w:pPr>
          </w:p>
        </w:tc>
      </w:tr>
      <w:tr w14:paraId="44757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9" w:hRule="atLeast"/>
        </w:trPr>
        <w:tc>
          <w:tcPr>
            <w:tcW w:w="533" w:type="pct"/>
            <w:vAlign w:val="center"/>
          </w:tcPr>
          <w:p w14:paraId="6E47A933">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ZH430721300</w:t>
            </w:r>
            <w:r>
              <w:rPr>
                <w:rFonts w:ascii="Times New Roman" w:hAnsi="Times New Roman" w:eastAsia="仿宋" w:cs="Times New Roman"/>
                <w:spacing w:val="-3"/>
                <w:highlight w:val="none"/>
              </w:rPr>
              <w:t>01</w:t>
            </w:r>
          </w:p>
        </w:tc>
        <w:tc>
          <w:tcPr>
            <w:tcW w:w="321" w:type="pct"/>
            <w:vAlign w:val="center"/>
          </w:tcPr>
          <w:p w14:paraId="67241F1D">
            <w:pPr>
              <w:jc w:val="center"/>
              <w:rPr>
                <w:rFonts w:ascii="Times New Roman" w:hAnsi="Times New Roman" w:eastAsia="仿宋" w:cs="Times New Roman"/>
                <w:highlight w:val="none"/>
              </w:rPr>
            </w:pPr>
            <w:r>
              <w:rPr>
                <w:rFonts w:ascii="Times New Roman" w:hAnsi="Times New Roman" w:eastAsia="仿宋" w:cs="Times New Roman"/>
                <w:spacing w:val="4"/>
                <w:highlight w:val="none"/>
              </w:rPr>
              <w:t>黄山</w:t>
            </w:r>
            <w:r>
              <w:rPr>
                <w:rFonts w:ascii="Times New Roman" w:hAnsi="Times New Roman" w:eastAsia="仿宋" w:cs="Times New Roman"/>
                <w:spacing w:val="-3"/>
                <w:highlight w:val="none"/>
              </w:rPr>
              <w:t>头镇/</w:t>
            </w:r>
            <w:r>
              <w:rPr>
                <w:rFonts w:ascii="Times New Roman" w:hAnsi="Times New Roman" w:eastAsia="仿宋" w:cs="Times New Roman"/>
                <w:spacing w:val="-2"/>
                <w:highlight w:val="none"/>
              </w:rPr>
              <w:t>官</w:t>
            </w:r>
            <w:r>
              <w:rPr>
                <w:rFonts w:ascii="Times New Roman" w:hAnsi="Times New Roman" w:eastAsia="仿宋" w:cs="Times New Roman"/>
                <w:spacing w:val="4"/>
                <w:highlight w:val="none"/>
              </w:rPr>
              <w:t>垱镇/</w:t>
            </w:r>
            <w:r>
              <w:rPr>
                <w:rFonts w:ascii="Times New Roman" w:hAnsi="Times New Roman" w:eastAsia="仿宋" w:cs="Times New Roman"/>
                <w:spacing w:val="-3"/>
                <w:highlight w:val="none"/>
              </w:rPr>
              <w:t>大</w:t>
            </w:r>
            <w:r>
              <w:rPr>
                <w:rFonts w:ascii="Times New Roman" w:hAnsi="Times New Roman" w:eastAsia="仿宋" w:cs="Times New Roman"/>
                <w:spacing w:val="-2"/>
                <w:highlight w:val="none"/>
              </w:rPr>
              <w:t>湖口镇</w:t>
            </w:r>
            <w:r>
              <w:rPr>
                <w:rFonts w:ascii="Times New Roman" w:hAnsi="Times New Roman" w:eastAsia="仿宋" w:cs="Times New Roman"/>
                <w:spacing w:val="4"/>
                <w:highlight w:val="none"/>
              </w:rPr>
              <w:t>/</w:t>
            </w:r>
            <w:r>
              <w:rPr>
                <w:rFonts w:ascii="Times New Roman" w:hAnsi="Times New Roman" w:eastAsia="仿宋" w:cs="Times New Roman"/>
                <w:spacing w:val="-3"/>
                <w:highlight w:val="none"/>
              </w:rPr>
              <w:t>安全乡</w:t>
            </w:r>
          </w:p>
        </w:tc>
        <w:tc>
          <w:tcPr>
            <w:tcW w:w="119" w:type="pct"/>
            <w:textDirection w:val="tbRlV"/>
            <w:vAlign w:val="center"/>
          </w:tcPr>
          <w:p w14:paraId="6C20CAD9">
            <w:pPr>
              <w:jc w:val="center"/>
              <w:rPr>
                <w:rFonts w:ascii="Times New Roman" w:hAnsi="Times New Roman" w:eastAsia="仿宋" w:cs="Times New Roman"/>
                <w:highlight w:val="none"/>
              </w:rPr>
            </w:pPr>
            <w:r>
              <w:rPr>
                <w:rFonts w:ascii="Times New Roman" w:hAnsi="Times New Roman" w:eastAsia="仿宋" w:cs="Times New Roman"/>
                <w:highlight w:val="none"/>
              </w:rPr>
              <w:t>湖南</w:t>
            </w:r>
          </w:p>
        </w:tc>
        <w:tc>
          <w:tcPr>
            <w:tcW w:w="126" w:type="pct"/>
            <w:textDirection w:val="tbRlV"/>
            <w:vAlign w:val="center"/>
          </w:tcPr>
          <w:p w14:paraId="3134F9B3">
            <w:pPr>
              <w:jc w:val="center"/>
              <w:rPr>
                <w:rFonts w:ascii="Times New Roman" w:hAnsi="Times New Roman" w:eastAsia="仿宋" w:cs="Times New Roman"/>
                <w:highlight w:val="none"/>
              </w:rPr>
            </w:pPr>
            <w:r>
              <w:rPr>
                <w:rFonts w:ascii="Times New Roman" w:hAnsi="Times New Roman" w:eastAsia="仿宋" w:cs="Times New Roman"/>
                <w:highlight w:val="none"/>
              </w:rPr>
              <w:t>常德</w:t>
            </w:r>
          </w:p>
        </w:tc>
        <w:tc>
          <w:tcPr>
            <w:tcW w:w="163" w:type="pct"/>
            <w:textDirection w:val="tbRlV"/>
            <w:vAlign w:val="center"/>
          </w:tcPr>
          <w:p w14:paraId="5F688531">
            <w:pPr>
              <w:jc w:val="center"/>
              <w:rPr>
                <w:rFonts w:ascii="Times New Roman" w:hAnsi="Times New Roman" w:eastAsia="仿宋" w:cs="Times New Roman"/>
                <w:highlight w:val="none"/>
              </w:rPr>
            </w:pPr>
            <w:r>
              <w:rPr>
                <w:rFonts w:ascii="Times New Roman" w:hAnsi="Times New Roman" w:eastAsia="仿宋" w:cs="Times New Roman"/>
                <w:highlight w:val="none"/>
              </w:rPr>
              <w:t>安乡县</w:t>
            </w:r>
          </w:p>
        </w:tc>
        <w:tc>
          <w:tcPr>
            <w:tcW w:w="336" w:type="pct"/>
            <w:vAlign w:val="center"/>
          </w:tcPr>
          <w:p w14:paraId="24C2C041">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一般管控</w:t>
            </w:r>
            <w:r>
              <w:rPr>
                <w:rFonts w:ascii="Times New Roman" w:hAnsi="Times New Roman" w:eastAsia="仿宋" w:cs="Times New Roman"/>
                <w:spacing w:val="-3"/>
                <w:highlight w:val="none"/>
              </w:rPr>
              <w:t>单元</w:t>
            </w:r>
          </w:p>
        </w:tc>
        <w:tc>
          <w:tcPr>
            <w:tcW w:w="421" w:type="pct"/>
            <w:vAlign w:val="center"/>
          </w:tcPr>
          <w:p w14:paraId="626A2CE9">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389.58</w:t>
            </w:r>
          </w:p>
        </w:tc>
        <w:tc>
          <w:tcPr>
            <w:tcW w:w="521" w:type="pct"/>
            <w:vAlign w:val="center"/>
          </w:tcPr>
          <w:p w14:paraId="4E01CC68">
            <w:pPr>
              <w:jc w:val="center"/>
              <w:rPr>
                <w:rFonts w:ascii="Times New Roman" w:hAnsi="Times New Roman" w:eastAsia="仿宋" w:cs="Times New Roman"/>
                <w:highlight w:val="none"/>
              </w:rPr>
            </w:pPr>
            <w:r>
              <w:rPr>
                <w:rFonts w:ascii="Times New Roman" w:hAnsi="Times New Roman" w:eastAsia="仿宋" w:cs="Times New Roman"/>
                <w:spacing w:val="5"/>
                <w:highlight w:val="none"/>
              </w:rPr>
              <w:t>黄山</w:t>
            </w:r>
            <w:r>
              <w:rPr>
                <w:rFonts w:ascii="Times New Roman" w:hAnsi="Times New Roman" w:eastAsia="仿宋" w:cs="Times New Roman"/>
                <w:spacing w:val="-3"/>
                <w:highlight w:val="none"/>
              </w:rPr>
              <w:t>头镇</w:t>
            </w:r>
            <w:r>
              <w:rPr>
                <w:rFonts w:ascii="Times New Roman" w:hAnsi="Times New Roman" w:eastAsia="仿宋" w:cs="Times New Roman"/>
                <w:spacing w:val="1"/>
                <w:highlight w:val="none"/>
              </w:rPr>
              <w:t>、</w:t>
            </w:r>
            <w:r>
              <w:rPr>
                <w:rFonts w:ascii="Times New Roman" w:hAnsi="Times New Roman" w:eastAsia="仿宋" w:cs="Times New Roman"/>
                <w:spacing w:val="-2"/>
                <w:highlight w:val="none"/>
              </w:rPr>
              <w:t>官</w:t>
            </w:r>
            <w:r>
              <w:rPr>
                <w:rFonts w:ascii="Times New Roman" w:hAnsi="Times New Roman" w:eastAsia="仿宋" w:cs="Times New Roman"/>
                <w:spacing w:val="5"/>
                <w:highlight w:val="none"/>
              </w:rPr>
              <w:t>增镇</w:t>
            </w:r>
            <w:r>
              <w:rPr>
                <w:rFonts w:ascii="Times New Roman" w:hAnsi="Times New Roman" w:eastAsia="仿宋" w:cs="Times New Roman"/>
                <w:spacing w:val="-2"/>
                <w:highlight w:val="none"/>
              </w:rPr>
              <w:t>、</w:t>
            </w:r>
            <w:r>
              <w:rPr>
                <w:rFonts w:ascii="Times New Roman" w:hAnsi="Times New Roman" w:eastAsia="仿宋" w:cs="Times New Roman"/>
                <w:spacing w:val="1"/>
                <w:highlight w:val="none"/>
              </w:rPr>
              <w:t>大</w:t>
            </w:r>
            <w:r>
              <w:rPr>
                <w:rFonts w:ascii="Times New Roman" w:hAnsi="Times New Roman" w:eastAsia="仿宋" w:cs="Times New Roman"/>
                <w:spacing w:val="-2"/>
                <w:highlight w:val="none"/>
              </w:rPr>
              <w:t>湖口镇</w:t>
            </w:r>
            <w:r>
              <w:rPr>
                <w:rFonts w:ascii="Times New Roman" w:hAnsi="Times New Roman" w:eastAsia="仿宋" w:cs="Times New Roman"/>
                <w:spacing w:val="5"/>
                <w:highlight w:val="none"/>
              </w:rPr>
              <w:t>、</w:t>
            </w:r>
            <w:r>
              <w:rPr>
                <w:rFonts w:ascii="Times New Roman" w:hAnsi="Times New Roman" w:eastAsia="仿宋" w:cs="Times New Roman"/>
                <w:spacing w:val="1"/>
                <w:highlight w:val="none"/>
              </w:rPr>
              <w:t>安全乡</w:t>
            </w:r>
          </w:p>
        </w:tc>
        <w:tc>
          <w:tcPr>
            <w:tcW w:w="401" w:type="pct"/>
            <w:vAlign w:val="center"/>
          </w:tcPr>
          <w:p w14:paraId="69698D8F">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官</w:t>
            </w:r>
            <w:r>
              <w:rPr>
                <w:rFonts w:ascii="Times New Roman" w:hAnsi="Times New Roman" w:eastAsia="仿宋" w:cs="Times New Roman"/>
                <w:spacing w:val="4"/>
                <w:highlight w:val="none"/>
              </w:rPr>
              <w:t>垱镇、</w:t>
            </w:r>
            <w:r>
              <w:rPr>
                <w:rFonts w:ascii="Times New Roman" w:hAnsi="Times New Roman" w:eastAsia="仿宋" w:cs="Times New Roman"/>
                <w:spacing w:val="-3"/>
                <w:highlight w:val="none"/>
              </w:rPr>
              <w:t>大</w:t>
            </w:r>
            <w:r>
              <w:rPr>
                <w:rFonts w:ascii="Times New Roman" w:hAnsi="Times New Roman" w:eastAsia="仿宋" w:cs="Times New Roman"/>
                <w:spacing w:val="-2"/>
                <w:highlight w:val="none"/>
              </w:rPr>
              <w:t>湖口镇</w:t>
            </w:r>
            <w:r>
              <w:rPr>
                <w:rFonts w:ascii="Times New Roman" w:hAnsi="Times New Roman" w:eastAsia="仿宋" w:cs="Times New Roman"/>
                <w:spacing w:val="4"/>
                <w:highlight w:val="none"/>
              </w:rPr>
              <w:t>、</w:t>
            </w:r>
            <w:r>
              <w:rPr>
                <w:rFonts w:ascii="Times New Roman" w:hAnsi="Times New Roman" w:eastAsia="仿宋" w:cs="Times New Roman"/>
                <w:spacing w:val="-3"/>
                <w:highlight w:val="none"/>
              </w:rPr>
              <w:t>安全乡：</w:t>
            </w:r>
            <w:r>
              <w:rPr>
                <w:rFonts w:ascii="Times New Roman" w:hAnsi="Times New Roman" w:eastAsia="仿宋" w:cs="Times New Roman"/>
                <w:spacing w:val="3"/>
                <w:highlight w:val="none"/>
              </w:rPr>
              <w:t>农产品主产</w:t>
            </w:r>
            <w:r>
              <w:rPr>
                <w:rFonts w:ascii="Times New Roman" w:hAnsi="Times New Roman" w:eastAsia="仿宋" w:cs="Times New Roman"/>
                <w:highlight w:val="none"/>
              </w:rPr>
              <w:t>区</w:t>
            </w:r>
            <w:r>
              <w:rPr>
                <w:rFonts w:ascii="Times New Roman" w:hAnsi="Times New Roman" w:eastAsia="仿宋" w:cs="Times New Roman"/>
                <w:spacing w:val="4"/>
                <w:highlight w:val="none"/>
              </w:rPr>
              <w:t>；</w:t>
            </w:r>
            <w:r>
              <w:rPr>
                <w:rFonts w:ascii="Times New Roman" w:hAnsi="Times New Roman" w:eastAsia="仿宋" w:cs="Times New Roman"/>
                <w:spacing w:val="10"/>
                <w:highlight w:val="none"/>
              </w:rPr>
              <w:t>黄山头镇：</w:t>
            </w:r>
            <w:r>
              <w:rPr>
                <w:rFonts w:ascii="Times New Roman" w:hAnsi="Times New Roman" w:eastAsia="仿宋" w:cs="Times New Roman"/>
                <w:spacing w:val="19"/>
                <w:highlight w:val="none"/>
              </w:rPr>
              <w:t>城市化地区</w:t>
            </w:r>
          </w:p>
        </w:tc>
        <w:tc>
          <w:tcPr>
            <w:tcW w:w="834" w:type="pct"/>
            <w:vAlign w:val="center"/>
          </w:tcPr>
          <w:p w14:paraId="3B81A109">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农副产品生产及加</w:t>
            </w:r>
          </w:p>
          <w:p w14:paraId="372C8F4C">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工、绿色畜牧业、食</w:t>
            </w:r>
            <w:r>
              <w:rPr>
                <w:rFonts w:ascii="Times New Roman" w:hAnsi="Times New Roman" w:eastAsia="仿宋" w:cs="Times New Roman"/>
                <w:spacing w:val="20"/>
                <w:highlight w:val="none"/>
              </w:rPr>
              <w:t>品加工等。</w:t>
            </w:r>
          </w:p>
        </w:tc>
        <w:tc>
          <w:tcPr>
            <w:tcW w:w="1221" w:type="pct"/>
            <w:vAlign w:val="center"/>
          </w:tcPr>
          <w:p w14:paraId="5664D28D">
            <w:pPr>
              <w:jc w:val="both"/>
              <w:rPr>
                <w:rFonts w:ascii="Times New Roman" w:hAnsi="Times New Roman" w:eastAsia="仿宋" w:cs="Times New Roman"/>
                <w:spacing w:val="20"/>
                <w:highlight w:val="none"/>
              </w:rPr>
            </w:pPr>
            <w:r>
              <w:rPr>
                <w:rFonts w:ascii="Times New Roman" w:hAnsi="Times New Roman" w:eastAsia="仿宋" w:cs="Times New Roman"/>
                <w:spacing w:val="-4"/>
                <w:highlight w:val="none"/>
              </w:rPr>
              <w:t>1.存在规模以下畜禽养殖污染问题；存在农业</w:t>
            </w:r>
            <w:r>
              <w:rPr>
                <w:rFonts w:ascii="Times New Roman" w:hAnsi="Times New Roman" w:eastAsia="仿宋" w:cs="Times New Roman"/>
                <w:spacing w:val="20"/>
                <w:highlight w:val="none"/>
              </w:rPr>
              <w:t>面源污染；</w:t>
            </w:r>
          </w:p>
          <w:p w14:paraId="1B97CA56">
            <w:pPr>
              <w:jc w:val="both"/>
              <w:rPr>
                <w:rFonts w:ascii="Times New Roman" w:hAnsi="Times New Roman" w:eastAsia="仿宋" w:cs="Times New Roman"/>
                <w:highlight w:val="none"/>
              </w:rPr>
            </w:pPr>
            <w:r>
              <w:rPr>
                <w:rFonts w:ascii="Times New Roman" w:hAnsi="Times New Roman" w:eastAsia="仿宋" w:cs="Times New Roman"/>
                <w:spacing w:val="20"/>
                <w:highlight w:val="none"/>
              </w:rPr>
              <w:t>2.</w:t>
            </w:r>
            <w:r>
              <w:rPr>
                <w:rFonts w:ascii="Times New Roman" w:hAnsi="Times New Roman" w:eastAsia="仿宋" w:cs="Times New Roman"/>
                <w:highlight w:val="none"/>
              </w:rPr>
              <w:t>南黄山头国家森林公园涉及</w:t>
            </w:r>
            <w:r>
              <w:rPr>
                <w:rFonts w:ascii="Times New Roman" w:hAnsi="Times New Roman" w:eastAsia="仿宋" w:cs="Times New Roman"/>
                <w:spacing w:val="10"/>
                <w:highlight w:val="none"/>
              </w:rPr>
              <w:t>黄山头镇范围，</w:t>
            </w:r>
            <w:r>
              <w:rPr>
                <w:rFonts w:ascii="Times New Roman" w:hAnsi="Times New Roman" w:eastAsia="仿宋" w:cs="Times New Roman"/>
                <w:highlight w:val="none"/>
              </w:rPr>
              <w:t>湖南安乡书院洲国家级湿地公园涉及</w:t>
            </w:r>
            <w:r>
              <w:rPr>
                <w:rFonts w:ascii="Times New Roman" w:hAnsi="Times New Roman" w:eastAsia="仿宋" w:cs="Times New Roman"/>
                <w:spacing w:val="10"/>
                <w:highlight w:val="none"/>
              </w:rPr>
              <w:t>官垱镇、大湖口镇、安全乡范围，</w:t>
            </w:r>
            <w:r>
              <w:rPr>
                <w:rFonts w:ascii="Times New Roman" w:hAnsi="Times New Roman" w:eastAsia="仿宋" w:cs="Times New Roman"/>
                <w:spacing w:val="5"/>
                <w:highlight w:val="none"/>
              </w:rPr>
              <w:t>安乡县黄山头镇松滋河东支饮用水水源保护区（千吨万人）</w:t>
            </w:r>
            <w:r>
              <w:rPr>
                <w:rFonts w:ascii="Times New Roman" w:hAnsi="Times New Roman" w:eastAsia="仿宋" w:cs="Times New Roman"/>
                <w:highlight w:val="none"/>
              </w:rPr>
              <w:t>涉及</w:t>
            </w:r>
            <w:r>
              <w:rPr>
                <w:rFonts w:ascii="Times New Roman" w:hAnsi="Times New Roman" w:eastAsia="仿宋" w:cs="Times New Roman"/>
                <w:spacing w:val="10"/>
                <w:highlight w:val="none"/>
              </w:rPr>
              <w:t>大湖口镇范围。</w:t>
            </w:r>
          </w:p>
        </w:tc>
      </w:tr>
      <w:tr w14:paraId="6C5CF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533" w:type="pct"/>
            <w:vAlign w:val="center"/>
          </w:tcPr>
          <w:p w14:paraId="76C5EBD8">
            <w:pPr>
              <w:kinsoku/>
              <w:autoSpaceDE/>
              <w:autoSpaceDN/>
              <w:adjustRightInd/>
              <w:snapToGrid/>
              <w:jc w:val="center"/>
              <w:textAlignment w:val="center"/>
              <w:rPr>
                <w:rFonts w:ascii="Times New Roman" w:hAnsi="Times New Roman" w:eastAsia="仿宋" w:cs="Times New Roman"/>
                <w:b/>
                <w:bCs/>
                <w:highlight w:val="none"/>
              </w:rPr>
            </w:pPr>
            <w:r>
              <w:rPr>
                <w:rFonts w:ascii="Times New Roman" w:hAnsi="Times New Roman" w:eastAsia="仿宋" w:cs="Times New Roman"/>
                <w:b/>
                <w:bCs/>
                <w:snapToGrid/>
                <w:highlight w:val="none"/>
              </w:rPr>
              <w:t>管控维度</w:t>
            </w:r>
          </w:p>
        </w:tc>
        <w:tc>
          <w:tcPr>
            <w:tcW w:w="4466" w:type="pct"/>
            <w:gridSpan w:val="10"/>
            <w:vAlign w:val="center"/>
          </w:tcPr>
          <w:p w14:paraId="6A79ED8B">
            <w:pPr>
              <w:kinsoku/>
              <w:autoSpaceDE/>
              <w:autoSpaceDN/>
              <w:adjustRightInd/>
              <w:snapToGrid/>
              <w:jc w:val="center"/>
              <w:textAlignment w:val="center"/>
              <w:rPr>
                <w:rFonts w:ascii="Times New Roman" w:hAnsi="Times New Roman" w:eastAsia="仿宋" w:cs="Times New Roman"/>
                <w:spacing w:val="2"/>
                <w:highlight w:val="none"/>
              </w:rPr>
            </w:pPr>
            <w:r>
              <w:rPr>
                <w:rFonts w:ascii="Times New Roman" w:hAnsi="Times New Roman" w:eastAsia="仿宋" w:cs="Times New Roman"/>
                <w:b/>
                <w:bCs/>
                <w:snapToGrid/>
                <w:highlight w:val="none"/>
              </w:rPr>
              <w:t>管控要求</w:t>
            </w:r>
          </w:p>
        </w:tc>
      </w:tr>
      <w:tr w14:paraId="7637B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533" w:type="pct"/>
            <w:vAlign w:val="center"/>
          </w:tcPr>
          <w:p w14:paraId="6A976D72">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空间布局约</w:t>
            </w:r>
            <w:r>
              <w:rPr>
                <w:rFonts w:ascii="Times New Roman" w:hAnsi="Times New Roman" w:eastAsia="仿宋" w:cs="Times New Roman"/>
                <w:b/>
                <w:bCs/>
                <w:highlight w:val="none"/>
              </w:rPr>
              <w:t>束</w:t>
            </w:r>
          </w:p>
        </w:tc>
        <w:tc>
          <w:tcPr>
            <w:tcW w:w="4466" w:type="pct"/>
            <w:gridSpan w:val="10"/>
          </w:tcPr>
          <w:p w14:paraId="51917579">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(1.1)湖南黄山头国家森林公园按照《湖南省森林公园条例》严格管控。自然保护区和水产种质资源保护区，全面禁止生产性捕捞；安乡书院洲国家湿地公园加强本地物种保护，禁止狩猎、盗采盗伐，严格控制外来物种的引进和繁育；外来物种严格禁止进入湿地公园内，以保护原生生态系统；严格禁止捕猎活动；加强七里洲、五里洲、杨家河洲、乐成垸、梅家洲的水禽栖息地的保护。</w:t>
            </w:r>
          </w:p>
          <w:p w14:paraId="3CFB2632">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(1.2)县级以上人民政府应当将采砂规划确定的禁采区、禁采期进行公告，设立明显的禁采区标志；加大对河道非法采砂行为的打击力度，严禁越界采砂、禁采期采砂、逾期超量采砂行为；严禁使用采砂工艺落后或淘汰的采砂船。</w:t>
            </w:r>
          </w:p>
          <w:p w14:paraId="41913152">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(1.3)严格控制排放重点污染物的建设项目；严格控制在优先保护类耕地集中区域新(改、扩)建重金属污染物排放的项目。</w:t>
            </w:r>
          </w:p>
          <w:p w14:paraId="5C88B317">
            <w:pPr>
              <w:pStyle w:val="20"/>
              <w:widowControl w:val="0"/>
              <w:kinsoku/>
              <w:autoSpaceDE/>
              <w:autoSpaceDN/>
              <w:adjustRightInd/>
              <w:snapToGrid/>
              <w:ind w:firstLine="420"/>
              <w:jc w:val="both"/>
              <w:textAlignment w:val="auto"/>
              <w:rPr>
                <w:rFonts w:ascii="Times New Roman" w:hAnsi="Times New Roman" w:eastAsia="仿宋" w:cs="Times New Roman"/>
                <w:spacing w:val="3"/>
                <w:highlight w:val="none"/>
              </w:rPr>
            </w:pPr>
            <w:r>
              <w:rPr>
                <w:rFonts w:ascii="Times New Roman" w:hAnsi="Times New Roman" w:eastAsia="仿宋" w:cs="Times New Roman"/>
                <w:color w:val="auto"/>
                <w:highlight w:val="none"/>
              </w:rPr>
              <w:t>(1.4)生态保护红线内，自然保护地核心保护区原则上禁止人为活动，其他区域严格禁止开发性、生产性建设活动，在符合现行法律法规前提下，除国家重大战略</w:t>
            </w:r>
            <w:r>
              <w:rPr>
                <w:rFonts w:ascii="Times New Roman" w:hAnsi="Times New Roman" w:eastAsia="仿宋" w:cs="Times New Roman"/>
                <w:spacing w:val="3"/>
                <w:highlight w:val="none"/>
              </w:rPr>
              <w:t>项目外，仅允许对生态功能不造成破坏的有限人为活动。生态保护红线内自然保护区、风景名胜区、饮用水水源保护区等区域，依照法律法规执行。</w:t>
            </w:r>
          </w:p>
        </w:tc>
      </w:tr>
      <w:tr w14:paraId="5E69A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trPr>
        <w:tc>
          <w:tcPr>
            <w:tcW w:w="533" w:type="pct"/>
            <w:vAlign w:val="center"/>
          </w:tcPr>
          <w:p w14:paraId="15E1167E">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污染物排放</w:t>
            </w:r>
            <w:r>
              <w:rPr>
                <w:rFonts w:ascii="Times New Roman" w:hAnsi="Times New Roman" w:eastAsia="仿宋" w:cs="Times New Roman"/>
                <w:b/>
                <w:bCs/>
                <w:spacing w:val="4"/>
                <w:highlight w:val="none"/>
              </w:rPr>
              <w:t>管控</w:t>
            </w:r>
          </w:p>
        </w:tc>
        <w:tc>
          <w:tcPr>
            <w:tcW w:w="4466" w:type="pct"/>
            <w:gridSpan w:val="10"/>
          </w:tcPr>
          <w:p w14:paraId="0F0016A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(2.1)加强污染场地环境调查与监管。进一步开展对城市工业企业场地的系统调查，掌握污染场地及其周边环境的污染物种类、污染范围和污染程度，建立健全污染场地的污染档案和信息管理系统，掌握污染场地分布、数量、污染及环境风险状况。确定优先管控对象，集中资源对环境风险较大的场地优先采取管控措施。</w:t>
            </w:r>
          </w:p>
          <w:p w14:paraId="7270A0AE">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color w:val="auto"/>
                <w:highlight w:val="none"/>
              </w:rPr>
              <w:t>(2.2)开展土壤污染风险评估，明确修复和治理的责任主体和技术要求，监督污染场地治理和修复，降低土地再利用特别是改为居住用地对人体健康</w:t>
            </w:r>
            <w:r>
              <w:rPr>
                <w:rFonts w:ascii="Times New Roman" w:hAnsi="Times New Roman" w:eastAsia="仿宋" w:cs="Times New Roman"/>
                <w:spacing w:val="3"/>
                <w:highlight w:val="none"/>
              </w:rPr>
              <w:t>影响的风险。</w:t>
            </w:r>
          </w:p>
          <w:p w14:paraId="6014C95D">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snapToGrid w:val="0"/>
                <w:color w:val="auto"/>
                <w:sz w:val="21"/>
                <w:szCs w:val="20"/>
                <w:highlight w:val="none"/>
                <w:lang w:val="en-US" w:eastAsia="zh-CN" w:bidi="ar-SA"/>
              </w:rPr>
              <w:t>(2.3)建立</w:t>
            </w:r>
            <w:r>
              <w:rPr>
                <w:rFonts w:ascii="Times New Roman" w:hAnsi="Times New Roman" w:eastAsia="仿宋" w:cs="Times New Roman"/>
                <w:spacing w:val="11"/>
                <w:highlight w:val="none"/>
              </w:rPr>
              <w:t>生活垃圾分类投放、分类收集、分类转运、分类处理的稳定高效维护管理机制和村庄日常保洁机制；建设垃圾回收资源产业园项目；建立城乡生活垃圾收集系统与转运工程，现有城乡垃圾中转站实施升级改造；实施生活垃圾无害化处理场生态封场及修</w:t>
            </w:r>
            <w:r>
              <w:rPr>
                <w:rFonts w:ascii="Times New Roman" w:hAnsi="Times New Roman" w:eastAsia="仿宋" w:cs="Times New Roman"/>
                <w:color w:val="auto"/>
                <w:highlight w:val="none"/>
              </w:rPr>
              <w:t>复工程。</w:t>
            </w:r>
          </w:p>
          <w:p w14:paraId="3B7DF10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(2.4)</w:t>
            </w:r>
            <w:r>
              <w:rPr>
                <w:rFonts w:hint="default" w:ascii="Times New Roman" w:hAnsi="Times New Roman" w:eastAsia="仿宋" w:cs="Times New Roman"/>
                <w:strike w:val="0"/>
                <w:dstrike w:val="0"/>
                <w:color w:val="FF0000"/>
                <w:spacing w:val="1"/>
                <w:sz w:val="21"/>
                <w:szCs w:val="21"/>
                <w:highlight w:val="none"/>
              </w:rPr>
              <w:t>深入推广农业新技术，以推广测土配方施肥、有机肥替代化肥、水肥一体化、病虫害统防统治及绿色防控技术为核心，推进化肥、农药减量增效。推进秸秆综合利用绿色补偿制度，不断完善农膜、秸秆回收利用网络，推进农膜、秸秆回 收利用产业链建设，严禁露天焚烧秸秆。</w:t>
            </w:r>
          </w:p>
          <w:p w14:paraId="14175FCA">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color w:val="auto"/>
                <w:highlight w:val="none"/>
              </w:rPr>
              <w:t>(2.5)采取控源截污、垃圾清理、清淤疏浚、生态修复等措施，加大黑臭水体治理力度，每半年向社会公布治理情况，同时强化公众参与和社会监督，全面</w:t>
            </w:r>
            <w:r>
              <w:rPr>
                <w:rFonts w:ascii="Times New Roman" w:hAnsi="Times New Roman" w:eastAsia="仿宋" w:cs="Times New Roman"/>
                <w:spacing w:val="2"/>
                <w:highlight w:val="none"/>
              </w:rPr>
              <w:t>建立黑臭水体举报受理制度和群众媒体监督制度。</w:t>
            </w:r>
          </w:p>
          <w:p w14:paraId="5274215E">
            <w:pPr>
              <w:ind w:firstLine="420" w:firstLineChars="200"/>
              <w:rPr>
                <w:rFonts w:ascii="Times New Roman" w:hAnsi="Times New Roman" w:eastAsia="仿宋" w:cs="Times New Roman"/>
                <w:spacing w:val="3"/>
                <w:highlight w:val="none"/>
              </w:rPr>
            </w:pPr>
            <w:r>
              <w:rPr>
                <w:rFonts w:ascii="Times New Roman" w:hAnsi="Times New Roman" w:eastAsia="仿宋" w:cs="Times New Roman"/>
                <w:snapToGrid w:val="0"/>
                <w:color w:val="auto"/>
                <w:sz w:val="21"/>
                <w:szCs w:val="20"/>
                <w:highlight w:val="none"/>
                <w:lang w:val="en-US" w:eastAsia="zh-CN" w:bidi="ar-SA"/>
              </w:rPr>
              <w:t>(2.6)严</w:t>
            </w:r>
            <w:r>
              <w:rPr>
                <w:rFonts w:ascii="Times New Roman" w:hAnsi="Times New Roman" w:eastAsia="仿宋" w:cs="Times New Roman"/>
                <w:spacing w:val="4"/>
                <w:highlight w:val="none"/>
              </w:rPr>
              <w:t>格落实河湖长制，全力推进河湖连通工程，</w:t>
            </w:r>
            <w:r>
              <w:rPr>
                <w:rFonts w:hint="eastAsia" w:ascii="Times New Roman" w:hAnsi="Times New Roman" w:eastAsia="仿宋" w:cs="Times New Roman"/>
                <w:strike w:val="0"/>
                <w:dstrike w:val="0"/>
                <w:color w:val="FF0000"/>
                <w:spacing w:val="4"/>
                <w:sz w:val="21"/>
                <w:szCs w:val="21"/>
                <w:highlight w:val="none"/>
                <w:lang w:val="en-US" w:eastAsia="zh-CN"/>
              </w:rPr>
              <w:t>依法</w:t>
            </w:r>
            <w:r>
              <w:rPr>
                <w:rFonts w:ascii="Times New Roman" w:hAnsi="Times New Roman" w:eastAsia="仿宋" w:cs="Times New Roman"/>
                <w:spacing w:val="4"/>
                <w:highlight w:val="none"/>
              </w:rPr>
              <w:t>全面回收县域内多处哑河、湖泊权属，禁止投肥养殖，实行人放天养。</w:t>
            </w:r>
          </w:p>
        </w:tc>
      </w:tr>
      <w:tr w14:paraId="0A071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3" w:type="pct"/>
            <w:vAlign w:val="center"/>
          </w:tcPr>
          <w:p w14:paraId="1233D135">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环境风险防</w:t>
            </w:r>
            <w:r>
              <w:rPr>
                <w:rFonts w:ascii="Times New Roman" w:hAnsi="Times New Roman" w:eastAsia="仿宋" w:cs="Times New Roman"/>
                <w:b/>
                <w:bCs/>
                <w:highlight w:val="none"/>
              </w:rPr>
              <w:t>控</w:t>
            </w:r>
          </w:p>
        </w:tc>
        <w:tc>
          <w:tcPr>
            <w:tcW w:w="4466" w:type="pct"/>
            <w:gridSpan w:val="10"/>
          </w:tcPr>
          <w:p w14:paraId="0694D117">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(3.1)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2E6A8218">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(3.2)</w:t>
            </w:r>
            <w:r>
              <w:rPr>
                <w:rFonts w:hint="default" w:ascii="Times New Roman" w:hAnsi="Times New Roman" w:eastAsia="仿宋" w:cs="Times New Roman"/>
                <w:color w:val="FF0000"/>
                <w:spacing w:val="3"/>
                <w:sz w:val="21"/>
                <w:szCs w:val="21"/>
                <w:highlight w:val="none"/>
              </w:rPr>
              <w:t>设区的市、自治州、县（市、区）人民政府应当在饮用水水源保护区按规定设立明确的地理界标和明显的警示标志</w:t>
            </w:r>
            <w:r>
              <w:rPr>
                <w:rFonts w:hint="eastAsia" w:ascii="Times New Roman" w:hAnsi="Times New Roman" w:eastAsia="仿宋" w:cs="Times New Roman"/>
                <w:color w:val="FF0000"/>
                <w:spacing w:val="3"/>
                <w:sz w:val="21"/>
                <w:szCs w:val="21"/>
                <w:highlight w:val="none"/>
                <w:lang w:eastAsia="zh-CN"/>
              </w:rPr>
              <w:t>，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051D2081">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(3.3)水环境监测需覆盖重点流域、澧水、藕池河、虎渡河、珊珀湖和松滋河水功能区等断面，具备水质预警预报功能，大气环境有监测VOCs、有毒有害气体等能力，并形成覆盖所有县级的土壤、地下水、重点集镇及农村环境质量监测网络。建设重点生态红线管控区监控网点和监管平台。</w:t>
            </w:r>
          </w:p>
          <w:p w14:paraId="31746B64">
            <w:pPr>
              <w:pStyle w:val="20"/>
              <w:widowControl w:val="0"/>
              <w:kinsoku/>
              <w:autoSpaceDE/>
              <w:autoSpaceDN/>
              <w:adjustRightInd/>
              <w:snapToGrid/>
              <w:ind w:firstLine="420"/>
              <w:jc w:val="both"/>
              <w:textAlignment w:val="auto"/>
              <w:rPr>
                <w:rFonts w:ascii="Times New Roman" w:hAnsi="Times New Roman" w:eastAsia="仿宋" w:cs="Times New Roman"/>
                <w:spacing w:val="2"/>
                <w:highlight w:val="none"/>
              </w:rPr>
            </w:pPr>
            <w:r>
              <w:rPr>
                <w:rFonts w:ascii="Times New Roman" w:hAnsi="Times New Roman" w:eastAsia="仿宋" w:cs="Times New Roman"/>
                <w:snapToGrid w:val="0"/>
                <w:color w:val="auto"/>
                <w:sz w:val="21"/>
                <w:szCs w:val="20"/>
                <w:highlight w:val="none"/>
                <w:lang w:val="en-US" w:eastAsia="zh-CN" w:bidi="ar-SA"/>
              </w:rPr>
              <w:t>(3.4)</w:t>
            </w:r>
            <w:r>
              <w:rPr>
                <w:rFonts w:hint="default" w:ascii="Times New Roman" w:hAnsi="Times New Roman" w:eastAsia="仿宋" w:cs="Times New Roman"/>
                <w:color w:val="FF0000"/>
                <w:spacing w:val="2"/>
                <w:sz w:val="21"/>
                <w:szCs w:val="21"/>
                <w:highlight w:val="none"/>
              </w:rPr>
              <w:t>加强船舶及港口码头污染防治，优化港口码头布局，全面清理非法码头，对环保不达标的现有合法码头，实施防污染设施升级改造,推动绿色港口、绿色码头建设。完善船舶生活污水、垃圾、含油污水接收转运设施建设</w:t>
            </w:r>
            <w:r>
              <w:rPr>
                <w:rFonts w:hint="eastAsia" w:ascii="Times New Roman" w:hAnsi="Times New Roman" w:eastAsia="仿宋" w:cs="Times New Roman"/>
                <w:color w:val="FF0000"/>
                <w:spacing w:val="2"/>
                <w:sz w:val="21"/>
                <w:szCs w:val="21"/>
                <w:highlight w:val="none"/>
                <w:lang w:eastAsia="zh-CN"/>
              </w:rPr>
              <w:t>。</w:t>
            </w:r>
          </w:p>
        </w:tc>
      </w:tr>
      <w:tr w14:paraId="4491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trPr>
        <w:tc>
          <w:tcPr>
            <w:tcW w:w="533" w:type="pct"/>
            <w:vAlign w:val="center"/>
          </w:tcPr>
          <w:p w14:paraId="475CF85A">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资源开发效</w:t>
            </w:r>
            <w:r>
              <w:rPr>
                <w:rFonts w:ascii="Times New Roman" w:hAnsi="Times New Roman" w:eastAsia="仿宋" w:cs="Times New Roman"/>
                <w:b/>
                <w:bCs/>
                <w:spacing w:val="-3"/>
                <w:highlight w:val="none"/>
              </w:rPr>
              <w:t>率要求</w:t>
            </w:r>
          </w:p>
        </w:tc>
        <w:tc>
          <w:tcPr>
            <w:tcW w:w="4466" w:type="pct"/>
            <w:gridSpan w:val="10"/>
          </w:tcPr>
          <w:p w14:paraId="432E4E8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(4.1)能源：提高中心城区和各镇燃气供应水平，逐步改善农村地区能源使用结构。安乡县城镇燃气气源确定以天然气为主，液化石油气为辅。乡镇地区近期以液化石油气为气源瓶装供气为主，同时积极敷设天然气管道，远期、远景逐步为有条件使用天然气的用户供应管道天然气。</w:t>
            </w:r>
          </w:p>
          <w:p w14:paraId="5CDAB82A">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(4.2)水资源</w:t>
            </w:r>
          </w:p>
          <w:p w14:paraId="5E0B4B95">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加快节水型城市和灌区现代化建设。以提高水资源利用效率和效益为核心，围绕安乡县农业、工业和城镇等重点领域节水和取、供、输、用、排水各环节，强化农业节水增效，推进工业节水减排，加强城镇节水降损，加强非常规水源利用，落实最严格的水资源管理制度，实行用水总量和用水强度双控，全面建成节水型社会。(4.2.2)到2025年，安乡县用水总量为4.09亿立方米，万元国内生产总值用水量、万元工业增加值用水量分别比2020年降低14.04%和16.13%。</w:t>
            </w:r>
          </w:p>
          <w:p w14:paraId="0E525B99">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(4.3)土地资源</w:t>
            </w:r>
          </w:p>
          <w:p w14:paraId="36EB8104">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(4.3.1)建立和完善基本农田保护负面清单，符合法定条件的国家能源、交通、水利、军事设施等重点项目选址确实难以避让永久基本农田的，在可行性研究阶段，必须对占用的必要性、合理性和补划方案的可行性进行严格论证，报国务院批准并补划数量相等、质量相当的优质耕地为永久基本农田。</w:t>
            </w:r>
          </w:p>
          <w:p w14:paraId="68B5D81A">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snapToGrid w:val="0"/>
                <w:color w:val="auto"/>
                <w:sz w:val="21"/>
                <w:szCs w:val="20"/>
                <w:highlight w:val="none"/>
                <w:lang w:val="en-US" w:eastAsia="zh-CN" w:bidi="ar-SA"/>
              </w:rPr>
              <w:t>(4.3.2)永久基本农田储备区利用及调整指</w:t>
            </w:r>
            <w:r>
              <w:rPr>
                <w:rFonts w:ascii="Times New Roman" w:hAnsi="Times New Roman" w:eastAsia="仿宋" w:cs="Times New Roman"/>
                <w:highlight w:val="none"/>
              </w:rPr>
              <w:t>引要求：永久基本农田储备区按照一般耕地管理。非农建设项目选址时应避免占用储备区；确实不可避免占用储备区的，按占用一般耕地办理手续。重大建设项目依法占用永久基本农田需要补划时，直接在储备区内选择数量相等、质量相当的地块进行补划。</w:t>
            </w:r>
          </w:p>
          <w:p w14:paraId="32443A9D">
            <w:pPr>
              <w:pStyle w:val="20"/>
              <w:widowControl w:val="0"/>
              <w:kinsoku/>
              <w:autoSpaceDE/>
              <w:autoSpaceDN/>
              <w:adjustRightInd/>
              <w:snapToGrid/>
              <w:ind w:firstLine="420"/>
              <w:jc w:val="both"/>
              <w:textAlignment w:val="auto"/>
              <w:rPr>
                <w:rFonts w:ascii="Times New Roman" w:hAnsi="Times New Roman" w:eastAsia="仿宋" w:cs="Times New Roman"/>
                <w:spacing w:val="3"/>
                <w:highlight w:val="none"/>
              </w:rPr>
            </w:pPr>
            <w:r>
              <w:rPr>
                <w:rFonts w:ascii="Times New Roman" w:hAnsi="Times New Roman" w:eastAsia="仿宋" w:cs="Times New Roman"/>
                <w:snapToGrid w:val="0"/>
                <w:color w:val="auto"/>
                <w:sz w:val="21"/>
                <w:szCs w:val="20"/>
                <w:highlight w:val="none"/>
                <w:lang w:val="en-US" w:eastAsia="zh-CN" w:bidi="ar-SA"/>
              </w:rPr>
              <w:t>(4.3.3)至2025年，安乡县耕地保护目标不小于76.35万亩，永久基本农田保护面积不小于68.36万亩，生态保护红线面积不小于77.94平方千米，城镇开发边界面积29.87平方千米，单位GDP能耗下降率根据上级下达任务确定，单位GDP使用建设用地下降率根据上级下达任务确定，村主建设用地不大于100.78平方千米;至2035年安乡县耕地保护目标不小于76.35万亩，永久基本农田保护面积不小于68.36万亩，生态</w:t>
            </w:r>
            <w:r>
              <w:rPr>
                <w:rFonts w:ascii="Times New Roman" w:hAnsi="Times New Roman" w:eastAsia="仿宋" w:cs="Times New Roman"/>
                <w:spacing w:val="11"/>
                <w:highlight w:val="none"/>
              </w:rPr>
              <w:t>保护红线面积不小于77.94平方千米，</w:t>
            </w:r>
            <w:r>
              <w:rPr>
                <w:rFonts w:ascii="Times New Roman" w:hAnsi="Times New Roman" w:eastAsia="仿宋" w:cs="Times New Roman"/>
                <w:color w:val="auto"/>
                <w:highlight w:val="none"/>
              </w:rPr>
              <w:t>城镇</w:t>
            </w:r>
            <w:r>
              <w:rPr>
                <w:rFonts w:ascii="Times New Roman" w:hAnsi="Times New Roman" w:eastAsia="仿宋" w:cs="Times New Roman"/>
                <w:spacing w:val="11"/>
                <w:highlight w:val="none"/>
              </w:rPr>
              <w:t>开发边界面积9.87平方千米，单位GDP能耗下降率根据上级下达任务确定，单位GDP使用建设用地下降率根据上及下达任务确定，永久基本农田储备区规模0.685亩，完成高标准农田建设任务68.36万亩，村庄建设用地不大于100.78平方千米。</w:t>
            </w:r>
          </w:p>
        </w:tc>
      </w:tr>
    </w:tbl>
    <w:p w14:paraId="1E184C15">
      <w:pPr>
        <w:rPr>
          <w:rFonts w:ascii="Times New Roman" w:hAnsi="Times New Roman" w:eastAsia="仿宋" w:cs="Times New Roman"/>
          <w:snapToGrid/>
          <w:highlight w:val="none"/>
        </w:rPr>
      </w:pPr>
      <w:r>
        <w:rPr>
          <w:rFonts w:ascii="Times New Roman" w:hAnsi="Times New Roman" w:eastAsia="仿宋" w:cs="Times New Roman"/>
          <w:snapToGrid/>
          <w:highlight w:val="none"/>
        </w:rPr>
        <w:br w:type="page"/>
      </w:r>
    </w:p>
    <w:p w14:paraId="390381C6">
      <w:pPr>
        <w:pStyle w:val="5"/>
        <w:widowControl w:val="0"/>
        <w:kinsoku/>
        <w:autoSpaceDE/>
        <w:autoSpaceDN/>
        <w:adjustRightInd/>
        <w:snapToGrid/>
        <w:spacing w:after="0"/>
        <w:jc w:val="both"/>
        <w:textAlignment w:val="auto"/>
        <w:rPr>
          <w:rFonts w:ascii="Times New Roman" w:hAnsi="Times New Roman" w:eastAsia="仿宋" w:cs="Times New Roman"/>
          <w:snapToGrid/>
          <w:highlight w:val="none"/>
        </w:rPr>
      </w:pPr>
      <w:bookmarkStart w:id="73" w:name="_Toc3692"/>
      <w:r>
        <w:rPr>
          <w:rFonts w:ascii="Times New Roman" w:hAnsi="Times New Roman" w:eastAsia="仿宋" w:cs="Times New Roman"/>
          <w:snapToGrid/>
          <w:highlight w:val="none"/>
        </w:rPr>
        <w:t>ZH43072130002安康乡</w:t>
      </w:r>
      <w:bookmarkEnd w:id="73"/>
    </w:p>
    <w:p w14:paraId="266BFDAD">
      <w:pPr>
        <w:spacing w:line="97" w:lineRule="exact"/>
        <w:rPr>
          <w:rFonts w:ascii="Times New Roman" w:hAnsi="Times New Roman" w:eastAsia="仿宋" w:cs="Times New Roman"/>
          <w:highlight w:val="none"/>
        </w:rPr>
      </w:pPr>
    </w:p>
    <w:tbl>
      <w:tblPr>
        <w:tblStyle w:val="19"/>
        <w:tblW w:w="50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12"/>
        <w:gridCol w:w="963"/>
        <w:gridCol w:w="358"/>
        <w:gridCol w:w="389"/>
        <w:gridCol w:w="419"/>
        <w:gridCol w:w="881"/>
        <w:gridCol w:w="1084"/>
        <w:gridCol w:w="1109"/>
        <w:gridCol w:w="983"/>
        <w:gridCol w:w="1289"/>
        <w:gridCol w:w="4890"/>
      </w:tblGrid>
      <w:tr w14:paraId="1249E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608" w:type="pct"/>
            <w:vMerge w:val="restart"/>
            <w:tcBorders>
              <w:bottom w:val="nil"/>
            </w:tcBorders>
            <w:vAlign w:val="center"/>
          </w:tcPr>
          <w:p w14:paraId="438138CF">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环境管控</w:t>
            </w:r>
            <w:r>
              <w:rPr>
                <w:rFonts w:ascii="Times New Roman" w:hAnsi="Times New Roman" w:eastAsia="仿宋" w:cs="Times New Roman"/>
                <w:b/>
                <w:bCs/>
                <w:spacing w:val="2"/>
                <w:highlight w:val="none"/>
              </w:rPr>
              <w:t>单元编码</w:t>
            </w:r>
          </w:p>
        </w:tc>
        <w:tc>
          <w:tcPr>
            <w:tcW w:w="342" w:type="pct"/>
            <w:vMerge w:val="restart"/>
            <w:tcBorders>
              <w:bottom w:val="nil"/>
            </w:tcBorders>
            <w:vAlign w:val="center"/>
          </w:tcPr>
          <w:p w14:paraId="5480F9B1">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单元名称</w:t>
            </w:r>
          </w:p>
        </w:tc>
        <w:tc>
          <w:tcPr>
            <w:tcW w:w="414" w:type="pct"/>
            <w:gridSpan w:val="3"/>
            <w:vAlign w:val="center"/>
          </w:tcPr>
          <w:p w14:paraId="67A7F91C">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行政区划</w:t>
            </w:r>
          </w:p>
        </w:tc>
        <w:tc>
          <w:tcPr>
            <w:tcW w:w="313" w:type="pct"/>
            <w:vMerge w:val="restart"/>
            <w:tcBorders>
              <w:bottom w:val="nil"/>
            </w:tcBorders>
            <w:vAlign w:val="center"/>
          </w:tcPr>
          <w:p w14:paraId="12AA4B33">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单元分类</w:t>
            </w:r>
          </w:p>
        </w:tc>
        <w:tc>
          <w:tcPr>
            <w:tcW w:w="385" w:type="pct"/>
            <w:vMerge w:val="restart"/>
            <w:tcBorders>
              <w:bottom w:val="nil"/>
            </w:tcBorders>
            <w:vAlign w:val="center"/>
          </w:tcPr>
          <w:p w14:paraId="16A91FB2">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单元面积</w:t>
            </w:r>
          </w:p>
          <w:p w14:paraId="4CED9B4C">
            <w:pPr>
              <w:jc w:val="center"/>
              <w:rPr>
                <w:rFonts w:ascii="Times New Roman" w:hAnsi="Times New Roman" w:eastAsia="仿宋" w:cs="Times New Roman"/>
                <w:b/>
                <w:bCs/>
                <w:highlight w:val="none"/>
              </w:rPr>
            </w:pPr>
            <w:r>
              <w:rPr>
                <w:rFonts w:ascii="Times New Roman" w:hAnsi="Times New Roman" w:eastAsia="仿宋" w:cs="Times New Roman"/>
                <w:b/>
                <w:bCs/>
                <w:spacing w:val="-8"/>
                <w:highlight w:val="none"/>
              </w:rPr>
              <w:t>(km²)</w:t>
            </w:r>
          </w:p>
        </w:tc>
        <w:tc>
          <w:tcPr>
            <w:tcW w:w="394" w:type="pct"/>
            <w:vMerge w:val="restart"/>
            <w:tcBorders>
              <w:bottom w:val="nil"/>
            </w:tcBorders>
            <w:vAlign w:val="center"/>
          </w:tcPr>
          <w:p w14:paraId="4023B91B">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涉及乡镇</w:t>
            </w:r>
            <w:r>
              <w:rPr>
                <w:rFonts w:ascii="Times New Roman" w:hAnsi="Times New Roman" w:eastAsia="仿宋" w:cs="Times New Roman"/>
                <w:b/>
                <w:bCs/>
                <w:spacing w:val="11"/>
                <w:highlight w:val="none"/>
              </w:rPr>
              <w:t>(街道)</w:t>
            </w:r>
          </w:p>
        </w:tc>
        <w:tc>
          <w:tcPr>
            <w:tcW w:w="349" w:type="pct"/>
            <w:vMerge w:val="restart"/>
            <w:tcBorders>
              <w:bottom w:val="nil"/>
            </w:tcBorders>
            <w:vAlign w:val="center"/>
          </w:tcPr>
          <w:p w14:paraId="79ABAF49">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区域主体</w:t>
            </w:r>
            <w:r>
              <w:rPr>
                <w:rFonts w:ascii="Times New Roman" w:hAnsi="Times New Roman" w:eastAsia="仿宋" w:cs="Times New Roman"/>
                <w:b/>
                <w:bCs/>
                <w:spacing w:val="-3"/>
                <w:highlight w:val="none"/>
              </w:rPr>
              <w:t>功能定位</w:t>
            </w:r>
          </w:p>
        </w:tc>
        <w:tc>
          <w:tcPr>
            <w:tcW w:w="458" w:type="pct"/>
            <w:vMerge w:val="restart"/>
            <w:tcBorders>
              <w:bottom w:val="nil"/>
            </w:tcBorders>
            <w:vAlign w:val="center"/>
          </w:tcPr>
          <w:p w14:paraId="5ABFDF3A">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经济产业布局</w:t>
            </w:r>
          </w:p>
        </w:tc>
        <w:tc>
          <w:tcPr>
            <w:tcW w:w="1732" w:type="pct"/>
            <w:vMerge w:val="restart"/>
            <w:tcBorders>
              <w:bottom w:val="nil"/>
            </w:tcBorders>
            <w:vAlign w:val="center"/>
          </w:tcPr>
          <w:p w14:paraId="2DAF3794">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主要环境问题和重要敏感目标</w:t>
            </w:r>
          </w:p>
        </w:tc>
      </w:tr>
      <w:tr w14:paraId="3CA10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608" w:type="pct"/>
            <w:vMerge w:val="continue"/>
            <w:tcBorders>
              <w:top w:val="nil"/>
            </w:tcBorders>
            <w:vAlign w:val="center"/>
          </w:tcPr>
          <w:p w14:paraId="0BD4F901">
            <w:pPr>
              <w:jc w:val="center"/>
              <w:rPr>
                <w:rFonts w:ascii="Times New Roman" w:hAnsi="Times New Roman" w:eastAsia="仿宋" w:cs="Times New Roman"/>
                <w:highlight w:val="none"/>
              </w:rPr>
            </w:pPr>
          </w:p>
        </w:tc>
        <w:tc>
          <w:tcPr>
            <w:tcW w:w="342" w:type="pct"/>
            <w:vMerge w:val="continue"/>
            <w:tcBorders>
              <w:top w:val="nil"/>
            </w:tcBorders>
            <w:vAlign w:val="center"/>
          </w:tcPr>
          <w:p w14:paraId="7D2A524F">
            <w:pPr>
              <w:jc w:val="center"/>
              <w:rPr>
                <w:rFonts w:ascii="Times New Roman" w:hAnsi="Times New Roman" w:eastAsia="仿宋" w:cs="Times New Roman"/>
                <w:highlight w:val="none"/>
              </w:rPr>
            </w:pPr>
          </w:p>
        </w:tc>
        <w:tc>
          <w:tcPr>
            <w:tcW w:w="127" w:type="pct"/>
            <w:vAlign w:val="center"/>
          </w:tcPr>
          <w:p w14:paraId="4E382DE3">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省</w:t>
            </w:r>
          </w:p>
        </w:tc>
        <w:tc>
          <w:tcPr>
            <w:tcW w:w="138" w:type="pct"/>
            <w:vAlign w:val="center"/>
          </w:tcPr>
          <w:p w14:paraId="6B035335">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市</w:t>
            </w:r>
          </w:p>
        </w:tc>
        <w:tc>
          <w:tcPr>
            <w:tcW w:w="147" w:type="pct"/>
            <w:vAlign w:val="center"/>
          </w:tcPr>
          <w:p w14:paraId="5B9D5B5A">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县</w:t>
            </w:r>
          </w:p>
        </w:tc>
        <w:tc>
          <w:tcPr>
            <w:tcW w:w="313" w:type="pct"/>
            <w:vMerge w:val="continue"/>
            <w:tcBorders>
              <w:top w:val="nil"/>
            </w:tcBorders>
            <w:vAlign w:val="center"/>
          </w:tcPr>
          <w:p w14:paraId="7E10CC19">
            <w:pPr>
              <w:jc w:val="center"/>
              <w:rPr>
                <w:rFonts w:ascii="Times New Roman" w:hAnsi="Times New Roman" w:eastAsia="仿宋" w:cs="Times New Roman"/>
                <w:highlight w:val="none"/>
              </w:rPr>
            </w:pPr>
          </w:p>
        </w:tc>
        <w:tc>
          <w:tcPr>
            <w:tcW w:w="385" w:type="pct"/>
            <w:vMerge w:val="continue"/>
            <w:tcBorders>
              <w:top w:val="nil"/>
            </w:tcBorders>
            <w:vAlign w:val="center"/>
          </w:tcPr>
          <w:p w14:paraId="44F9026D">
            <w:pPr>
              <w:jc w:val="center"/>
              <w:rPr>
                <w:rFonts w:ascii="Times New Roman" w:hAnsi="Times New Roman" w:eastAsia="仿宋" w:cs="Times New Roman"/>
                <w:highlight w:val="none"/>
              </w:rPr>
            </w:pPr>
          </w:p>
        </w:tc>
        <w:tc>
          <w:tcPr>
            <w:tcW w:w="394" w:type="pct"/>
            <w:vMerge w:val="continue"/>
            <w:tcBorders>
              <w:top w:val="nil"/>
            </w:tcBorders>
            <w:vAlign w:val="center"/>
          </w:tcPr>
          <w:p w14:paraId="63D3CDDD">
            <w:pPr>
              <w:jc w:val="center"/>
              <w:rPr>
                <w:rFonts w:ascii="Times New Roman" w:hAnsi="Times New Roman" w:eastAsia="仿宋" w:cs="Times New Roman"/>
                <w:highlight w:val="none"/>
              </w:rPr>
            </w:pPr>
          </w:p>
        </w:tc>
        <w:tc>
          <w:tcPr>
            <w:tcW w:w="349" w:type="pct"/>
            <w:vMerge w:val="continue"/>
            <w:tcBorders>
              <w:top w:val="nil"/>
            </w:tcBorders>
            <w:vAlign w:val="center"/>
          </w:tcPr>
          <w:p w14:paraId="64DC24CF">
            <w:pPr>
              <w:jc w:val="center"/>
              <w:rPr>
                <w:rFonts w:ascii="Times New Roman" w:hAnsi="Times New Roman" w:eastAsia="仿宋" w:cs="Times New Roman"/>
                <w:highlight w:val="none"/>
              </w:rPr>
            </w:pPr>
          </w:p>
        </w:tc>
        <w:tc>
          <w:tcPr>
            <w:tcW w:w="458" w:type="pct"/>
            <w:vMerge w:val="continue"/>
            <w:tcBorders>
              <w:top w:val="nil"/>
            </w:tcBorders>
            <w:vAlign w:val="center"/>
          </w:tcPr>
          <w:p w14:paraId="21ACB3FA">
            <w:pPr>
              <w:jc w:val="center"/>
              <w:rPr>
                <w:rFonts w:ascii="Times New Roman" w:hAnsi="Times New Roman" w:eastAsia="仿宋" w:cs="Times New Roman"/>
                <w:highlight w:val="none"/>
              </w:rPr>
            </w:pPr>
          </w:p>
        </w:tc>
        <w:tc>
          <w:tcPr>
            <w:tcW w:w="1732" w:type="pct"/>
            <w:vMerge w:val="continue"/>
            <w:tcBorders>
              <w:top w:val="nil"/>
            </w:tcBorders>
            <w:vAlign w:val="center"/>
          </w:tcPr>
          <w:p w14:paraId="556BFA7C">
            <w:pPr>
              <w:jc w:val="center"/>
              <w:rPr>
                <w:rFonts w:ascii="Times New Roman" w:hAnsi="Times New Roman" w:eastAsia="仿宋" w:cs="Times New Roman"/>
                <w:highlight w:val="none"/>
              </w:rPr>
            </w:pPr>
          </w:p>
        </w:tc>
      </w:tr>
      <w:tr w14:paraId="57DEF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9" w:hRule="atLeast"/>
        </w:trPr>
        <w:tc>
          <w:tcPr>
            <w:tcW w:w="608" w:type="pct"/>
            <w:vAlign w:val="center"/>
          </w:tcPr>
          <w:p w14:paraId="5658F7EE">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ZH43072130002</w:t>
            </w:r>
          </w:p>
        </w:tc>
        <w:tc>
          <w:tcPr>
            <w:tcW w:w="342" w:type="pct"/>
            <w:vAlign w:val="center"/>
          </w:tcPr>
          <w:p w14:paraId="78538918">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安康乡</w:t>
            </w:r>
          </w:p>
        </w:tc>
        <w:tc>
          <w:tcPr>
            <w:tcW w:w="127" w:type="pct"/>
            <w:textDirection w:val="tbRlV"/>
            <w:vAlign w:val="center"/>
          </w:tcPr>
          <w:p w14:paraId="7B9441F1">
            <w:pPr>
              <w:jc w:val="center"/>
              <w:rPr>
                <w:rFonts w:ascii="Times New Roman" w:hAnsi="Times New Roman" w:eastAsia="仿宋" w:cs="Times New Roman"/>
                <w:highlight w:val="none"/>
              </w:rPr>
            </w:pPr>
            <w:r>
              <w:rPr>
                <w:rFonts w:ascii="Times New Roman" w:hAnsi="Times New Roman" w:eastAsia="仿宋" w:cs="Times New Roman"/>
                <w:highlight w:val="none"/>
              </w:rPr>
              <w:t>湖南</w:t>
            </w:r>
          </w:p>
        </w:tc>
        <w:tc>
          <w:tcPr>
            <w:tcW w:w="138" w:type="pct"/>
            <w:textDirection w:val="tbRlV"/>
            <w:vAlign w:val="center"/>
          </w:tcPr>
          <w:p w14:paraId="77B40E5D">
            <w:pPr>
              <w:jc w:val="center"/>
              <w:rPr>
                <w:rFonts w:ascii="Times New Roman" w:hAnsi="Times New Roman" w:eastAsia="仿宋" w:cs="Times New Roman"/>
                <w:highlight w:val="none"/>
              </w:rPr>
            </w:pPr>
            <w:r>
              <w:rPr>
                <w:rFonts w:ascii="Times New Roman" w:hAnsi="Times New Roman" w:eastAsia="仿宋" w:cs="Times New Roman"/>
                <w:highlight w:val="none"/>
              </w:rPr>
              <w:t>常德</w:t>
            </w:r>
          </w:p>
        </w:tc>
        <w:tc>
          <w:tcPr>
            <w:tcW w:w="147" w:type="pct"/>
            <w:textDirection w:val="tbRlV"/>
            <w:vAlign w:val="center"/>
          </w:tcPr>
          <w:p w14:paraId="42864F33">
            <w:pPr>
              <w:jc w:val="center"/>
              <w:rPr>
                <w:rFonts w:ascii="Times New Roman" w:hAnsi="Times New Roman" w:eastAsia="仿宋" w:cs="Times New Roman"/>
                <w:highlight w:val="none"/>
              </w:rPr>
            </w:pPr>
            <w:r>
              <w:rPr>
                <w:rFonts w:ascii="Times New Roman" w:hAnsi="Times New Roman" w:eastAsia="仿宋" w:cs="Times New Roman"/>
                <w:highlight w:val="none"/>
              </w:rPr>
              <w:t>安乡县</w:t>
            </w:r>
          </w:p>
        </w:tc>
        <w:tc>
          <w:tcPr>
            <w:tcW w:w="313" w:type="pct"/>
            <w:vAlign w:val="center"/>
          </w:tcPr>
          <w:p w14:paraId="7AB287CE">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独立一般单元</w:t>
            </w:r>
          </w:p>
        </w:tc>
        <w:tc>
          <w:tcPr>
            <w:tcW w:w="385" w:type="pct"/>
            <w:vAlign w:val="center"/>
          </w:tcPr>
          <w:p w14:paraId="4C6BCA70">
            <w:pPr>
              <w:jc w:val="center"/>
              <w:rPr>
                <w:rFonts w:ascii="Times New Roman" w:hAnsi="Times New Roman" w:eastAsia="仿宋" w:cs="Times New Roman"/>
                <w:highlight w:val="none"/>
              </w:rPr>
            </w:pPr>
            <w:r>
              <w:rPr>
                <w:rFonts w:ascii="Times New Roman" w:hAnsi="Times New Roman" w:eastAsia="仿宋" w:cs="Times New Roman"/>
                <w:spacing w:val="-4"/>
                <w:highlight w:val="none"/>
              </w:rPr>
              <w:t>67.84</w:t>
            </w:r>
          </w:p>
        </w:tc>
        <w:tc>
          <w:tcPr>
            <w:tcW w:w="394" w:type="pct"/>
            <w:vAlign w:val="center"/>
          </w:tcPr>
          <w:p w14:paraId="457E88AA">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安康乡</w:t>
            </w:r>
          </w:p>
        </w:tc>
        <w:tc>
          <w:tcPr>
            <w:tcW w:w="349" w:type="pct"/>
            <w:vAlign w:val="center"/>
          </w:tcPr>
          <w:p w14:paraId="33E6CE6E">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农产品主产</w:t>
            </w:r>
            <w:r>
              <w:rPr>
                <w:rFonts w:ascii="Times New Roman" w:hAnsi="Times New Roman" w:eastAsia="仿宋" w:cs="Times New Roman"/>
                <w:highlight w:val="none"/>
              </w:rPr>
              <w:t>区</w:t>
            </w:r>
          </w:p>
        </w:tc>
        <w:tc>
          <w:tcPr>
            <w:tcW w:w="458" w:type="pct"/>
            <w:vAlign w:val="center"/>
          </w:tcPr>
          <w:p w14:paraId="6009368D">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农旅产业、绿</w:t>
            </w:r>
            <w:r>
              <w:rPr>
                <w:rFonts w:ascii="Times New Roman" w:hAnsi="Times New Roman" w:eastAsia="仿宋" w:cs="Times New Roman"/>
                <w:spacing w:val="2"/>
                <w:highlight w:val="none"/>
              </w:rPr>
              <w:t>色畜牧业、农</w:t>
            </w:r>
            <w:r>
              <w:rPr>
                <w:rFonts w:ascii="Times New Roman" w:hAnsi="Times New Roman" w:eastAsia="仿宋" w:cs="Times New Roman"/>
                <w:spacing w:val="1"/>
                <w:highlight w:val="none"/>
              </w:rPr>
              <w:t>副产品生产及</w:t>
            </w:r>
            <w:r>
              <w:rPr>
                <w:rFonts w:ascii="Times New Roman" w:hAnsi="Times New Roman" w:eastAsia="仿宋" w:cs="Times New Roman"/>
                <w:spacing w:val="26"/>
                <w:highlight w:val="none"/>
              </w:rPr>
              <w:t>加工等。</w:t>
            </w:r>
          </w:p>
        </w:tc>
        <w:tc>
          <w:tcPr>
            <w:tcW w:w="1732" w:type="pct"/>
            <w:vAlign w:val="center"/>
          </w:tcPr>
          <w:p w14:paraId="729171F4">
            <w:pPr>
              <w:jc w:val="both"/>
              <w:rPr>
                <w:rFonts w:ascii="Times New Roman" w:hAnsi="Times New Roman" w:eastAsia="仿宋" w:cs="Times New Roman"/>
                <w:spacing w:val="-14"/>
                <w:highlight w:val="none"/>
              </w:rPr>
            </w:pPr>
            <w:r>
              <w:rPr>
                <w:rFonts w:ascii="Times New Roman" w:hAnsi="Times New Roman" w:eastAsia="仿宋" w:cs="Times New Roman"/>
                <w:spacing w:val="-2"/>
                <w:highlight w:val="none"/>
              </w:rPr>
              <w:t>1.存在农业面源污染；城乡结合部存在畜禽养殖污染</w:t>
            </w:r>
            <w:r>
              <w:rPr>
                <w:rFonts w:ascii="Times New Roman" w:hAnsi="Times New Roman" w:eastAsia="仿宋" w:cs="Times New Roman"/>
                <w:spacing w:val="-14"/>
                <w:highlight w:val="none"/>
              </w:rPr>
              <w:t>问题；</w:t>
            </w:r>
          </w:p>
          <w:p w14:paraId="79925CD2">
            <w:pPr>
              <w:jc w:val="both"/>
              <w:rPr>
                <w:rFonts w:ascii="Times New Roman" w:hAnsi="Times New Roman" w:eastAsia="仿宋" w:cs="Times New Roman"/>
                <w:highlight w:val="none"/>
              </w:rPr>
            </w:pPr>
            <w:r>
              <w:rPr>
                <w:rFonts w:ascii="Times New Roman" w:hAnsi="Times New Roman" w:eastAsia="仿宋" w:cs="Times New Roman"/>
                <w:spacing w:val="-14"/>
                <w:highlight w:val="none"/>
              </w:rPr>
              <w:t>2.</w:t>
            </w:r>
            <w:r>
              <w:rPr>
                <w:rFonts w:ascii="Times New Roman" w:hAnsi="Times New Roman" w:eastAsia="仿宋" w:cs="Times New Roman"/>
                <w:spacing w:val="4"/>
                <w:highlight w:val="none"/>
              </w:rPr>
              <w:t>湖南安乡书院洲国家级湿地公园、常德市安乡县松滋河中支饮用水水源保护区、湖南安乡书院洲国家湿地公园涉及安康乡范围。</w:t>
            </w:r>
          </w:p>
        </w:tc>
      </w:tr>
      <w:tr w14:paraId="53CAF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08" w:type="pct"/>
            <w:vAlign w:val="center"/>
          </w:tcPr>
          <w:p w14:paraId="6D6B572C">
            <w:pPr>
              <w:kinsoku/>
              <w:autoSpaceDE/>
              <w:autoSpaceDN/>
              <w:adjustRightInd/>
              <w:snapToGrid/>
              <w:jc w:val="center"/>
              <w:textAlignment w:val="center"/>
              <w:rPr>
                <w:rFonts w:ascii="Times New Roman" w:hAnsi="Times New Roman" w:eastAsia="仿宋" w:cs="Times New Roman"/>
                <w:b/>
                <w:bCs/>
                <w:highlight w:val="none"/>
              </w:rPr>
            </w:pPr>
            <w:r>
              <w:rPr>
                <w:rFonts w:ascii="Times New Roman" w:hAnsi="Times New Roman" w:eastAsia="仿宋" w:cs="Times New Roman"/>
                <w:b/>
                <w:bCs/>
                <w:snapToGrid/>
                <w:highlight w:val="none"/>
              </w:rPr>
              <w:t>管控维度</w:t>
            </w:r>
          </w:p>
        </w:tc>
        <w:tc>
          <w:tcPr>
            <w:tcW w:w="4391" w:type="pct"/>
            <w:gridSpan w:val="10"/>
            <w:vAlign w:val="center"/>
          </w:tcPr>
          <w:p w14:paraId="5E3C2CCB">
            <w:pPr>
              <w:kinsoku/>
              <w:autoSpaceDE/>
              <w:autoSpaceDN/>
              <w:adjustRightInd/>
              <w:snapToGrid/>
              <w:jc w:val="center"/>
              <w:textAlignment w:val="center"/>
              <w:rPr>
                <w:rFonts w:ascii="Times New Roman" w:hAnsi="Times New Roman" w:eastAsia="仿宋" w:cs="Times New Roman"/>
                <w:spacing w:val="7"/>
                <w:highlight w:val="none"/>
              </w:rPr>
            </w:pPr>
            <w:r>
              <w:rPr>
                <w:rFonts w:ascii="Times New Roman" w:hAnsi="Times New Roman" w:eastAsia="仿宋" w:cs="Times New Roman"/>
                <w:b/>
                <w:bCs/>
                <w:snapToGrid/>
                <w:highlight w:val="none"/>
              </w:rPr>
              <w:t>管控要求</w:t>
            </w:r>
          </w:p>
        </w:tc>
      </w:tr>
      <w:tr w14:paraId="28138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0" w:hRule="atLeast"/>
        </w:trPr>
        <w:tc>
          <w:tcPr>
            <w:tcW w:w="608" w:type="pct"/>
            <w:vAlign w:val="center"/>
          </w:tcPr>
          <w:p w14:paraId="381DBDB4">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空间布局约束</w:t>
            </w:r>
          </w:p>
        </w:tc>
        <w:tc>
          <w:tcPr>
            <w:tcW w:w="4391" w:type="pct"/>
            <w:gridSpan w:val="10"/>
            <w:vAlign w:val="center"/>
          </w:tcPr>
          <w:p w14:paraId="481B5D19">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(1.1)自然保护区和水产种质资源保护区，全面禁止生产性捕捞；安乡书院洲国家湿地公园加强本地物种保护，禁止狩猎、盗采盗伐，严格控制外来物种的引进和繁育；外来物种严格禁止进入湿地公园内，以保护原生生态系统；严格禁止捕猎活动；加强七里洲、五里洲、杨家河洲、乐成垸、梅家洲的水禽栖息地的保护。</w:t>
            </w:r>
          </w:p>
          <w:p w14:paraId="6668A7B2">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(1.2)加强联合监管工作机制，因地制宜制定联合管理制度和政策措施。实行工业场地再开发利用前的评价制度，强化污染场地未经治理修复禁止开发利用的基本原则。</w:t>
            </w:r>
          </w:p>
          <w:p w14:paraId="71F53FB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(1.3)县级以上人民政府应当将采砂规划确定的禁采区、禁采期进行公告，设立明显的禁采区标志；加大对河道非法采砂行为的打击力度，严禁越界采砂、禁采期采砂、逾期超量采砂行为；严禁使用采砂工艺落后或淘汰的采砂船。</w:t>
            </w:r>
          </w:p>
          <w:p w14:paraId="3D8E73C6">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(1.4)严格控制排放重点污染物的建设项目；严格控制在优先保护类耕地集中区域新(改、扩)建重金属污染物排放的项目。</w:t>
            </w:r>
          </w:p>
          <w:p w14:paraId="32DFB676">
            <w:pPr>
              <w:pStyle w:val="20"/>
              <w:widowControl w:val="0"/>
              <w:kinsoku/>
              <w:autoSpaceDE/>
              <w:autoSpaceDN/>
              <w:adjustRightInd/>
              <w:snapToGrid/>
              <w:ind w:firstLine="420"/>
              <w:jc w:val="both"/>
              <w:textAlignment w:val="auto"/>
              <w:rPr>
                <w:rFonts w:ascii="Times New Roman" w:hAnsi="Times New Roman" w:eastAsia="仿宋" w:cs="Times New Roman"/>
                <w:spacing w:val="4"/>
                <w:highlight w:val="none"/>
              </w:rPr>
            </w:pPr>
            <w:r>
              <w:rPr>
                <w:rFonts w:ascii="Times New Roman" w:hAnsi="Times New Roman" w:eastAsia="仿宋" w:cs="Times New Roman"/>
                <w:color w:val="auto"/>
                <w:highlight w:val="none"/>
              </w:rPr>
              <w:t>(1.5)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w:t>
            </w:r>
            <w:r>
              <w:rPr>
                <w:rFonts w:ascii="Times New Roman" w:hAnsi="Times New Roman" w:eastAsia="仿宋" w:cs="Times New Roman"/>
                <w:spacing w:val="3"/>
                <w:highlight w:val="none"/>
              </w:rPr>
              <w:t>律法规执行。</w:t>
            </w:r>
          </w:p>
        </w:tc>
      </w:tr>
      <w:tr w14:paraId="6C092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608" w:type="pct"/>
            <w:vAlign w:val="center"/>
          </w:tcPr>
          <w:p w14:paraId="38B782D6">
            <w:pPr>
              <w:jc w:val="center"/>
              <w:rPr>
                <w:rFonts w:ascii="Times New Roman" w:hAnsi="Times New Roman" w:eastAsia="仿宋" w:cs="Times New Roman"/>
                <w:b/>
                <w:bCs/>
                <w:highlight w:val="none"/>
              </w:rPr>
            </w:pPr>
          </w:p>
          <w:p w14:paraId="6D53F41B">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污染物排放管</w:t>
            </w:r>
            <w:r>
              <w:rPr>
                <w:rFonts w:ascii="Times New Roman" w:hAnsi="Times New Roman" w:eastAsia="仿宋" w:cs="Times New Roman"/>
                <w:b/>
                <w:bCs/>
                <w:highlight w:val="none"/>
              </w:rPr>
              <w:t>控</w:t>
            </w:r>
          </w:p>
        </w:tc>
        <w:tc>
          <w:tcPr>
            <w:tcW w:w="4391" w:type="pct"/>
            <w:gridSpan w:val="10"/>
            <w:vAlign w:val="center"/>
          </w:tcPr>
          <w:p w14:paraId="5C7EA5ED">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(2.1)加强污染场地环境调查与监管。进一步开展对城市工业企业场地的系统调查，掌握污染场地及其周边环境的污染物种类、污染范围和污染程度，建立健全污染场地的污染档案和信息管理系统，掌握污染场地分布、数量、污染及环境风险状况。确定优先管控对象，集中资源对环境风险较大的场地优先采取管控措施。</w:t>
            </w:r>
          </w:p>
          <w:p w14:paraId="055C119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(2.2)开展土壤污染风险评估，明确修复和治理的责任主体和技术要求，监督污染场地治理和修复，降低土地再利用特别是改为居住用地对人体健康影响的风险。</w:t>
            </w:r>
          </w:p>
          <w:p w14:paraId="4C5CC519">
            <w:pPr>
              <w:pStyle w:val="20"/>
              <w:widowControl w:val="0"/>
              <w:kinsoku/>
              <w:autoSpaceDE/>
              <w:autoSpaceDN/>
              <w:adjustRightInd/>
              <w:snapToGrid/>
              <w:ind w:firstLine="420"/>
              <w:jc w:val="both"/>
              <w:textAlignment w:val="auto"/>
              <w:rPr>
                <w:rFonts w:ascii="Times New Roman" w:hAnsi="Times New Roman" w:eastAsia="仿宋" w:cs="Times New Roman"/>
                <w:spacing w:val="12"/>
                <w:highlight w:val="none"/>
              </w:rPr>
            </w:pPr>
            <w:r>
              <w:rPr>
                <w:rFonts w:ascii="Times New Roman" w:hAnsi="Times New Roman" w:eastAsia="仿宋" w:cs="Times New Roman"/>
                <w:color w:val="auto"/>
                <w:highlight w:val="none"/>
              </w:rPr>
              <w:t>(2.3)建立生活垃圾分类投放、分类收集、分类转运、分类处理的稳定高效维护管理机制和村庄日常保洁机制；建设垃圾回收资源产业园项目；建立城乡生活垃圾</w:t>
            </w:r>
            <w:r>
              <w:rPr>
                <w:rFonts w:ascii="Times New Roman" w:hAnsi="Times New Roman" w:eastAsia="仿宋" w:cs="Times New Roman"/>
                <w:spacing w:val="11"/>
                <w:highlight w:val="none"/>
              </w:rPr>
              <w:t>收集系统与转运工程，现有城乡垃圾中转站实施升级改造；实施生活垃圾无害化处理场生态封场及修复工程。</w:t>
            </w:r>
          </w:p>
          <w:p w14:paraId="787C9091">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(2.4)</w:t>
            </w:r>
            <w:r>
              <w:rPr>
                <w:rFonts w:hint="default" w:ascii="Times New Roman" w:hAnsi="Times New Roman" w:eastAsia="仿宋" w:cs="Times New Roman"/>
                <w:strike w:val="0"/>
                <w:dstrike w:val="0"/>
                <w:color w:val="FF0000"/>
                <w:spacing w:val="3"/>
                <w:sz w:val="21"/>
                <w:szCs w:val="21"/>
                <w:highlight w:val="none"/>
              </w:rPr>
              <w:t>加强船舶及港口码头污染防治，优化港口码头布局，全面清理非法码头，对环保不达标的现有合法码头，实施防污染设施升级改造,推动绿色港口、绿色码头建设。完善船舶生活污水、垃圾、含油污水接收转运设施建设。加快老旧汽油车辆淘汰，大力推进船舶大气污染控制，依法强 制报废超过使用年限的船舶，鼓励淘汰使用20年以上的内河航运船舶，严格执行汽柴油质量标准，加强油品监管执法，严厉打击黑加油站和非标油生产企业。</w:t>
            </w:r>
          </w:p>
          <w:p w14:paraId="1DDB710B">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(2.5)采取控源截污、垃圾清理、清淤疏浚、生态修复等措施，加大黑臭水体治理力度，每半年向社会公布治理情况，同时强化公众参与和社会监督，全面建立黑臭水体举报受理制度和群众媒体监督制度。</w:t>
            </w:r>
          </w:p>
          <w:p w14:paraId="07F1FCFC">
            <w:pPr>
              <w:pStyle w:val="20"/>
              <w:widowControl w:val="0"/>
              <w:kinsoku/>
              <w:autoSpaceDE/>
              <w:autoSpaceDN/>
              <w:adjustRightInd/>
              <w:snapToGrid/>
              <w:ind w:firstLine="420"/>
              <w:jc w:val="both"/>
              <w:textAlignment w:val="auto"/>
              <w:rPr>
                <w:rFonts w:ascii="Times New Roman" w:hAnsi="Times New Roman" w:eastAsia="仿宋" w:cs="Times New Roman"/>
                <w:spacing w:val="12"/>
                <w:highlight w:val="none"/>
              </w:rPr>
            </w:pPr>
            <w:r>
              <w:rPr>
                <w:rFonts w:ascii="Times New Roman" w:hAnsi="Times New Roman" w:eastAsia="仿宋" w:cs="Times New Roman"/>
                <w:color w:val="auto"/>
                <w:highlight w:val="none"/>
              </w:rPr>
              <w:t>(2.6)严格落实河湖长制，全力推进河湖连通工程，</w:t>
            </w:r>
            <w:r>
              <w:rPr>
                <w:rFonts w:hint="eastAsia" w:ascii="Times New Roman" w:hAnsi="Times New Roman" w:eastAsia="仿宋" w:cs="Times New Roman"/>
                <w:strike w:val="0"/>
                <w:dstrike w:val="0"/>
                <w:color w:val="FF0000"/>
                <w:spacing w:val="4"/>
                <w:sz w:val="21"/>
                <w:szCs w:val="21"/>
                <w:highlight w:val="none"/>
                <w:lang w:val="en-US" w:eastAsia="zh-CN"/>
              </w:rPr>
              <w:t>依法</w:t>
            </w:r>
            <w:r>
              <w:rPr>
                <w:rFonts w:ascii="Times New Roman" w:hAnsi="Times New Roman" w:eastAsia="仿宋" w:cs="Times New Roman"/>
                <w:color w:val="auto"/>
                <w:highlight w:val="none"/>
              </w:rPr>
              <w:t>全面回收县域内多处哑河、湖泊权属，禁</w:t>
            </w:r>
            <w:r>
              <w:rPr>
                <w:rFonts w:ascii="Times New Roman" w:hAnsi="Times New Roman" w:eastAsia="仿宋" w:cs="Times New Roman"/>
                <w:spacing w:val="4"/>
                <w:highlight w:val="none"/>
              </w:rPr>
              <w:t>止投肥养殖，实行人放天养。</w:t>
            </w:r>
          </w:p>
        </w:tc>
      </w:tr>
      <w:tr w14:paraId="516FD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9" w:hRule="atLeast"/>
        </w:trPr>
        <w:tc>
          <w:tcPr>
            <w:tcW w:w="608" w:type="pct"/>
            <w:vAlign w:val="center"/>
          </w:tcPr>
          <w:p w14:paraId="169C67EF">
            <w:pPr>
              <w:jc w:val="center"/>
              <w:rPr>
                <w:rFonts w:ascii="Times New Roman" w:hAnsi="Times New Roman" w:eastAsia="仿宋" w:cs="Times New Roman"/>
                <w:b/>
                <w:bCs/>
                <w:highlight w:val="none"/>
              </w:rPr>
            </w:pPr>
          </w:p>
          <w:p w14:paraId="6908A3E7">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环境风险防控</w:t>
            </w:r>
          </w:p>
        </w:tc>
        <w:tc>
          <w:tcPr>
            <w:tcW w:w="4391" w:type="pct"/>
            <w:gridSpan w:val="10"/>
            <w:vAlign w:val="center"/>
          </w:tcPr>
          <w:p w14:paraId="25838A4E">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(3.1)推进重污染天气消除攻坚。坚持源头防控、系统治理以建材、工业涂装等行业和柴油货车、秸秆焚烧等领域为重点全面提升污染治理水平。</w:t>
            </w:r>
          </w:p>
          <w:p w14:paraId="590097AE">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(3.2)</w:t>
            </w:r>
            <w:r>
              <w:rPr>
                <w:rFonts w:hint="default" w:ascii="Times New Roman" w:hAnsi="Times New Roman" w:eastAsia="仿宋" w:cs="Times New Roman"/>
                <w:color w:val="FF0000"/>
                <w:spacing w:val="3"/>
                <w:sz w:val="21"/>
                <w:szCs w:val="21"/>
                <w:highlight w:val="none"/>
              </w:rPr>
              <w:t>设区的市、自治州、县（市、区）人民政府应当在饮用水水源保护区按规定设立明确的地理界标和明显的警示标志</w:t>
            </w:r>
            <w:r>
              <w:rPr>
                <w:rFonts w:hint="eastAsia" w:ascii="Times New Roman" w:hAnsi="Times New Roman" w:eastAsia="仿宋" w:cs="Times New Roman"/>
                <w:color w:val="FF0000"/>
                <w:spacing w:val="3"/>
                <w:sz w:val="21"/>
                <w:szCs w:val="21"/>
                <w:highlight w:val="none"/>
                <w:lang w:eastAsia="zh-CN"/>
              </w:rPr>
              <w:t>，县级以上人民政府应当组织协调生态环境、水行政等有关部门，按照各自职责定期对饮用水水源水质进行监测，整合监测资源，加强水质在线监测监控和预警能力建设，完善监测信息系统和共享机制，加大对饮用水水源保护的投入和监督检查力度，确保饮用水安全。</w:t>
            </w:r>
          </w:p>
          <w:p w14:paraId="7EDEEEAB">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(3.3)水环境监测需覆盖重点流域、澧水、藕池河、虎渡河、珊珀湖和松滋河水功能区等断面，具备水质预警预报功能，大气环境有监测VOCs、有毒有害气体等能力，并形成覆盖所有县级的土壤、地下水、重点集镇及农村环境质量监测网络。建设重点生态红线管控区监控网点和监管平台。</w:t>
            </w:r>
          </w:p>
          <w:p w14:paraId="11A0425E">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(3.4)</w:t>
            </w:r>
            <w:r>
              <w:rPr>
                <w:rFonts w:hint="default" w:ascii="Times New Roman" w:hAnsi="Times New Roman" w:eastAsia="仿宋" w:cs="Times New Roman"/>
                <w:color w:val="FF0000"/>
                <w:spacing w:val="2"/>
                <w:sz w:val="21"/>
                <w:szCs w:val="21"/>
                <w:highlight w:val="none"/>
              </w:rPr>
              <w:t>加强对危险废物运输过程的管理，危险废物运输车辆、船舶纳入日常检查内容，严控非法转运。</w:t>
            </w:r>
          </w:p>
          <w:p w14:paraId="14ED0014">
            <w:pPr>
              <w:pStyle w:val="20"/>
              <w:widowControl w:val="0"/>
              <w:kinsoku/>
              <w:autoSpaceDE/>
              <w:autoSpaceDN/>
              <w:adjustRightInd/>
              <w:snapToGrid/>
              <w:ind w:firstLine="420"/>
              <w:jc w:val="both"/>
              <w:textAlignment w:val="auto"/>
              <w:rPr>
                <w:rFonts w:ascii="Times New Roman" w:hAnsi="Times New Roman" w:eastAsia="仿宋" w:cs="Times New Roman"/>
                <w:spacing w:val="13"/>
                <w:highlight w:val="none"/>
              </w:rPr>
            </w:pPr>
            <w:r>
              <w:rPr>
                <w:rFonts w:ascii="Times New Roman" w:hAnsi="Times New Roman" w:eastAsia="仿宋" w:cs="Times New Roman"/>
                <w:color w:val="auto"/>
                <w:highlight w:val="none"/>
              </w:rPr>
              <w:t>(3.5)本单元范围内可能发生突发环境事件的企业应建立健全环境风险事故防范措施和应急预案，严防环境风险事故发生。鼓励可能造成突发环境事件的工程建设、影视拍摄和文化体育</w:t>
            </w:r>
            <w:r>
              <w:rPr>
                <w:rFonts w:ascii="Times New Roman" w:hAnsi="Times New Roman" w:eastAsia="仿宋" w:cs="Times New Roman"/>
                <w:spacing w:val="10"/>
                <w:highlight w:val="none"/>
              </w:rPr>
              <w:t>等群众性集会活动主</w:t>
            </w:r>
            <w:r>
              <w:rPr>
                <w:rFonts w:ascii="Times New Roman" w:hAnsi="Times New Roman" w:eastAsia="仿宋" w:cs="Times New Roman"/>
                <w:spacing w:val="9"/>
                <w:highlight w:val="none"/>
              </w:rPr>
              <w:t>办企业，制定单独的环境应急预案，或在突发事件应急预案中</w:t>
            </w:r>
            <w:r>
              <w:rPr>
                <w:rFonts w:ascii="Times New Roman" w:hAnsi="Times New Roman" w:eastAsia="仿宋" w:cs="Times New Roman"/>
                <w:spacing w:val="16"/>
                <w:highlight w:val="none"/>
              </w:rPr>
              <w:t>制定环境应急预案专章，并备案。</w:t>
            </w:r>
          </w:p>
        </w:tc>
      </w:tr>
      <w:tr w14:paraId="066F6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5" w:hRule="atLeast"/>
        </w:trPr>
        <w:tc>
          <w:tcPr>
            <w:tcW w:w="608" w:type="pct"/>
            <w:vAlign w:val="center"/>
          </w:tcPr>
          <w:p w14:paraId="305B4B8C">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资源开发效率</w:t>
            </w:r>
            <w:r>
              <w:rPr>
                <w:rFonts w:ascii="Times New Roman" w:hAnsi="Times New Roman" w:eastAsia="仿宋" w:cs="Times New Roman"/>
                <w:b/>
                <w:bCs/>
                <w:spacing w:val="-3"/>
                <w:highlight w:val="none"/>
              </w:rPr>
              <w:t>要求</w:t>
            </w:r>
          </w:p>
        </w:tc>
        <w:tc>
          <w:tcPr>
            <w:tcW w:w="4391" w:type="pct"/>
            <w:gridSpan w:val="10"/>
            <w:vAlign w:val="center"/>
          </w:tcPr>
          <w:p w14:paraId="024661D5">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(4.1)能源：提高中心城区和各镇燃气供应水平，逐步改善农村地区能源使用结构。安乡县城镇燃气气源确定以天然气为主，液化石油气为辅。乡镇地区近期以液化石油气为气源瓶装供气为主，同时积极敷设天然气管道，远期、远景逐步为有条件使用天然气的用户供应管道天然气。</w:t>
            </w:r>
          </w:p>
          <w:p w14:paraId="73DF30EE">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(4.2)水资源</w:t>
            </w:r>
          </w:p>
          <w:p w14:paraId="74386D23">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加快节水型城市和灌区现代化建设。以提高水资源利用效率和效益为核心，围绕安乡县农业、工业和城镇等重点领域节水和取、供、输、用、排水各环节，强化农业节水增效，推进工业节水减排，加强城镇节水降损，加强非常规水源利用，落实最严格的水资源管理制度，实行用水总量和用水强度双控，全面建成节水型社会。</w:t>
            </w:r>
          </w:p>
          <w:p w14:paraId="43B88FC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(4.2.2)到2025年，安乡县用水总量为4.09亿立方米，万元国内生产总值用水量、万元工业增加值用水量分别比2020年降低14.04%和16.13%。</w:t>
            </w:r>
          </w:p>
          <w:p w14:paraId="6B56CD3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(4.3)土地资源</w:t>
            </w:r>
          </w:p>
          <w:p w14:paraId="57D0522E">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color w:val="auto"/>
                <w:highlight w:val="none"/>
              </w:rPr>
              <w:t>(4.3.1)永久基本农田储备区利用及调整指引要求：永久基本农田储备区按照一般耕地管理。非农建设项目选址时应避免占用储备区；确实不可避免占用储备区的，按占用一</w:t>
            </w:r>
            <w:r>
              <w:rPr>
                <w:rFonts w:ascii="Times New Roman" w:hAnsi="Times New Roman" w:eastAsia="仿宋" w:cs="Times New Roman"/>
                <w:highlight w:val="none"/>
              </w:rPr>
              <w:t>般耕地办理手续。重大建设项目依法占用永久基本农田需要补划时，直接在储备区内选择数量相等、质量相当的地块进行补划。</w:t>
            </w:r>
          </w:p>
          <w:p w14:paraId="24A3171D">
            <w:pPr>
              <w:pStyle w:val="20"/>
              <w:widowControl w:val="0"/>
              <w:kinsoku/>
              <w:autoSpaceDE/>
              <w:autoSpaceDN/>
              <w:adjustRightInd/>
              <w:snapToGrid/>
              <w:ind w:firstLine="420"/>
              <w:jc w:val="both"/>
              <w:textAlignment w:val="auto"/>
              <w:rPr>
                <w:rFonts w:ascii="Times New Roman" w:hAnsi="Times New Roman" w:eastAsia="仿宋" w:cs="Times New Roman"/>
                <w:spacing w:val="10"/>
                <w:highlight w:val="none"/>
              </w:rPr>
            </w:pPr>
            <w:r>
              <w:rPr>
                <w:rFonts w:ascii="Times New Roman" w:hAnsi="Times New Roman" w:eastAsia="仿宋" w:cs="Times New Roman"/>
                <w:snapToGrid w:val="0"/>
                <w:color w:val="auto"/>
                <w:sz w:val="21"/>
                <w:szCs w:val="20"/>
                <w:highlight w:val="none"/>
                <w:lang w:val="en-US" w:eastAsia="zh-CN" w:bidi="ar-SA"/>
              </w:rPr>
              <w:t>(4.3.2)至2025年，安乡县耕地保护目标不小于76.35万亩，永久基本农田保护面积不小于68.36万亩，生态保护红线面积不小于77.94平方千米，城镇开发边界面积29.87平方千米，单位GDP能耗下降率根据上级下达任务确定，单位GDP使用建设用地下降率根据上级下达任务确定，村主建设用地不大于100.78平方千米;至2035年安乡县耕地保护目标不小于76.35万亩，永久基本农田保护面积不小于68.36万亩，生态保护红线面积不小于77.94平方千米，城镇开发边界面积9.87平方千米，单位GDP能耗下降率根据上级下达任务确定，单位GDP</w:t>
            </w:r>
            <w:r>
              <w:rPr>
                <w:rFonts w:ascii="Times New Roman" w:hAnsi="Times New Roman" w:eastAsia="仿宋" w:cs="Times New Roman"/>
                <w:spacing w:val="11"/>
                <w:highlight w:val="none"/>
              </w:rPr>
              <w:t>使用建设用地下降率根据上及下达任务确定，永久基本农田储备区规模0.685亩，完成高标准农田建设任务68.36万亩，村庄建设用地不大于100.78平方千米。</w:t>
            </w:r>
          </w:p>
        </w:tc>
      </w:tr>
    </w:tbl>
    <w:p w14:paraId="49F6FB47">
      <w:pPr>
        <w:rPr>
          <w:rFonts w:ascii="Times New Roman" w:hAnsi="Times New Roman" w:eastAsia="仿宋" w:cs="Times New Roman"/>
          <w:snapToGrid/>
          <w:highlight w:val="none"/>
        </w:rPr>
      </w:pPr>
      <w:r>
        <w:rPr>
          <w:rFonts w:ascii="Times New Roman" w:hAnsi="Times New Roman" w:eastAsia="仿宋" w:cs="Times New Roman"/>
          <w:snapToGrid/>
          <w:highlight w:val="none"/>
        </w:rPr>
        <w:br w:type="page"/>
      </w:r>
    </w:p>
    <w:p w14:paraId="7F4C4B39">
      <w:pPr>
        <w:pStyle w:val="5"/>
        <w:widowControl w:val="0"/>
        <w:kinsoku/>
        <w:autoSpaceDE/>
        <w:autoSpaceDN/>
        <w:adjustRightInd/>
        <w:snapToGrid/>
        <w:spacing w:after="0"/>
        <w:jc w:val="both"/>
        <w:textAlignment w:val="auto"/>
        <w:rPr>
          <w:rFonts w:ascii="Times New Roman" w:hAnsi="Times New Roman" w:eastAsia="仿宋" w:cs="Times New Roman"/>
          <w:snapToGrid/>
          <w:highlight w:val="none"/>
        </w:rPr>
      </w:pPr>
      <w:bookmarkStart w:id="74" w:name="_Toc21364"/>
      <w:r>
        <w:rPr>
          <w:rFonts w:ascii="Times New Roman" w:hAnsi="Times New Roman" w:eastAsia="仿宋" w:cs="Times New Roman"/>
          <w:snapToGrid/>
          <w:highlight w:val="none"/>
        </w:rPr>
        <w:t>ZH43072130003陈家嘴镇</w:t>
      </w:r>
      <w:bookmarkEnd w:id="74"/>
    </w:p>
    <w:p w14:paraId="33892F9A">
      <w:pPr>
        <w:spacing w:line="41" w:lineRule="exact"/>
        <w:rPr>
          <w:rFonts w:ascii="Times New Roman" w:hAnsi="Times New Roman" w:eastAsia="仿宋" w:cs="Times New Roman"/>
          <w:highlight w:val="none"/>
        </w:rPr>
      </w:pPr>
    </w:p>
    <w:tbl>
      <w:tblPr>
        <w:tblStyle w:val="19"/>
        <w:tblW w:w="508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19"/>
        <w:gridCol w:w="935"/>
        <w:gridCol w:w="394"/>
        <w:gridCol w:w="405"/>
        <w:gridCol w:w="436"/>
        <w:gridCol w:w="1045"/>
        <w:gridCol w:w="1045"/>
        <w:gridCol w:w="966"/>
        <w:gridCol w:w="1162"/>
        <w:gridCol w:w="2774"/>
        <w:gridCol w:w="3485"/>
      </w:tblGrid>
      <w:tr w14:paraId="3125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trPr>
        <w:tc>
          <w:tcPr>
            <w:tcW w:w="536" w:type="pct"/>
            <w:vMerge w:val="restart"/>
            <w:tcBorders>
              <w:bottom w:val="nil"/>
            </w:tcBorders>
            <w:vAlign w:val="center"/>
          </w:tcPr>
          <w:p w14:paraId="33017271">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环境管控</w:t>
            </w:r>
            <w:r>
              <w:rPr>
                <w:rFonts w:ascii="Times New Roman" w:hAnsi="Times New Roman" w:eastAsia="仿宋" w:cs="Times New Roman"/>
                <w:b/>
                <w:bCs/>
                <w:spacing w:val="2"/>
                <w:highlight w:val="none"/>
              </w:rPr>
              <w:t>单元编码</w:t>
            </w:r>
          </w:p>
        </w:tc>
        <w:tc>
          <w:tcPr>
            <w:tcW w:w="330" w:type="pct"/>
            <w:vMerge w:val="restart"/>
            <w:tcBorders>
              <w:bottom w:val="nil"/>
            </w:tcBorders>
            <w:vAlign w:val="center"/>
          </w:tcPr>
          <w:p w14:paraId="2F81DFC2">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单元名称</w:t>
            </w:r>
          </w:p>
        </w:tc>
        <w:tc>
          <w:tcPr>
            <w:tcW w:w="436" w:type="pct"/>
            <w:gridSpan w:val="3"/>
            <w:vAlign w:val="center"/>
          </w:tcPr>
          <w:p w14:paraId="7043D533">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行政区划</w:t>
            </w:r>
          </w:p>
        </w:tc>
        <w:tc>
          <w:tcPr>
            <w:tcW w:w="369" w:type="pct"/>
            <w:vMerge w:val="restart"/>
            <w:tcBorders>
              <w:bottom w:val="nil"/>
            </w:tcBorders>
            <w:vAlign w:val="center"/>
          </w:tcPr>
          <w:p w14:paraId="6F4E5F67">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单元分类</w:t>
            </w:r>
          </w:p>
        </w:tc>
        <w:tc>
          <w:tcPr>
            <w:tcW w:w="369" w:type="pct"/>
            <w:vMerge w:val="restart"/>
            <w:tcBorders>
              <w:bottom w:val="nil"/>
            </w:tcBorders>
            <w:vAlign w:val="center"/>
          </w:tcPr>
          <w:p w14:paraId="1AB4D7DB">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单元面积</w:t>
            </w:r>
            <w:r>
              <w:rPr>
                <w:rFonts w:ascii="Times New Roman" w:hAnsi="Times New Roman" w:eastAsia="仿宋" w:cs="Times New Roman"/>
                <w:b/>
                <w:bCs/>
                <w:spacing w:val="-8"/>
                <w:highlight w:val="none"/>
              </w:rPr>
              <w:t>(km²)</w:t>
            </w:r>
          </w:p>
        </w:tc>
        <w:tc>
          <w:tcPr>
            <w:tcW w:w="341" w:type="pct"/>
            <w:vMerge w:val="restart"/>
            <w:tcBorders>
              <w:bottom w:val="nil"/>
            </w:tcBorders>
            <w:vAlign w:val="center"/>
          </w:tcPr>
          <w:p w14:paraId="261689BF">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涉及乡镇</w:t>
            </w:r>
            <w:r>
              <w:rPr>
                <w:rFonts w:ascii="Times New Roman" w:hAnsi="Times New Roman" w:eastAsia="仿宋" w:cs="Times New Roman"/>
                <w:b/>
                <w:bCs/>
                <w:spacing w:val="11"/>
                <w:highlight w:val="none"/>
              </w:rPr>
              <w:t>(街道)</w:t>
            </w:r>
          </w:p>
        </w:tc>
        <w:tc>
          <w:tcPr>
            <w:tcW w:w="410" w:type="pct"/>
            <w:vMerge w:val="restart"/>
            <w:tcBorders>
              <w:bottom w:val="nil"/>
            </w:tcBorders>
            <w:vAlign w:val="center"/>
          </w:tcPr>
          <w:p w14:paraId="2BB52536">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区域主体</w:t>
            </w:r>
            <w:r>
              <w:rPr>
                <w:rFonts w:ascii="Times New Roman" w:hAnsi="Times New Roman" w:eastAsia="仿宋" w:cs="Times New Roman"/>
                <w:b/>
                <w:bCs/>
                <w:spacing w:val="-3"/>
                <w:highlight w:val="none"/>
              </w:rPr>
              <w:t>功能定位</w:t>
            </w:r>
          </w:p>
        </w:tc>
        <w:tc>
          <w:tcPr>
            <w:tcW w:w="979" w:type="pct"/>
            <w:vMerge w:val="restart"/>
            <w:tcBorders>
              <w:bottom w:val="nil"/>
            </w:tcBorders>
            <w:vAlign w:val="center"/>
          </w:tcPr>
          <w:p w14:paraId="0730F0AF">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经济产业布局</w:t>
            </w:r>
          </w:p>
        </w:tc>
        <w:tc>
          <w:tcPr>
            <w:tcW w:w="1226" w:type="pct"/>
            <w:vMerge w:val="restart"/>
            <w:tcBorders>
              <w:bottom w:val="nil"/>
            </w:tcBorders>
            <w:vAlign w:val="center"/>
          </w:tcPr>
          <w:p w14:paraId="461A9D37">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主要环境问题和重要敏感目标</w:t>
            </w:r>
          </w:p>
        </w:tc>
      </w:tr>
      <w:tr w14:paraId="5D788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536" w:type="pct"/>
            <w:vMerge w:val="continue"/>
            <w:tcBorders>
              <w:top w:val="nil"/>
            </w:tcBorders>
            <w:vAlign w:val="center"/>
          </w:tcPr>
          <w:p w14:paraId="205CAA1B">
            <w:pPr>
              <w:jc w:val="center"/>
              <w:rPr>
                <w:rFonts w:ascii="Times New Roman" w:hAnsi="Times New Roman" w:eastAsia="仿宋" w:cs="Times New Roman"/>
                <w:highlight w:val="none"/>
              </w:rPr>
            </w:pPr>
          </w:p>
        </w:tc>
        <w:tc>
          <w:tcPr>
            <w:tcW w:w="330" w:type="pct"/>
            <w:vMerge w:val="continue"/>
            <w:tcBorders>
              <w:top w:val="nil"/>
            </w:tcBorders>
            <w:vAlign w:val="center"/>
          </w:tcPr>
          <w:p w14:paraId="448A20D2">
            <w:pPr>
              <w:jc w:val="center"/>
              <w:rPr>
                <w:rFonts w:ascii="Times New Roman" w:hAnsi="Times New Roman" w:eastAsia="仿宋" w:cs="Times New Roman"/>
                <w:highlight w:val="none"/>
              </w:rPr>
            </w:pPr>
          </w:p>
        </w:tc>
        <w:tc>
          <w:tcPr>
            <w:tcW w:w="139" w:type="pct"/>
            <w:vAlign w:val="center"/>
          </w:tcPr>
          <w:p w14:paraId="72B70BBF">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省</w:t>
            </w:r>
          </w:p>
        </w:tc>
        <w:tc>
          <w:tcPr>
            <w:tcW w:w="143" w:type="pct"/>
            <w:vAlign w:val="center"/>
          </w:tcPr>
          <w:p w14:paraId="6C9B745E">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市</w:t>
            </w:r>
          </w:p>
        </w:tc>
        <w:tc>
          <w:tcPr>
            <w:tcW w:w="153" w:type="pct"/>
            <w:vAlign w:val="center"/>
          </w:tcPr>
          <w:p w14:paraId="08712A3F">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县</w:t>
            </w:r>
          </w:p>
        </w:tc>
        <w:tc>
          <w:tcPr>
            <w:tcW w:w="369" w:type="pct"/>
            <w:vMerge w:val="continue"/>
            <w:tcBorders>
              <w:top w:val="nil"/>
            </w:tcBorders>
            <w:vAlign w:val="center"/>
          </w:tcPr>
          <w:p w14:paraId="411D77E8">
            <w:pPr>
              <w:jc w:val="center"/>
              <w:rPr>
                <w:rFonts w:ascii="Times New Roman" w:hAnsi="Times New Roman" w:eastAsia="仿宋" w:cs="Times New Roman"/>
                <w:highlight w:val="none"/>
              </w:rPr>
            </w:pPr>
          </w:p>
        </w:tc>
        <w:tc>
          <w:tcPr>
            <w:tcW w:w="369" w:type="pct"/>
            <w:vMerge w:val="continue"/>
            <w:tcBorders>
              <w:top w:val="nil"/>
            </w:tcBorders>
            <w:vAlign w:val="center"/>
          </w:tcPr>
          <w:p w14:paraId="688A6ED7">
            <w:pPr>
              <w:jc w:val="center"/>
              <w:rPr>
                <w:rFonts w:ascii="Times New Roman" w:hAnsi="Times New Roman" w:eastAsia="仿宋" w:cs="Times New Roman"/>
                <w:highlight w:val="none"/>
              </w:rPr>
            </w:pPr>
          </w:p>
        </w:tc>
        <w:tc>
          <w:tcPr>
            <w:tcW w:w="341" w:type="pct"/>
            <w:vMerge w:val="continue"/>
            <w:tcBorders>
              <w:top w:val="nil"/>
            </w:tcBorders>
            <w:vAlign w:val="center"/>
          </w:tcPr>
          <w:p w14:paraId="53A1DC77">
            <w:pPr>
              <w:jc w:val="center"/>
              <w:rPr>
                <w:rFonts w:ascii="Times New Roman" w:hAnsi="Times New Roman" w:eastAsia="仿宋" w:cs="Times New Roman"/>
                <w:highlight w:val="none"/>
              </w:rPr>
            </w:pPr>
          </w:p>
        </w:tc>
        <w:tc>
          <w:tcPr>
            <w:tcW w:w="410" w:type="pct"/>
            <w:vMerge w:val="continue"/>
            <w:tcBorders>
              <w:top w:val="nil"/>
            </w:tcBorders>
            <w:vAlign w:val="center"/>
          </w:tcPr>
          <w:p w14:paraId="1096B021">
            <w:pPr>
              <w:jc w:val="center"/>
              <w:rPr>
                <w:rFonts w:ascii="Times New Roman" w:hAnsi="Times New Roman" w:eastAsia="仿宋" w:cs="Times New Roman"/>
                <w:highlight w:val="none"/>
              </w:rPr>
            </w:pPr>
          </w:p>
        </w:tc>
        <w:tc>
          <w:tcPr>
            <w:tcW w:w="979" w:type="pct"/>
            <w:vMerge w:val="continue"/>
            <w:tcBorders>
              <w:top w:val="nil"/>
            </w:tcBorders>
            <w:vAlign w:val="center"/>
          </w:tcPr>
          <w:p w14:paraId="5529693A">
            <w:pPr>
              <w:jc w:val="center"/>
              <w:rPr>
                <w:rFonts w:ascii="Times New Roman" w:hAnsi="Times New Roman" w:eastAsia="仿宋" w:cs="Times New Roman"/>
                <w:highlight w:val="none"/>
              </w:rPr>
            </w:pPr>
          </w:p>
        </w:tc>
        <w:tc>
          <w:tcPr>
            <w:tcW w:w="1226" w:type="pct"/>
            <w:vMerge w:val="continue"/>
            <w:tcBorders>
              <w:top w:val="nil"/>
            </w:tcBorders>
            <w:vAlign w:val="center"/>
          </w:tcPr>
          <w:p w14:paraId="21641705">
            <w:pPr>
              <w:jc w:val="center"/>
              <w:rPr>
                <w:rFonts w:ascii="Times New Roman" w:hAnsi="Times New Roman" w:eastAsia="仿宋" w:cs="Times New Roman"/>
                <w:highlight w:val="none"/>
              </w:rPr>
            </w:pPr>
          </w:p>
        </w:tc>
      </w:tr>
      <w:tr w14:paraId="01BFC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9" w:hRule="atLeast"/>
        </w:trPr>
        <w:tc>
          <w:tcPr>
            <w:tcW w:w="536" w:type="pct"/>
            <w:vAlign w:val="center"/>
          </w:tcPr>
          <w:p w14:paraId="61B8F00B">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ZH43072130003</w:t>
            </w:r>
          </w:p>
        </w:tc>
        <w:tc>
          <w:tcPr>
            <w:tcW w:w="330" w:type="pct"/>
            <w:vAlign w:val="center"/>
          </w:tcPr>
          <w:p w14:paraId="0F39F688">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陈家嘴镇</w:t>
            </w:r>
          </w:p>
        </w:tc>
        <w:tc>
          <w:tcPr>
            <w:tcW w:w="139" w:type="pct"/>
            <w:textDirection w:val="tbRlV"/>
            <w:vAlign w:val="center"/>
          </w:tcPr>
          <w:p w14:paraId="54B27209">
            <w:pPr>
              <w:jc w:val="center"/>
              <w:rPr>
                <w:rFonts w:ascii="Times New Roman" w:hAnsi="Times New Roman" w:eastAsia="仿宋" w:cs="Times New Roman"/>
                <w:highlight w:val="none"/>
              </w:rPr>
            </w:pPr>
            <w:r>
              <w:rPr>
                <w:rFonts w:ascii="Times New Roman" w:hAnsi="Times New Roman" w:eastAsia="仿宋" w:cs="Times New Roman"/>
                <w:highlight w:val="none"/>
              </w:rPr>
              <w:t>湖南</w:t>
            </w:r>
          </w:p>
        </w:tc>
        <w:tc>
          <w:tcPr>
            <w:tcW w:w="143" w:type="pct"/>
            <w:textDirection w:val="tbRlV"/>
            <w:vAlign w:val="center"/>
          </w:tcPr>
          <w:p w14:paraId="3E557B81">
            <w:pPr>
              <w:jc w:val="center"/>
              <w:rPr>
                <w:rFonts w:ascii="Times New Roman" w:hAnsi="Times New Roman" w:eastAsia="仿宋" w:cs="Times New Roman"/>
                <w:highlight w:val="none"/>
              </w:rPr>
            </w:pPr>
            <w:r>
              <w:rPr>
                <w:rFonts w:ascii="Times New Roman" w:hAnsi="Times New Roman" w:eastAsia="仿宋" w:cs="Times New Roman"/>
                <w:highlight w:val="none"/>
              </w:rPr>
              <w:t>常德</w:t>
            </w:r>
          </w:p>
        </w:tc>
        <w:tc>
          <w:tcPr>
            <w:tcW w:w="153" w:type="pct"/>
            <w:textDirection w:val="tbRlV"/>
            <w:vAlign w:val="center"/>
          </w:tcPr>
          <w:p w14:paraId="6FD95F49">
            <w:pPr>
              <w:jc w:val="center"/>
              <w:rPr>
                <w:rFonts w:ascii="Times New Roman" w:hAnsi="Times New Roman" w:eastAsia="仿宋" w:cs="Times New Roman"/>
                <w:highlight w:val="none"/>
              </w:rPr>
            </w:pPr>
            <w:r>
              <w:rPr>
                <w:rFonts w:ascii="Times New Roman" w:hAnsi="Times New Roman" w:eastAsia="仿宋" w:cs="Times New Roman"/>
                <w:highlight w:val="none"/>
              </w:rPr>
              <w:t>安乡县</w:t>
            </w:r>
          </w:p>
        </w:tc>
        <w:tc>
          <w:tcPr>
            <w:tcW w:w="369" w:type="pct"/>
            <w:vAlign w:val="center"/>
          </w:tcPr>
          <w:p w14:paraId="39E0A49E">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一般管控单元</w:t>
            </w:r>
          </w:p>
        </w:tc>
        <w:tc>
          <w:tcPr>
            <w:tcW w:w="369" w:type="pct"/>
            <w:vAlign w:val="center"/>
          </w:tcPr>
          <w:p w14:paraId="2E2D722F">
            <w:pPr>
              <w:jc w:val="center"/>
              <w:rPr>
                <w:rFonts w:ascii="Times New Roman" w:hAnsi="Times New Roman" w:eastAsia="仿宋" w:cs="Times New Roman"/>
                <w:highlight w:val="none"/>
              </w:rPr>
            </w:pPr>
            <w:r>
              <w:rPr>
                <w:rFonts w:ascii="Times New Roman" w:hAnsi="Times New Roman" w:eastAsia="仿宋" w:cs="Times New Roman"/>
                <w:spacing w:val="-4"/>
                <w:highlight w:val="none"/>
              </w:rPr>
              <w:t>111.36</w:t>
            </w:r>
          </w:p>
        </w:tc>
        <w:tc>
          <w:tcPr>
            <w:tcW w:w="341" w:type="pct"/>
            <w:vAlign w:val="center"/>
          </w:tcPr>
          <w:p w14:paraId="5BE21540">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陈家嘴镇</w:t>
            </w:r>
          </w:p>
        </w:tc>
        <w:tc>
          <w:tcPr>
            <w:tcW w:w="410" w:type="pct"/>
            <w:vAlign w:val="center"/>
          </w:tcPr>
          <w:p w14:paraId="21A95A61">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农产</w:t>
            </w:r>
            <w:r>
              <w:rPr>
                <w:rFonts w:ascii="Times New Roman" w:hAnsi="Times New Roman" w:eastAsia="仿宋" w:cs="Times New Roman"/>
                <w:spacing w:val="4"/>
                <w:highlight w:val="none"/>
              </w:rPr>
              <w:t>品主产区</w:t>
            </w:r>
          </w:p>
        </w:tc>
        <w:tc>
          <w:tcPr>
            <w:tcW w:w="979" w:type="pct"/>
            <w:vAlign w:val="center"/>
          </w:tcPr>
          <w:p w14:paraId="7F5512DD">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农旅产业、绿色畜牧业、农</w:t>
            </w:r>
            <w:r>
              <w:rPr>
                <w:rFonts w:ascii="Times New Roman" w:hAnsi="Times New Roman" w:eastAsia="仿宋" w:cs="Times New Roman"/>
                <w:spacing w:val="19"/>
                <w:highlight w:val="none"/>
              </w:rPr>
              <w:t>副产品生产及加工、砂石开采等。</w:t>
            </w:r>
          </w:p>
        </w:tc>
        <w:tc>
          <w:tcPr>
            <w:tcW w:w="1226" w:type="pct"/>
            <w:vAlign w:val="center"/>
          </w:tcPr>
          <w:p w14:paraId="02397CEA">
            <w:pPr>
              <w:rPr>
                <w:rFonts w:ascii="Times New Roman" w:hAnsi="Times New Roman" w:eastAsia="仿宋" w:cs="Times New Roman"/>
                <w:spacing w:val="34"/>
                <w:highlight w:val="none"/>
              </w:rPr>
            </w:pPr>
            <w:r>
              <w:rPr>
                <w:rFonts w:ascii="Times New Roman" w:hAnsi="Times New Roman" w:eastAsia="仿宋" w:cs="Times New Roman"/>
                <w:spacing w:val="6"/>
                <w:highlight w:val="none"/>
              </w:rPr>
              <w:t>1.存在畜禽养殖污染问题，存在农业面</w:t>
            </w:r>
            <w:r>
              <w:rPr>
                <w:rFonts w:ascii="Times New Roman" w:hAnsi="Times New Roman" w:eastAsia="仿宋" w:cs="Times New Roman"/>
                <w:spacing w:val="34"/>
                <w:highlight w:val="none"/>
              </w:rPr>
              <w:t>源污染；</w:t>
            </w:r>
          </w:p>
          <w:p w14:paraId="2F0727ED">
            <w:pPr>
              <w:rPr>
                <w:rFonts w:ascii="Times New Roman" w:hAnsi="Times New Roman" w:eastAsia="仿宋" w:cs="Times New Roman"/>
                <w:highlight w:val="none"/>
              </w:rPr>
            </w:pPr>
            <w:r>
              <w:rPr>
                <w:rFonts w:ascii="Times New Roman" w:hAnsi="Times New Roman" w:eastAsia="仿宋" w:cs="Times New Roman"/>
                <w:spacing w:val="34"/>
                <w:highlight w:val="none"/>
              </w:rPr>
              <w:t>2.</w:t>
            </w:r>
            <w:r>
              <w:rPr>
                <w:rFonts w:ascii="Times New Roman" w:hAnsi="Times New Roman" w:eastAsia="仿宋" w:cs="Times New Roman"/>
                <w:spacing w:val="6"/>
                <w:highlight w:val="none"/>
              </w:rPr>
              <w:t>湖南安乡书院洲国家级湿地公园、南洞庭湖草龟中华鳖国家级水产种质资源保护区、湖南南洲国家湿地公园涉及陈家嘴镇范围。</w:t>
            </w:r>
          </w:p>
        </w:tc>
      </w:tr>
      <w:tr w14:paraId="2C72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36" w:type="pct"/>
            <w:vAlign w:val="center"/>
          </w:tcPr>
          <w:p w14:paraId="7C83CF15">
            <w:pPr>
              <w:kinsoku/>
              <w:autoSpaceDE/>
              <w:autoSpaceDN/>
              <w:adjustRightInd/>
              <w:snapToGrid/>
              <w:jc w:val="center"/>
              <w:textAlignment w:val="center"/>
              <w:rPr>
                <w:rFonts w:ascii="Times New Roman" w:hAnsi="Times New Roman" w:eastAsia="仿宋" w:cs="Times New Roman"/>
                <w:b/>
                <w:bCs/>
                <w:highlight w:val="none"/>
              </w:rPr>
            </w:pPr>
            <w:r>
              <w:rPr>
                <w:rFonts w:ascii="Times New Roman" w:hAnsi="Times New Roman" w:eastAsia="仿宋" w:cs="Times New Roman"/>
                <w:b/>
                <w:bCs/>
                <w:snapToGrid/>
                <w:highlight w:val="none"/>
              </w:rPr>
              <w:t>管控维度</w:t>
            </w:r>
          </w:p>
        </w:tc>
        <w:tc>
          <w:tcPr>
            <w:tcW w:w="4463" w:type="pct"/>
            <w:gridSpan w:val="10"/>
            <w:vAlign w:val="center"/>
          </w:tcPr>
          <w:p w14:paraId="0DDF9CA6">
            <w:pPr>
              <w:kinsoku/>
              <w:autoSpaceDE/>
              <w:autoSpaceDN/>
              <w:adjustRightInd/>
              <w:snapToGrid/>
              <w:jc w:val="center"/>
              <w:textAlignment w:val="center"/>
              <w:rPr>
                <w:rFonts w:ascii="Times New Roman" w:hAnsi="Times New Roman" w:eastAsia="仿宋" w:cs="Times New Roman"/>
                <w:b/>
                <w:bCs/>
                <w:spacing w:val="-5"/>
                <w:highlight w:val="none"/>
              </w:rPr>
            </w:pPr>
            <w:r>
              <w:rPr>
                <w:rFonts w:ascii="Times New Roman" w:hAnsi="Times New Roman" w:eastAsia="仿宋" w:cs="Times New Roman"/>
                <w:b/>
                <w:bCs/>
                <w:snapToGrid/>
                <w:highlight w:val="none"/>
              </w:rPr>
              <w:t>管控要求</w:t>
            </w:r>
          </w:p>
        </w:tc>
      </w:tr>
      <w:tr w14:paraId="794C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6" w:type="pct"/>
            <w:vAlign w:val="center"/>
          </w:tcPr>
          <w:p w14:paraId="46B225AF">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空间布局约</w:t>
            </w:r>
            <w:r>
              <w:rPr>
                <w:rFonts w:ascii="Times New Roman" w:hAnsi="Times New Roman" w:eastAsia="仿宋" w:cs="Times New Roman"/>
                <w:b/>
                <w:bCs/>
                <w:highlight w:val="none"/>
              </w:rPr>
              <w:t>束</w:t>
            </w:r>
          </w:p>
        </w:tc>
        <w:tc>
          <w:tcPr>
            <w:tcW w:w="4463" w:type="pct"/>
            <w:gridSpan w:val="10"/>
          </w:tcPr>
          <w:p w14:paraId="375740C1">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(1.1)自然保护区和水产种质资源保护区，全面禁止生产性捕捞；安乡书院洲国家湿地公园加强本地物种保护，禁止狩猎、盗采盗伐，严格控制外来物种的引进和繁育；外来物种严格禁止进入湿地公园内，以保护原生生态系统；严格禁止捕猎活动；加强七里洲、五里洲、杨家河洲、乐成垸、梅家洲的水禽栖息地的保护。</w:t>
            </w:r>
          </w:p>
          <w:p w14:paraId="0530FABC">
            <w:pPr>
              <w:pStyle w:val="20"/>
              <w:widowControl w:val="0"/>
              <w:kinsoku/>
              <w:autoSpaceDE/>
              <w:autoSpaceDN/>
              <w:adjustRightInd/>
              <w:snapToGrid/>
              <w:ind w:firstLine="420"/>
              <w:jc w:val="both"/>
              <w:textAlignment w:val="auto"/>
              <w:rPr>
                <w:rFonts w:ascii="Times New Roman" w:hAnsi="Times New Roman" w:eastAsia="仿宋" w:cs="Times New Roman"/>
                <w:highlight w:val="none"/>
              </w:rPr>
            </w:pPr>
            <w:r>
              <w:rPr>
                <w:rFonts w:ascii="Times New Roman" w:hAnsi="Times New Roman" w:eastAsia="仿宋" w:cs="Times New Roman"/>
                <w:color w:val="auto"/>
                <w:highlight w:val="none"/>
              </w:rPr>
              <w:t>(1.2)县级以上人民政府应当将采砂规划确定的禁采区、禁采期进行公告，设立明显的禁采区标志；加大对河道非法采砂行为的打击力度，严禁越界采砂、禁采期采砂、逾期超量采砂行为；严</w:t>
            </w:r>
            <w:r>
              <w:rPr>
                <w:rFonts w:ascii="Times New Roman" w:hAnsi="Times New Roman" w:eastAsia="仿宋" w:cs="Times New Roman"/>
                <w:spacing w:val="3"/>
                <w:highlight w:val="none"/>
              </w:rPr>
              <w:t>禁使用采砂工艺落后或淘汰的采砂船。</w:t>
            </w:r>
          </w:p>
          <w:p w14:paraId="6ACEC2CF">
            <w:pPr>
              <w:pStyle w:val="20"/>
              <w:widowControl w:val="0"/>
              <w:kinsoku/>
              <w:autoSpaceDE/>
              <w:autoSpaceDN/>
              <w:adjustRightInd/>
              <w:snapToGrid/>
              <w:ind w:firstLine="420"/>
              <w:jc w:val="both"/>
              <w:textAlignment w:val="auto"/>
              <w:rPr>
                <w:rFonts w:ascii="Times New Roman" w:hAnsi="Times New Roman" w:eastAsia="仿宋" w:cs="Times New Roman"/>
                <w:spacing w:val="6"/>
                <w:highlight w:val="none"/>
              </w:rPr>
            </w:pPr>
            <w:r>
              <w:rPr>
                <w:rFonts w:ascii="Times New Roman" w:hAnsi="Times New Roman" w:eastAsia="仿宋" w:cs="Times New Roman"/>
                <w:color w:val="auto"/>
                <w:highlight w:val="none"/>
              </w:rPr>
              <w:t>(1.3)严格控制排</w:t>
            </w:r>
            <w:r>
              <w:rPr>
                <w:rFonts w:ascii="Times New Roman" w:hAnsi="Times New Roman" w:eastAsia="仿宋" w:cs="Times New Roman"/>
                <w:spacing w:val="6"/>
                <w:highlight w:val="none"/>
              </w:rPr>
              <w:t>放</w:t>
            </w:r>
            <w:r>
              <w:rPr>
                <w:rFonts w:ascii="Times New Roman" w:hAnsi="Times New Roman" w:eastAsia="仿宋" w:cs="Times New Roman"/>
                <w:highlight w:val="none"/>
              </w:rPr>
              <w:t>重点</w:t>
            </w:r>
            <w:r>
              <w:rPr>
                <w:rFonts w:ascii="Times New Roman" w:hAnsi="Times New Roman" w:eastAsia="仿宋" w:cs="Times New Roman"/>
                <w:spacing w:val="6"/>
                <w:highlight w:val="none"/>
              </w:rPr>
              <w:t>污染物的</w:t>
            </w:r>
            <w:r>
              <w:rPr>
                <w:rFonts w:ascii="Times New Roman" w:hAnsi="Times New Roman" w:eastAsia="仿宋" w:cs="Times New Roman"/>
                <w:color w:val="auto"/>
                <w:highlight w:val="none"/>
              </w:rPr>
              <w:t>建设</w:t>
            </w:r>
            <w:r>
              <w:rPr>
                <w:rFonts w:ascii="Times New Roman" w:hAnsi="Times New Roman" w:eastAsia="仿宋" w:cs="Times New Roman"/>
                <w:spacing w:val="6"/>
                <w:highlight w:val="none"/>
              </w:rPr>
              <w:t>项目；严格控制在优先保护类耕地集中区域新(改、扩)建重金属污染物排放的项目。</w:t>
            </w:r>
          </w:p>
        </w:tc>
      </w:tr>
      <w:tr w14:paraId="14740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6" w:type="pct"/>
            <w:vAlign w:val="center"/>
          </w:tcPr>
          <w:p w14:paraId="5643A3B5">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污染物排放</w:t>
            </w:r>
            <w:r>
              <w:rPr>
                <w:rFonts w:ascii="Times New Roman" w:hAnsi="Times New Roman" w:eastAsia="仿宋" w:cs="Times New Roman"/>
                <w:b/>
                <w:bCs/>
                <w:spacing w:val="4"/>
                <w:highlight w:val="none"/>
              </w:rPr>
              <w:t>管控</w:t>
            </w:r>
          </w:p>
        </w:tc>
        <w:tc>
          <w:tcPr>
            <w:tcW w:w="4463" w:type="pct"/>
            <w:gridSpan w:val="10"/>
            <w:tcBorders>
              <w:bottom w:val="single" w:color="auto" w:sz="4" w:space="0"/>
            </w:tcBorders>
          </w:tcPr>
          <w:p w14:paraId="61E93697">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(2.1)加强污染场地环境调查与监管。进一步开展对城市工业企业场地的系统调查，掌握污染场地及其周边环境的污染物种类、污染范围和污染程度，建立健全污染场地的污染档案和信息管理系统，掌握污染场地分布、数量、污染及环境风险状况。确定优先管控对象，集中资源对环境风险较大的场地优先采取管控措施。</w:t>
            </w:r>
          </w:p>
          <w:p w14:paraId="6F124946">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(2.2)开展土壤污染风险评估，明确修复和治理的责任主体和技术要求，监督污染场地治理和修复，降低土地再利用特别是改为居住用地对人体健康影响的风险。</w:t>
            </w:r>
          </w:p>
          <w:p w14:paraId="08BD466E">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(2.3)建立生活垃圾分类投放、分类收集、分类转运、分类处理的稳定高效维护管理机制和村庄日常保洁机制；建设垃圾回收资源产业园项目；建立城乡生活垃圾收集系统与转运工程，现有城乡垃圾中转站实施升级改造；实施生活垃圾无害化处理场生态封场及修复工程。</w:t>
            </w:r>
          </w:p>
          <w:p w14:paraId="55EB203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(2.4)采取控源截污、垃圾清理、清淤疏浚、生态修复等措施，加大黑臭水体治理力度，每半年向社会公布治理情况，同时强化公众参与和社会监督，全面建立黑臭水体举报受理制度和群众媒体监督制度。</w:t>
            </w:r>
          </w:p>
          <w:p w14:paraId="6A06ECF6">
            <w:pPr>
              <w:pStyle w:val="20"/>
              <w:widowControl w:val="0"/>
              <w:kinsoku/>
              <w:autoSpaceDE/>
              <w:autoSpaceDN/>
              <w:adjustRightInd/>
              <w:snapToGrid/>
              <w:ind w:firstLine="420"/>
              <w:jc w:val="both"/>
              <w:textAlignment w:val="auto"/>
              <w:rPr>
                <w:rFonts w:ascii="Times New Roman" w:hAnsi="Times New Roman" w:eastAsia="仿宋" w:cs="Times New Roman"/>
                <w:spacing w:val="1"/>
                <w:highlight w:val="none"/>
              </w:rPr>
            </w:pPr>
            <w:r>
              <w:rPr>
                <w:rFonts w:ascii="Times New Roman" w:hAnsi="Times New Roman" w:eastAsia="仿宋" w:cs="Times New Roman"/>
                <w:color w:val="auto"/>
                <w:highlight w:val="none"/>
              </w:rPr>
              <w:t>(2.5)严格落实河湖长制，全力推进河湖连通工程，</w:t>
            </w:r>
            <w:r>
              <w:rPr>
                <w:rFonts w:hint="eastAsia" w:ascii="Times New Roman" w:hAnsi="Times New Roman" w:eastAsia="仿宋" w:cs="Times New Roman"/>
                <w:strike w:val="0"/>
                <w:dstrike w:val="0"/>
                <w:color w:val="FF0000"/>
                <w:spacing w:val="4"/>
                <w:sz w:val="21"/>
                <w:szCs w:val="21"/>
                <w:highlight w:val="none"/>
                <w:lang w:val="en-US" w:eastAsia="zh-CN"/>
              </w:rPr>
              <w:t>依法</w:t>
            </w:r>
            <w:r>
              <w:rPr>
                <w:rFonts w:ascii="Times New Roman" w:hAnsi="Times New Roman" w:eastAsia="仿宋" w:cs="Times New Roman"/>
                <w:color w:val="auto"/>
                <w:highlight w:val="none"/>
              </w:rPr>
              <w:t>全面回收县域内多处哑河、湖泊权属，禁止投肥养殖，实行人放天养。</w:t>
            </w:r>
          </w:p>
        </w:tc>
      </w:tr>
      <w:tr w14:paraId="4D51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6" w:hRule="atLeast"/>
        </w:trPr>
        <w:tc>
          <w:tcPr>
            <w:tcW w:w="536" w:type="pct"/>
            <w:vAlign w:val="center"/>
          </w:tcPr>
          <w:p w14:paraId="17ED35B2">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环境风险防</w:t>
            </w:r>
            <w:r>
              <w:rPr>
                <w:rFonts w:ascii="Times New Roman" w:hAnsi="Times New Roman" w:eastAsia="仿宋" w:cs="Times New Roman"/>
                <w:b/>
                <w:bCs/>
                <w:highlight w:val="none"/>
              </w:rPr>
              <w:t>控</w:t>
            </w:r>
          </w:p>
        </w:tc>
        <w:tc>
          <w:tcPr>
            <w:tcW w:w="4463" w:type="pct"/>
            <w:gridSpan w:val="10"/>
            <w:tcBorders>
              <w:top w:val="single" w:color="auto" w:sz="4" w:space="0"/>
            </w:tcBorders>
          </w:tcPr>
          <w:p w14:paraId="5B89ABF2">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(3.1)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30FAF8F1">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(3.2)水环境监测需覆盖重点流域、澧水、藕池河、虎渡河、珊珀湖和松滋河水功能区等断面，具备水质预警预报功能，大气环境有监测VOCs、有毒有害气体等能力，并形成覆盖所有县级的土壤、地下水、重点集镇及农村环境质量监测网络。建设重点生态红线管控区监控网点和监管平台。</w:t>
            </w:r>
          </w:p>
          <w:p w14:paraId="2945B18B">
            <w:pPr>
              <w:pStyle w:val="20"/>
              <w:widowControl w:val="0"/>
              <w:kinsoku/>
              <w:autoSpaceDE/>
              <w:autoSpaceDN/>
              <w:adjustRightInd/>
              <w:snapToGrid/>
              <w:ind w:firstLine="420"/>
              <w:jc w:val="both"/>
              <w:textAlignment w:val="auto"/>
              <w:rPr>
                <w:rFonts w:ascii="Times New Roman" w:hAnsi="Times New Roman" w:eastAsia="仿宋" w:cs="Times New Roman"/>
                <w:spacing w:val="3"/>
                <w:highlight w:val="none"/>
              </w:rPr>
            </w:pPr>
            <w:r>
              <w:rPr>
                <w:rFonts w:ascii="Times New Roman" w:hAnsi="Times New Roman" w:eastAsia="仿宋" w:cs="Times New Roman"/>
                <w:color w:val="auto"/>
                <w:highlight w:val="none"/>
              </w:rPr>
              <w:t>(3.3)</w:t>
            </w:r>
            <w:r>
              <w:rPr>
                <w:rFonts w:hint="default" w:ascii="Times New Roman" w:hAnsi="Times New Roman" w:eastAsia="仿宋" w:cs="Times New Roman"/>
                <w:color w:val="FF0000"/>
                <w:spacing w:val="2"/>
                <w:sz w:val="21"/>
                <w:szCs w:val="21"/>
                <w:highlight w:val="none"/>
              </w:rPr>
              <w:t>加强船舶及港口码头污染防治，优化港口码头布局，全面清理非法码头，对环保不达标的现有合法码头，实施防污染设施升级改造,推动绿色港口、绿色码头建设。完善船舶生活污水、垃圾、含油污水接收转运设施建设</w:t>
            </w:r>
            <w:r>
              <w:rPr>
                <w:rFonts w:hint="eastAsia" w:ascii="Times New Roman" w:hAnsi="Times New Roman" w:eastAsia="仿宋" w:cs="Times New Roman"/>
                <w:color w:val="FF0000"/>
                <w:spacing w:val="2"/>
                <w:sz w:val="21"/>
                <w:szCs w:val="21"/>
                <w:highlight w:val="none"/>
                <w:lang w:eastAsia="zh-CN"/>
              </w:rPr>
              <w:t>。</w:t>
            </w:r>
          </w:p>
        </w:tc>
      </w:tr>
      <w:tr w14:paraId="514F4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6" w:type="pct"/>
            <w:vAlign w:val="center"/>
          </w:tcPr>
          <w:p w14:paraId="6A68BB18">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资源开发效</w:t>
            </w:r>
            <w:r>
              <w:rPr>
                <w:rFonts w:ascii="Times New Roman" w:hAnsi="Times New Roman" w:eastAsia="仿宋" w:cs="Times New Roman"/>
                <w:b/>
                <w:bCs/>
                <w:spacing w:val="-3"/>
                <w:highlight w:val="none"/>
              </w:rPr>
              <w:t>率要求</w:t>
            </w:r>
          </w:p>
        </w:tc>
        <w:tc>
          <w:tcPr>
            <w:tcW w:w="4463" w:type="pct"/>
            <w:gridSpan w:val="10"/>
          </w:tcPr>
          <w:p w14:paraId="5F059D0B">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(4.1)能源：提高中心城区和各镇燃气供应水平，逐步改善农村地区能源使用结构。安乡县城镇燃气气源确定以天然气为主，液化石油气为辅。乡镇地区近期以液化石油气为气源瓶装供气为主，同时积极敷设天然气管道，远期、远景逐步为有条件使用天然气的用户供应管道天然气。</w:t>
            </w:r>
          </w:p>
          <w:p w14:paraId="716D0BC9">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(4.2)水资源</w:t>
            </w:r>
          </w:p>
          <w:p w14:paraId="44540D8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加快节水型城市和灌区现代化建设。以提高水资源利用效率和效益为核心，围绕安乡县农业、工业和城镇等重点领域节水和取、供、输、用、排水各环节，强化农业节水增效，推进工业节水减排，加强城镇节水降损，加强非常规水源利用，落实最严格的水资源管理制度，实行用水总量和用水强度双控，全面建成节水型社会。</w:t>
            </w:r>
          </w:p>
          <w:p w14:paraId="2131D94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(4.2.2)到2025年，安乡县用水总量为4.09亿立方米，万元国内生产总值用水量、万元工业增加值用水量分别比2020年降低14.04%和16.13%。</w:t>
            </w:r>
          </w:p>
          <w:p w14:paraId="6584CDF4">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(4.3)土地资源</w:t>
            </w:r>
          </w:p>
          <w:p w14:paraId="17B9452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(4.3.1)永久基本农田储备区利用及调整指引要求：永久基本农田储备区按照一般耕地管理。非农建设项目选址时应避免占用储备区；确实不可避免占用储备区的，按占用一般耕地办理手续。重大建设项目依法占用永久基本农田需要补划时，直接在储备区内选择数量相等、质量相当的地块进行补划。</w:t>
            </w:r>
          </w:p>
          <w:p w14:paraId="5CF7BB27">
            <w:pPr>
              <w:pStyle w:val="20"/>
              <w:widowControl w:val="0"/>
              <w:kinsoku/>
              <w:autoSpaceDE/>
              <w:autoSpaceDN/>
              <w:adjustRightInd/>
              <w:snapToGrid/>
              <w:ind w:firstLine="420"/>
              <w:jc w:val="both"/>
              <w:textAlignment w:val="auto"/>
              <w:rPr>
                <w:rFonts w:ascii="Times New Roman" w:hAnsi="Times New Roman" w:eastAsia="仿宋" w:cs="Times New Roman"/>
                <w:spacing w:val="5"/>
                <w:highlight w:val="none"/>
              </w:rPr>
            </w:pPr>
            <w:r>
              <w:rPr>
                <w:rFonts w:ascii="Times New Roman" w:hAnsi="Times New Roman" w:eastAsia="仿宋" w:cs="Times New Roman"/>
                <w:color w:val="auto"/>
                <w:highlight w:val="none"/>
              </w:rPr>
              <w:t>(4.3.2)至2025年，安乡县耕地保护目标不小于76.35万亩，永久基本农田保护面积不小于68.36万亩，生态保护红线面积不小于77.94平方千米，城镇开发边界面积29.87平方千米，单位GDP能耗下降率根据上级下达任务确定，单位GDP使用建设用地下降率根据上级下达任务确定，村主建设用地不大于100.78平方千米;至2035年安乡县耕地保护目标不小于76.35万亩，永久基本农田保护面积不小于68.36万亩，生态保护红线面积不小于77.94平方千米，城镇开发边界面积9.87平方千米，单位GDP能耗下降率根据上级下达任务确定，单位GDP使用建设用地下降率根据上及下达任务确定，永久基本农田储备区规模0.685亩，完成高标准农田建设任务68.36万亩，村庄建设用地不大于100.78平方千米。</w:t>
            </w:r>
          </w:p>
        </w:tc>
      </w:tr>
    </w:tbl>
    <w:p w14:paraId="6C51C2C7">
      <w:pPr>
        <w:rPr>
          <w:rFonts w:ascii="Times New Roman" w:hAnsi="Times New Roman" w:eastAsia="仿宋" w:cs="Times New Roman"/>
          <w:b/>
          <w:sz w:val="40"/>
          <w:szCs w:val="24"/>
          <w:highlight w:val="none"/>
        </w:rPr>
      </w:pPr>
      <w:r>
        <w:rPr>
          <w:rFonts w:ascii="Times New Roman" w:hAnsi="Times New Roman" w:eastAsia="仿宋" w:cs="Times New Roman"/>
          <w:b/>
          <w:sz w:val="40"/>
          <w:szCs w:val="24"/>
          <w:highlight w:val="none"/>
        </w:rPr>
        <w:br w:type="page"/>
      </w:r>
    </w:p>
    <w:p w14:paraId="551C01DC">
      <w:pPr>
        <w:pStyle w:val="4"/>
        <w:spacing w:after="0"/>
        <w:jc w:val="center"/>
        <w:rPr>
          <w:rFonts w:ascii="Times New Roman" w:hAnsi="Times New Roman" w:eastAsia="仿宋" w:cs="Times New Roman"/>
          <w:sz w:val="40"/>
          <w:szCs w:val="24"/>
          <w:highlight w:val="none"/>
        </w:rPr>
      </w:pPr>
      <w:bookmarkStart w:id="75" w:name="_Toc6086"/>
      <w:r>
        <w:rPr>
          <w:rFonts w:ascii="Times New Roman" w:hAnsi="Times New Roman" w:eastAsia="仿宋" w:cs="Times New Roman"/>
          <w:sz w:val="40"/>
          <w:szCs w:val="24"/>
          <w:highlight w:val="none"/>
        </w:rPr>
        <w:t>(九)津市市生态环境准入清单</w:t>
      </w:r>
      <w:bookmarkEnd w:id="75"/>
    </w:p>
    <w:p w14:paraId="36248BFF">
      <w:pPr>
        <w:pStyle w:val="5"/>
        <w:widowControl w:val="0"/>
        <w:kinsoku/>
        <w:autoSpaceDE/>
        <w:autoSpaceDN/>
        <w:adjustRightInd/>
        <w:snapToGrid/>
        <w:spacing w:after="0"/>
        <w:jc w:val="both"/>
        <w:textAlignment w:val="auto"/>
        <w:rPr>
          <w:rFonts w:ascii="Times New Roman" w:hAnsi="Times New Roman" w:eastAsia="仿宋" w:cs="Times New Roman"/>
          <w:snapToGrid/>
          <w:highlight w:val="none"/>
        </w:rPr>
      </w:pPr>
      <w:bookmarkStart w:id="76" w:name="_Toc15811"/>
      <w:r>
        <w:rPr>
          <w:rFonts w:ascii="Times New Roman" w:hAnsi="Times New Roman" w:eastAsia="仿宋" w:cs="Times New Roman"/>
          <w:snapToGrid/>
          <w:highlight w:val="none"/>
        </w:rPr>
        <w:t>ZH43078110001白衣镇/毛里湖镇</w:t>
      </w:r>
      <w:bookmarkEnd w:id="76"/>
    </w:p>
    <w:p w14:paraId="3F54B014">
      <w:pPr>
        <w:spacing w:line="83" w:lineRule="auto"/>
        <w:rPr>
          <w:rFonts w:ascii="Times New Roman" w:hAnsi="Times New Roman" w:eastAsia="仿宋" w:cs="Times New Roman"/>
          <w:sz w:val="2"/>
          <w:highlight w:val="none"/>
        </w:rPr>
      </w:pPr>
    </w:p>
    <w:tbl>
      <w:tblPr>
        <w:tblStyle w:val="19"/>
        <w:tblW w:w="50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22"/>
        <w:gridCol w:w="1133"/>
        <w:gridCol w:w="383"/>
        <w:gridCol w:w="347"/>
        <w:gridCol w:w="452"/>
        <w:gridCol w:w="1037"/>
        <w:gridCol w:w="1133"/>
        <w:gridCol w:w="1210"/>
        <w:gridCol w:w="1406"/>
        <w:gridCol w:w="2534"/>
        <w:gridCol w:w="3045"/>
      </w:tblGrid>
      <w:tr w14:paraId="1A96F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trPr>
        <w:tc>
          <w:tcPr>
            <w:tcW w:w="536" w:type="pct"/>
            <w:vMerge w:val="restart"/>
            <w:tcBorders>
              <w:bottom w:val="nil"/>
            </w:tcBorders>
            <w:vAlign w:val="center"/>
          </w:tcPr>
          <w:p w14:paraId="2D8CC01B">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环境管控</w:t>
            </w:r>
            <w:r>
              <w:rPr>
                <w:rFonts w:ascii="Times New Roman" w:hAnsi="Times New Roman" w:eastAsia="仿宋" w:cs="Times New Roman"/>
                <w:b/>
                <w:bCs/>
                <w:spacing w:val="2"/>
                <w:highlight w:val="none"/>
              </w:rPr>
              <w:t>单元编码</w:t>
            </w:r>
          </w:p>
        </w:tc>
        <w:tc>
          <w:tcPr>
            <w:tcW w:w="399" w:type="pct"/>
            <w:vMerge w:val="restart"/>
            <w:tcBorders>
              <w:bottom w:val="nil"/>
            </w:tcBorders>
            <w:vAlign w:val="center"/>
          </w:tcPr>
          <w:p w14:paraId="3CF31F79">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单元名称</w:t>
            </w:r>
          </w:p>
        </w:tc>
        <w:tc>
          <w:tcPr>
            <w:tcW w:w="416" w:type="pct"/>
            <w:gridSpan w:val="3"/>
            <w:vAlign w:val="center"/>
          </w:tcPr>
          <w:p w14:paraId="4AC81A73">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行政区划</w:t>
            </w:r>
          </w:p>
        </w:tc>
        <w:tc>
          <w:tcPr>
            <w:tcW w:w="365" w:type="pct"/>
            <w:vMerge w:val="restart"/>
            <w:tcBorders>
              <w:bottom w:val="nil"/>
            </w:tcBorders>
            <w:vAlign w:val="center"/>
          </w:tcPr>
          <w:p w14:paraId="12D5ADC3">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单元分类</w:t>
            </w:r>
          </w:p>
        </w:tc>
        <w:tc>
          <w:tcPr>
            <w:tcW w:w="399" w:type="pct"/>
            <w:vMerge w:val="restart"/>
            <w:tcBorders>
              <w:bottom w:val="nil"/>
            </w:tcBorders>
            <w:vAlign w:val="center"/>
          </w:tcPr>
          <w:p w14:paraId="70FAD0F0">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单元面积</w:t>
            </w:r>
            <w:r>
              <w:rPr>
                <w:rFonts w:ascii="Times New Roman" w:hAnsi="Times New Roman" w:eastAsia="仿宋" w:cs="Times New Roman"/>
                <w:b/>
                <w:bCs/>
                <w:spacing w:val="-8"/>
                <w:highlight w:val="none"/>
              </w:rPr>
              <w:t>(km²)</w:t>
            </w:r>
          </w:p>
        </w:tc>
        <w:tc>
          <w:tcPr>
            <w:tcW w:w="426" w:type="pct"/>
            <w:vMerge w:val="restart"/>
            <w:tcBorders>
              <w:bottom w:val="nil"/>
            </w:tcBorders>
            <w:vAlign w:val="center"/>
          </w:tcPr>
          <w:p w14:paraId="2D623BE1">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涉及乡镇</w:t>
            </w:r>
          </w:p>
          <w:p w14:paraId="6F9F883E">
            <w:pPr>
              <w:jc w:val="center"/>
              <w:rPr>
                <w:rFonts w:ascii="Times New Roman" w:hAnsi="Times New Roman" w:eastAsia="仿宋" w:cs="Times New Roman"/>
                <w:b/>
                <w:bCs/>
                <w:highlight w:val="none"/>
              </w:rPr>
            </w:pPr>
            <w:r>
              <w:rPr>
                <w:rFonts w:ascii="Times New Roman" w:hAnsi="Times New Roman" w:eastAsia="仿宋" w:cs="Times New Roman"/>
                <w:b/>
                <w:bCs/>
                <w:spacing w:val="11"/>
                <w:highlight w:val="none"/>
              </w:rPr>
              <w:t>(街道)</w:t>
            </w:r>
          </w:p>
        </w:tc>
        <w:tc>
          <w:tcPr>
            <w:tcW w:w="495" w:type="pct"/>
            <w:vMerge w:val="restart"/>
            <w:tcBorders>
              <w:bottom w:val="nil"/>
            </w:tcBorders>
            <w:vAlign w:val="center"/>
          </w:tcPr>
          <w:p w14:paraId="3CB631D8">
            <w:pPr>
              <w:jc w:val="center"/>
              <w:rPr>
                <w:rFonts w:ascii="Times New Roman" w:hAnsi="Times New Roman" w:eastAsia="仿宋" w:cs="Times New Roman"/>
                <w:b/>
                <w:bCs/>
                <w:spacing w:val="2"/>
                <w:highlight w:val="none"/>
              </w:rPr>
            </w:pPr>
            <w:r>
              <w:rPr>
                <w:rFonts w:ascii="Times New Roman" w:hAnsi="Times New Roman" w:eastAsia="仿宋" w:cs="Times New Roman"/>
                <w:b/>
                <w:bCs/>
                <w:spacing w:val="2"/>
                <w:highlight w:val="none"/>
              </w:rPr>
              <w:t>区域主体</w:t>
            </w:r>
          </w:p>
          <w:p w14:paraId="55F9DB11">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功能定位</w:t>
            </w:r>
          </w:p>
        </w:tc>
        <w:tc>
          <w:tcPr>
            <w:tcW w:w="892" w:type="pct"/>
            <w:vMerge w:val="restart"/>
            <w:tcBorders>
              <w:bottom w:val="nil"/>
            </w:tcBorders>
            <w:vAlign w:val="center"/>
          </w:tcPr>
          <w:p w14:paraId="736833A1">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经济产业布局</w:t>
            </w:r>
          </w:p>
        </w:tc>
        <w:tc>
          <w:tcPr>
            <w:tcW w:w="1069" w:type="pct"/>
            <w:vMerge w:val="restart"/>
            <w:tcBorders>
              <w:bottom w:val="nil"/>
            </w:tcBorders>
            <w:vAlign w:val="center"/>
          </w:tcPr>
          <w:p w14:paraId="0992CB0F">
            <w:pPr>
              <w:jc w:val="center"/>
              <w:rPr>
                <w:rFonts w:ascii="Times New Roman" w:hAnsi="Times New Roman" w:eastAsia="仿宋" w:cs="Times New Roman"/>
                <w:highlight w:val="none"/>
              </w:rPr>
            </w:pPr>
            <w:r>
              <w:rPr>
                <w:rFonts w:ascii="Times New Roman" w:hAnsi="Times New Roman" w:eastAsia="仿宋" w:cs="Times New Roman"/>
                <w:b/>
                <w:bCs/>
                <w:spacing w:val="-3"/>
                <w:highlight w:val="none"/>
              </w:rPr>
              <w:t>主要环境问题和重要敏感目标</w:t>
            </w:r>
          </w:p>
        </w:tc>
      </w:tr>
      <w:tr w14:paraId="1D282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6" w:type="pct"/>
            <w:vMerge w:val="continue"/>
            <w:tcBorders>
              <w:top w:val="nil"/>
            </w:tcBorders>
          </w:tcPr>
          <w:p w14:paraId="3B8A246D">
            <w:pPr>
              <w:rPr>
                <w:rFonts w:ascii="Times New Roman" w:hAnsi="Times New Roman" w:eastAsia="仿宋" w:cs="Times New Roman"/>
                <w:highlight w:val="none"/>
              </w:rPr>
            </w:pPr>
          </w:p>
        </w:tc>
        <w:tc>
          <w:tcPr>
            <w:tcW w:w="399" w:type="pct"/>
            <w:vMerge w:val="continue"/>
            <w:tcBorders>
              <w:top w:val="nil"/>
            </w:tcBorders>
          </w:tcPr>
          <w:p w14:paraId="26DF6F33">
            <w:pPr>
              <w:rPr>
                <w:rFonts w:ascii="Times New Roman" w:hAnsi="Times New Roman" w:eastAsia="仿宋" w:cs="Times New Roman"/>
                <w:highlight w:val="none"/>
              </w:rPr>
            </w:pPr>
          </w:p>
        </w:tc>
        <w:tc>
          <w:tcPr>
            <w:tcW w:w="135" w:type="pct"/>
            <w:vAlign w:val="center"/>
          </w:tcPr>
          <w:p w14:paraId="252FE1BC">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省</w:t>
            </w:r>
          </w:p>
        </w:tc>
        <w:tc>
          <w:tcPr>
            <w:tcW w:w="122" w:type="pct"/>
            <w:vAlign w:val="center"/>
          </w:tcPr>
          <w:p w14:paraId="5072FAD5">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市</w:t>
            </w:r>
          </w:p>
        </w:tc>
        <w:tc>
          <w:tcPr>
            <w:tcW w:w="157" w:type="pct"/>
            <w:vAlign w:val="center"/>
          </w:tcPr>
          <w:p w14:paraId="533FF50E">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县</w:t>
            </w:r>
          </w:p>
        </w:tc>
        <w:tc>
          <w:tcPr>
            <w:tcW w:w="365" w:type="pct"/>
            <w:vMerge w:val="continue"/>
            <w:tcBorders>
              <w:top w:val="nil"/>
            </w:tcBorders>
          </w:tcPr>
          <w:p w14:paraId="11ADE856">
            <w:pPr>
              <w:rPr>
                <w:rFonts w:ascii="Times New Roman" w:hAnsi="Times New Roman" w:eastAsia="仿宋" w:cs="Times New Roman"/>
                <w:b/>
                <w:bCs/>
                <w:highlight w:val="none"/>
              </w:rPr>
            </w:pPr>
          </w:p>
        </w:tc>
        <w:tc>
          <w:tcPr>
            <w:tcW w:w="399" w:type="pct"/>
            <w:vMerge w:val="continue"/>
            <w:tcBorders>
              <w:top w:val="nil"/>
            </w:tcBorders>
          </w:tcPr>
          <w:p w14:paraId="5CD0B029">
            <w:pPr>
              <w:rPr>
                <w:rFonts w:ascii="Times New Roman" w:hAnsi="Times New Roman" w:eastAsia="仿宋" w:cs="Times New Roman"/>
                <w:highlight w:val="none"/>
              </w:rPr>
            </w:pPr>
          </w:p>
        </w:tc>
        <w:tc>
          <w:tcPr>
            <w:tcW w:w="426" w:type="pct"/>
            <w:vMerge w:val="continue"/>
            <w:tcBorders>
              <w:top w:val="nil"/>
            </w:tcBorders>
          </w:tcPr>
          <w:p w14:paraId="6288AE5B">
            <w:pPr>
              <w:rPr>
                <w:rFonts w:ascii="Times New Roman" w:hAnsi="Times New Roman" w:eastAsia="仿宋" w:cs="Times New Roman"/>
                <w:highlight w:val="none"/>
              </w:rPr>
            </w:pPr>
          </w:p>
        </w:tc>
        <w:tc>
          <w:tcPr>
            <w:tcW w:w="495" w:type="pct"/>
            <w:vMerge w:val="continue"/>
            <w:tcBorders>
              <w:top w:val="nil"/>
            </w:tcBorders>
          </w:tcPr>
          <w:p w14:paraId="7D68AEE9">
            <w:pPr>
              <w:rPr>
                <w:rFonts w:ascii="Times New Roman" w:hAnsi="Times New Roman" w:eastAsia="仿宋" w:cs="Times New Roman"/>
                <w:highlight w:val="none"/>
              </w:rPr>
            </w:pPr>
          </w:p>
        </w:tc>
        <w:tc>
          <w:tcPr>
            <w:tcW w:w="892" w:type="pct"/>
            <w:vMerge w:val="continue"/>
            <w:tcBorders>
              <w:top w:val="nil"/>
            </w:tcBorders>
          </w:tcPr>
          <w:p w14:paraId="0E374563">
            <w:pPr>
              <w:rPr>
                <w:rFonts w:ascii="Times New Roman" w:hAnsi="Times New Roman" w:eastAsia="仿宋" w:cs="Times New Roman"/>
                <w:highlight w:val="none"/>
              </w:rPr>
            </w:pPr>
          </w:p>
        </w:tc>
        <w:tc>
          <w:tcPr>
            <w:tcW w:w="1069" w:type="pct"/>
            <w:vMerge w:val="continue"/>
            <w:tcBorders>
              <w:top w:val="nil"/>
            </w:tcBorders>
          </w:tcPr>
          <w:p w14:paraId="660574A8">
            <w:pPr>
              <w:rPr>
                <w:rFonts w:ascii="Times New Roman" w:hAnsi="Times New Roman" w:eastAsia="仿宋" w:cs="Times New Roman"/>
                <w:highlight w:val="none"/>
              </w:rPr>
            </w:pPr>
          </w:p>
        </w:tc>
      </w:tr>
      <w:tr w14:paraId="2BF21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9" w:hRule="atLeast"/>
        </w:trPr>
        <w:tc>
          <w:tcPr>
            <w:tcW w:w="536" w:type="pct"/>
            <w:vAlign w:val="center"/>
          </w:tcPr>
          <w:p w14:paraId="12A68DE7">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ZH430781100</w:t>
            </w:r>
            <w:r>
              <w:rPr>
                <w:rFonts w:ascii="Times New Roman" w:hAnsi="Times New Roman" w:eastAsia="仿宋" w:cs="Times New Roman"/>
                <w:spacing w:val="-3"/>
                <w:highlight w:val="none"/>
              </w:rPr>
              <w:t>01</w:t>
            </w:r>
          </w:p>
        </w:tc>
        <w:tc>
          <w:tcPr>
            <w:tcW w:w="399" w:type="pct"/>
            <w:vAlign w:val="center"/>
          </w:tcPr>
          <w:p w14:paraId="4C137B94">
            <w:pPr>
              <w:jc w:val="center"/>
              <w:rPr>
                <w:rFonts w:ascii="Times New Roman" w:hAnsi="Times New Roman" w:eastAsia="仿宋" w:cs="Times New Roman"/>
                <w:highlight w:val="none"/>
              </w:rPr>
            </w:pPr>
            <w:r>
              <w:rPr>
                <w:rFonts w:ascii="Times New Roman" w:hAnsi="Times New Roman" w:eastAsia="仿宋" w:cs="Times New Roman"/>
                <w:spacing w:val="-7"/>
                <w:highlight w:val="none"/>
              </w:rPr>
              <w:t>白衣镇/毛里</w:t>
            </w:r>
            <w:r>
              <w:rPr>
                <w:rFonts w:ascii="Times New Roman" w:hAnsi="Times New Roman" w:eastAsia="仿宋" w:cs="Times New Roman"/>
                <w:spacing w:val="-2"/>
                <w:highlight w:val="none"/>
              </w:rPr>
              <w:t>湖镇</w:t>
            </w:r>
          </w:p>
        </w:tc>
        <w:tc>
          <w:tcPr>
            <w:tcW w:w="135" w:type="pct"/>
            <w:textDirection w:val="tbRlV"/>
            <w:vAlign w:val="center"/>
          </w:tcPr>
          <w:p w14:paraId="39C32616">
            <w:pPr>
              <w:jc w:val="center"/>
              <w:rPr>
                <w:rFonts w:ascii="Times New Roman" w:hAnsi="Times New Roman" w:eastAsia="仿宋" w:cs="Times New Roman"/>
                <w:highlight w:val="none"/>
              </w:rPr>
            </w:pPr>
            <w:r>
              <w:rPr>
                <w:rFonts w:ascii="Times New Roman" w:hAnsi="Times New Roman" w:eastAsia="仿宋" w:cs="Times New Roman"/>
                <w:highlight w:val="none"/>
              </w:rPr>
              <w:t>湖南</w:t>
            </w:r>
          </w:p>
        </w:tc>
        <w:tc>
          <w:tcPr>
            <w:tcW w:w="122" w:type="pct"/>
            <w:textDirection w:val="tbRlV"/>
            <w:vAlign w:val="center"/>
          </w:tcPr>
          <w:p w14:paraId="11FCADDB">
            <w:pPr>
              <w:jc w:val="center"/>
              <w:rPr>
                <w:rFonts w:ascii="Times New Roman" w:hAnsi="Times New Roman" w:eastAsia="仿宋" w:cs="Times New Roman"/>
                <w:highlight w:val="none"/>
              </w:rPr>
            </w:pPr>
            <w:r>
              <w:rPr>
                <w:rFonts w:ascii="Times New Roman" w:hAnsi="Times New Roman" w:eastAsia="仿宋" w:cs="Times New Roman"/>
                <w:highlight w:val="none"/>
              </w:rPr>
              <w:t>常德</w:t>
            </w:r>
          </w:p>
        </w:tc>
        <w:tc>
          <w:tcPr>
            <w:tcW w:w="157" w:type="pct"/>
            <w:textDirection w:val="tbRlV"/>
            <w:vAlign w:val="center"/>
          </w:tcPr>
          <w:p w14:paraId="069BF346">
            <w:pPr>
              <w:jc w:val="center"/>
              <w:rPr>
                <w:rFonts w:ascii="Times New Roman" w:hAnsi="Times New Roman" w:eastAsia="仿宋" w:cs="Times New Roman"/>
                <w:highlight w:val="none"/>
              </w:rPr>
            </w:pPr>
            <w:r>
              <w:rPr>
                <w:rFonts w:ascii="Times New Roman" w:hAnsi="Times New Roman" w:eastAsia="仿宋" w:cs="Times New Roman"/>
                <w:highlight w:val="none"/>
              </w:rPr>
              <w:t>津市</w:t>
            </w:r>
          </w:p>
        </w:tc>
        <w:tc>
          <w:tcPr>
            <w:tcW w:w="365" w:type="pct"/>
            <w:vAlign w:val="center"/>
          </w:tcPr>
          <w:p w14:paraId="527F9087">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优先保护</w:t>
            </w:r>
            <w:r>
              <w:rPr>
                <w:rFonts w:ascii="Times New Roman" w:hAnsi="Times New Roman" w:eastAsia="仿宋" w:cs="Times New Roman"/>
                <w:spacing w:val="-3"/>
                <w:highlight w:val="none"/>
              </w:rPr>
              <w:t>单元</w:t>
            </w:r>
          </w:p>
        </w:tc>
        <w:tc>
          <w:tcPr>
            <w:tcW w:w="399" w:type="pct"/>
            <w:vAlign w:val="center"/>
          </w:tcPr>
          <w:p w14:paraId="6462914E">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235.93</w:t>
            </w:r>
          </w:p>
        </w:tc>
        <w:tc>
          <w:tcPr>
            <w:tcW w:w="426" w:type="pct"/>
            <w:vAlign w:val="center"/>
          </w:tcPr>
          <w:p w14:paraId="059FA932">
            <w:pPr>
              <w:jc w:val="center"/>
              <w:rPr>
                <w:rFonts w:ascii="Times New Roman" w:hAnsi="Times New Roman" w:eastAsia="仿宋" w:cs="Times New Roman"/>
                <w:highlight w:val="none"/>
              </w:rPr>
            </w:pPr>
            <w:r>
              <w:rPr>
                <w:rFonts w:ascii="Times New Roman" w:hAnsi="Times New Roman" w:eastAsia="仿宋" w:cs="Times New Roman"/>
                <w:spacing w:val="11"/>
                <w:highlight w:val="none"/>
              </w:rPr>
              <w:t>白衣镇、毛</w:t>
            </w:r>
            <w:r>
              <w:rPr>
                <w:rFonts w:ascii="Times New Roman" w:hAnsi="Times New Roman" w:eastAsia="仿宋" w:cs="Times New Roman"/>
                <w:spacing w:val="5"/>
                <w:highlight w:val="none"/>
              </w:rPr>
              <w:t>里湖镇</w:t>
            </w:r>
          </w:p>
        </w:tc>
        <w:tc>
          <w:tcPr>
            <w:tcW w:w="495" w:type="pct"/>
            <w:vAlign w:val="center"/>
          </w:tcPr>
          <w:p w14:paraId="04ACA133">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毛里湖镇：</w:t>
            </w:r>
            <w:r>
              <w:rPr>
                <w:rFonts w:ascii="Times New Roman" w:hAnsi="Times New Roman" w:eastAsia="仿宋" w:cs="Times New Roman"/>
                <w:spacing w:val="3"/>
                <w:highlight w:val="none"/>
              </w:rPr>
              <w:t>城市化地区；</w:t>
            </w:r>
            <w:r>
              <w:rPr>
                <w:rFonts w:ascii="Times New Roman" w:hAnsi="Times New Roman" w:eastAsia="仿宋" w:cs="Times New Roman"/>
                <w:spacing w:val="-1"/>
                <w:highlight w:val="none"/>
              </w:rPr>
              <w:t>白衣镇：</w:t>
            </w:r>
            <w:r>
              <w:rPr>
                <w:rFonts w:ascii="Times New Roman" w:hAnsi="Times New Roman" w:eastAsia="仿宋" w:cs="Times New Roman"/>
                <w:spacing w:val="3"/>
                <w:highlight w:val="none"/>
              </w:rPr>
              <w:t>农产品主产区</w:t>
            </w:r>
          </w:p>
        </w:tc>
        <w:tc>
          <w:tcPr>
            <w:tcW w:w="892" w:type="pct"/>
            <w:vAlign w:val="center"/>
          </w:tcPr>
          <w:p w14:paraId="73B23EF5">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生态农业、生态旅游、生</w:t>
            </w:r>
            <w:r>
              <w:rPr>
                <w:rFonts w:ascii="Times New Roman" w:hAnsi="Times New Roman" w:eastAsia="仿宋" w:cs="Times New Roman"/>
                <w:spacing w:val="8"/>
                <w:highlight w:val="none"/>
              </w:rPr>
              <w:t>态渔业、农产品加工业</w:t>
            </w:r>
            <w:r>
              <w:rPr>
                <w:rFonts w:ascii="Times New Roman" w:hAnsi="Times New Roman" w:eastAsia="仿宋" w:cs="Times New Roman"/>
                <w:spacing w:val="-1"/>
                <w:highlight w:val="none"/>
              </w:rPr>
              <w:t>等。</w:t>
            </w:r>
          </w:p>
        </w:tc>
        <w:tc>
          <w:tcPr>
            <w:tcW w:w="1069" w:type="pct"/>
            <w:vAlign w:val="center"/>
          </w:tcPr>
          <w:p w14:paraId="3EDD6561">
            <w:pPr>
              <w:jc w:val="both"/>
              <w:rPr>
                <w:rFonts w:ascii="Times New Roman" w:hAnsi="Times New Roman" w:eastAsia="仿宋" w:cs="Times New Roman"/>
                <w:spacing w:val="11"/>
                <w:highlight w:val="none"/>
              </w:rPr>
            </w:pPr>
            <w:r>
              <w:rPr>
                <w:rFonts w:ascii="Times New Roman" w:hAnsi="Times New Roman" w:eastAsia="仿宋" w:cs="Times New Roman"/>
                <w:spacing w:val="-1"/>
                <w:highlight w:val="none"/>
              </w:rPr>
              <w:t>1.农业面源污染；农村散居户的污水</w:t>
            </w:r>
            <w:r>
              <w:rPr>
                <w:rFonts w:ascii="Times New Roman" w:hAnsi="Times New Roman" w:eastAsia="仿宋" w:cs="Times New Roman"/>
                <w:spacing w:val="11"/>
                <w:highlight w:val="none"/>
              </w:rPr>
              <w:t>处理未实行全覆盖；</w:t>
            </w:r>
          </w:p>
          <w:p w14:paraId="30411A18">
            <w:pPr>
              <w:jc w:val="both"/>
              <w:rPr>
                <w:rFonts w:ascii="Times New Roman" w:hAnsi="Times New Roman" w:eastAsia="仿宋" w:cs="Times New Roman"/>
                <w:spacing w:val="11"/>
                <w:highlight w:val="none"/>
              </w:rPr>
            </w:pPr>
            <w:r>
              <w:rPr>
                <w:rFonts w:ascii="Times New Roman" w:hAnsi="Times New Roman" w:eastAsia="仿宋" w:cs="Times New Roman"/>
                <w:spacing w:val="11"/>
                <w:highlight w:val="none"/>
              </w:rPr>
              <w:t>2.</w:t>
            </w:r>
            <w:r>
              <w:rPr>
                <w:rFonts w:ascii="Times New Roman" w:hAnsi="Times New Roman" w:eastAsia="仿宋" w:cs="Times New Roman"/>
                <w:spacing w:val="-1"/>
                <w:highlight w:val="none"/>
              </w:rPr>
              <w:t>湖南毛里湖国家湿地公园涉及白衣镇、毛里湖镇范围。</w:t>
            </w:r>
          </w:p>
          <w:p w14:paraId="2FD56C6C">
            <w:pPr>
              <w:jc w:val="both"/>
              <w:rPr>
                <w:rFonts w:ascii="Times New Roman" w:hAnsi="Times New Roman" w:eastAsia="仿宋" w:cs="Times New Roman"/>
                <w:spacing w:val="11"/>
                <w:highlight w:val="none"/>
              </w:rPr>
            </w:pPr>
          </w:p>
        </w:tc>
      </w:tr>
      <w:tr w14:paraId="7638F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6" w:type="pct"/>
            <w:vAlign w:val="center"/>
          </w:tcPr>
          <w:p w14:paraId="7E271255">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管控维度</w:t>
            </w:r>
          </w:p>
        </w:tc>
        <w:tc>
          <w:tcPr>
            <w:tcW w:w="4463" w:type="pct"/>
            <w:gridSpan w:val="10"/>
            <w:vAlign w:val="center"/>
          </w:tcPr>
          <w:p w14:paraId="0462601B">
            <w:pPr>
              <w:jc w:val="center"/>
              <w:rPr>
                <w:rFonts w:ascii="Times New Roman" w:hAnsi="Times New Roman" w:eastAsia="仿宋" w:cs="Times New Roman"/>
                <w:b/>
                <w:bCs/>
                <w:spacing w:val="2"/>
                <w:highlight w:val="none"/>
              </w:rPr>
            </w:pPr>
            <w:r>
              <w:rPr>
                <w:rFonts w:ascii="Times New Roman" w:hAnsi="Times New Roman" w:eastAsia="仿宋" w:cs="Times New Roman"/>
                <w:b/>
                <w:bCs/>
                <w:spacing w:val="2"/>
                <w:highlight w:val="none"/>
              </w:rPr>
              <w:t>管控要求</w:t>
            </w:r>
          </w:p>
        </w:tc>
      </w:tr>
      <w:tr w14:paraId="1FE1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6" w:type="pct"/>
            <w:vAlign w:val="center"/>
          </w:tcPr>
          <w:p w14:paraId="04C951B9">
            <w:pPr>
              <w:spacing w:before="68" w:line="219" w:lineRule="auto"/>
              <w:ind w:left="54"/>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空间布局约束</w:t>
            </w:r>
          </w:p>
        </w:tc>
        <w:tc>
          <w:tcPr>
            <w:tcW w:w="4463" w:type="pct"/>
            <w:gridSpan w:val="10"/>
          </w:tcPr>
          <w:p w14:paraId="75B98DB8">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(1.1)湖南津市毛里湖国家湿地公园按照《中华人民共和国湿地保护法》《湖南省湿地保护条例》《国家级自然公园管理办法(试行)》(林保规</w:t>
            </w:r>
            <w:r>
              <w:rPr>
                <w:rFonts w:hint="eastAsia" w:ascii="Times New Roman" w:hAnsi="Times New Roman" w:eastAsia="仿宋" w:cs="Times New Roman"/>
                <w:color w:val="auto"/>
                <w:highlight w:val="none"/>
              </w:rPr>
              <w:t>（</w:t>
            </w:r>
            <w:r>
              <w:rPr>
                <w:rFonts w:ascii="Times New Roman" w:hAnsi="Times New Roman" w:eastAsia="仿宋" w:cs="Times New Roman"/>
                <w:color w:val="auto"/>
                <w:highlight w:val="none"/>
              </w:rPr>
              <w:t>2023</w:t>
            </w:r>
            <w:r>
              <w:rPr>
                <w:rFonts w:hint="eastAsia" w:ascii="Times New Roman" w:hAnsi="Times New Roman" w:eastAsia="仿宋" w:cs="Times New Roman"/>
                <w:color w:val="auto"/>
                <w:highlight w:val="none"/>
              </w:rPr>
              <w:t>）</w:t>
            </w:r>
            <w:r>
              <w:rPr>
                <w:rFonts w:ascii="Times New Roman" w:hAnsi="Times New Roman" w:eastAsia="仿宋" w:cs="Times New Roman"/>
                <w:color w:val="auto"/>
                <w:highlight w:val="none"/>
              </w:rPr>
              <w:t>4号)严格管控。协调西毛里湖饮用水水源保护区与毛里湖湿地公园、生态红线的关系，在依法依规保护西毛里湖饮用水水质的前提下积极发展生态旅游。西毛里湖饮用水水源保护区、毛里湖湿地公园、生态红线内禁止</w:t>
            </w:r>
            <w:r>
              <w:rPr>
                <w:rFonts w:hint="default" w:ascii="Times New Roman" w:hAnsi="Times New Roman" w:eastAsia="仿宋" w:cs="Times New Roman"/>
                <w:strike w:val="0"/>
                <w:dstrike w:val="0"/>
                <w:color w:val="FF0000"/>
                <w:spacing w:val="14"/>
                <w:sz w:val="21"/>
                <w:szCs w:val="21"/>
                <w:highlight w:val="none"/>
              </w:rPr>
              <w:t>新建、扩建水上加油站、油库、制药、造纸、化工等严重污染水体的建设项目，或者改建增加排污量的建设项目</w:t>
            </w:r>
            <w:r>
              <w:rPr>
                <w:rFonts w:ascii="Times New Roman" w:hAnsi="Times New Roman" w:eastAsia="仿宋" w:cs="Times New Roman"/>
                <w:color w:val="auto"/>
                <w:highlight w:val="none"/>
              </w:rPr>
              <w:t>。</w:t>
            </w:r>
          </w:p>
          <w:p w14:paraId="79956E7F">
            <w:pPr>
              <w:pStyle w:val="20"/>
              <w:widowControl w:val="0"/>
              <w:kinsoku/>
              <w:autoSpaceDE/>
              <w:autoSpaceDN/>
              <w:adjustRightInd/>
              <w:snapToGrid/>
              <w:ind w:firstLine="420"/>
              <w:jc w:val="both"/>
              <w:textAlignment w:val="auto"/>
              <w:rPr>
                <w:rFonts w:ascii="Times New Roman" w:hAnsi="Times New Roman"/>
                <w:highlight w:val="none"/>
                <w:lang w:val="zh-CN"/>
              </w:rPr>
            </w:pPr>
            <w:r>
              <w:rPr>
                <w:rFonts w:ascii="Times New Roman" w:hAnsi="Times New Roman" w:eastAsia="仿宋" w:cs="Times New Roman"/>
                <w:color w:val="auto"/>
                <w:highlight w:val="none"/>
              </w:rPr>
              <w:t>(1.2)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p>
        </w:tc>
      </w:tr>
      <w:tr w14:paraId="3D52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15" w:hRule="atLeast"/>
        </w:trPr>
        <w:tc>
          <w:tcPr>
            <w:tcW w:w="536" w:type="pct"/>
            <w:vAlign w:val="center"/>
          </w:tcPr>
          <w:p w14:paraId="108F0718">
            <w:pPr>
              <w:spacing w:before="68" w:line="233" w:lineRule="auto"/>
              <w:ind w:left="14" w:right="67"/>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污染物排放管</w:t>
            </w:r>
            <w:r>
              <w:rPr>
                <w:rFonts w:ascii="Times New Roman" w:hAnsi="Times New Roman" w:eastAsia="仿宋" w:cs="Times New Roman"/>
                <w:b/>
                <w:bCs/>
                <w:highlight w:val="none"/>
              </w:rPr>
              <w:t>控</w:t>
            </w:r>
          </w:p>
        </w:tc>
        <w:tc>
          <w:tcPr>
            <w:tcW w:w="4463" w:type="pct"/>
            <w:gridSpan w:val="10"/>
            <w:tcBorders>
              <w:bottom w:val="single" w:color="auto" w:sz="4" w:space="0"/>
            </w:tcBorders>
          </w:tcPr>
          <w:p w14:paraId="173BC8BA">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(2.1)重点实施土壤污染防治管理体系建设，控制农业面源污染防控，工业园区及重点污染地块污染治理，遗留污染地块土壤污染治理，农用地分类管理，土壤及地下水网络监测预警体系建设，土壤污染治理先行区经验总结和推广、依法依规动态更新土壤环境重点监管名单、重点单位应当建立土壤和地下水污染隐患排查治理制度。</w:t>
            </w:r>
          </w:p>
          <w:p w14:paraId="351C1953">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(2.2)开展农用地分类管控、建设用地土壤污染调查、土壤及地下水污染网络监测建设，保障土壤及地下水安全。</w:t>
            </w:r>
          </w:p>
          <w:p w14:paraId="31BF52AE">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(2.3)加强水体保护和绿化建设。搞好城镇绿化、企事业单位绿化和生态环境绿化，充分利用和保护自然水体，创建良好生态环境。</w:t>
            </w:r>
          </w:p>
          <w:p w14:paraId="005CEF59">
            <w:pPr>
              <w:pStyle w:val="20"/>
              <w:widowControl w:val="0"/>
              <w:kinsoku/>
              <w:autoSpaceDE/>
              <w:autoSpaceDN/>
              <w:adjustRightInd/>
              <w:snapToGrid/>
              <w:ind w:firstLine="420"/>
              <w:jc w:val="both"/>
              <w:textAlignment w:val="auto"/>
              <w:rPr>
                <w:rFonts w:ascii="Times New Roman" w:hAnsi="Times New Roman" w:eastAsia="仿宋" w:cs="Times New Roman"/>
                <w:spacing w:val="11"/>
                <w:highlight w:val="none"/>
              </w:rPr>
            </w:pPr>
            <w:r>
              <w:rPr>
                <w:rFonts w:ascii="Times New Roman" w:hAnsi="Times New Roman" w:eastAsia="仿宋" w:cs="Times New Roman"/>
                <w:color w:val="auto"/>
                <w:highlight w:val="none"/>
              </w:rPr>
              <w:t>(2.4)重点实施水环境生态保护与修复重大工程、工业园区及重点行业企业污水治理、农业面源及养殖废水污染治理、农村与乡镇生活污水治理、城乡黑臭水体治理、白龙潭和西毛里湖饮用水源地保护、水域水质网络监测及预警体系建设。</w:t>
            </w:r>
          </w:p>
        </w:tc>
      </w:tr>
      <w:tr w14:paraId="468C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36" w:type="pct"/>
            <w:vAlign w:val="center"/>
          </w:tcPr>
          <w:p w14:paraId="3EEAFF05">
            <w:pPr>
              <w:spacing w:before="69" w:line="220" w:lineRule="auto"/>
              <w:ind w:left="14"/>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环境风险防控</w:t>
            </w:r>
          </w:p>
        </w:tc>
        <w:tc>
          <w:tcPr>
            <w:tcW w:w="4463" w:type="pct"/>
            <w:gridSpan w:val="10"/>
            <w:tcBorders>
              <w:top w:val="single" w:color="auto" w:sz="4" w:space="0"/>
              <w:bottom w:val="single" w:color="auto" w:sz="4" w:space="0"/>
            </w:tcBorders>
          </w:tcPr>
          <w:p w14:paraId="259D0945">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(3.1)严密防控环境风险。开展重点领域环境风险调查评估，强化生态环境与健康管理。加强应急预案、指挥平台、物资库建设，强化培训演练。</w:t>
            </w:r>
          </w:p>
          <w:p w14:paraId="50DCC960">
            <w:pPr>
              <w:pStyle w:val="20"/>
              <w:widowControl w:val="0"/>
              <w:kinsoku/>
              <w:autoSpaceDE/>
              <w:autoSpaceDN/>
              <w:adjustRightInd/>
              <w:snapToGrid/>
              <w:ind w:firstLine="420"/>
              <w:jc w:val="both"/>
              <w:textAlignment w:val="auto"/>
              <w:rPr>
                <w:rFonts w:ascii="Times New Roman" w:hAnsi="Times New Roman" w:eastAsia="仿宋" w:cs="Times New Roman"/>
                <w:spacing w:val="11"/>
                <w:highlight w:val="none"/>
              </w:rPr>
            </w:pPr>
            <w:r>
              <w:rPr>
                <w:rFonts w:ascii="Times New Roman" w:hAnsi="Times New Roman" w:eastAsia="仿宋" w:cs="Times New Roman"/>
                <w:color w:val="auto"/>
                <w:highlight w:val="none"/>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r>
      <w:tr w14:paraId="1F2F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 w:hRule="atLeast"/>
        </w:trPr>
        <w:tc>
          <w:tcPr>
            <w:tcW w:w="536" w:type="pct"/>
            <w:vAlign w:val="center"/>
          </w:tcPr>
          <w:p w14:paraId="70D0044F">
            <w:pPr>
              <w:spacing w:before="68" w:line="221" w:lineRule="auto"/>
              <w:ind w:left="34" w:right="59"/>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资源开发效率</w:t>
            </w:r>
            <w:r>
              <w:rPr>
                <w:rFonts w:ascii="Times New Roman" w:hAnsi="Times New Roman" w:eastAsia="仿宋" w:cs="Times New Roman"/>
                <w:b/>
                <w:bCs/>
                <w:spacing w:val="-3"/>
                <w:highlight w:val="none"/>
              </w:rPr>
              <w:t>要求</w:t>
            </w:r>
          </w:p>
        </w:tc>
        <w:tc>
          <w:tcPr>
            <w:tcW w:w="4463" w:type="pct"/>
            <w:gridSpan w:val="10"/>
            <w:tcBorders>
              <w:top w:val="single" w:color="auto" w:sz="4" w:space="0"/>
            </w:tcBorders>
          </w:tcPr>
          <w:p w14:paraId="62DB83A5">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(4.1)水资源</w:t>
            </w:r>
          </w:p>
          <w:p w14:paraId="478ACAE2">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鼓励开展雨水、再生水回用；减少高耗水行业的发展，加大工业循环水利用；宣传推广节水型卫生器具，加强农业节水灌溉技术的推广。开源节流，深入开展节水型城市建设，加强非常规水源综合开发利用管理，把非常规水源纳入水资源统一配置；筛选漏损高发区域，及早发现、及时处理。</w:t>
            </w:r>
          </w:p>
          <w:p w14:paraId="210A5F4E">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到2025年，津市用水总量为14575万m3，万元地区生产总量用水量比2020年下降16%、万元工业增加值用水量比2020年下降13.82%，加强水资源管理，切实合理开发利用和节约保护水资源。</w:t>
            </w:r>
          </w:p>
          <w:p w14:paraId="41D89CD5">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(4.2)土地资源</w:t>
            </w:r>
          </w:p>
          <w:p w14:paraId="26370967">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(4.2.1)强化永久基本农田储备区管理，重大建设项目占用或整改补划永久基本农田的，直接在储备区中补划，确保储备区符合永久基本农田补划要求，为永久基本农田补划提供保障。</w:t>
            </w:r>
          </w:p>
          <w:p w14:paraId="362D9F83">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(4.2.2)至2025年，津市耕地保有量168.33平方千米，永久基本农田152.34平方千米，生态保护红线66.59平方千米，城镇开发边界30.93平方千米，林地保有量129.99平方千米，森林保有量99.99平方千米，永久基本农田储备区规模1.53平方千米，村庄建设用地44.27平方千米；至2035年，津市耕地保有量166.56平方千米，永久基本农田152.34平方千米，生态保护红线66.59平方千米，城镇开发边界30.93平方千米，林地保有量129.99平方千米，森林保有量99.99平方千米，永久基本农田储备区规模1.53平方千米，村庄建设用地44.27平方千米。</w:t>
            </w:r>
          </w:p>
          <w:p w14:paraId="051165A2">
            <w:pPr>
              <w:pStyle w:val="20"/>
              <w:widowControl w:val="0"/>
              <w:kinsoku/>
              <w:autoSpaceDE/>
              <w:autoSpaceDN/>
              <w:adjustRightInd/>
              <w:snapToGrid/>
              <w:ind w:firstLine="420"/>
              <w:jc w:val="both"/>
              <w:textAlignment w:val="auto"/>
              <w:rPr>
                <w:rFonts w:ascii="Times New Roman" w:hAnsi="Times New Roman" w:eastAsia="仿宋" w:cs="Times New Roman"/>
                <w:spacing w:val="19"/>
                <w:highlight w:val="none"/>
              </w:rPr>
            </w:pPr>
            <w:r>
              <w:rPr>
                <w:rFonts w:ascii="Times New Roman" w:hAnsi="Times New Roman" w:eastAsia="仿宋" w:cs="Times New Roman"/>
                <w:color w:val="auto"/>
                <w:highlight w:val="none"/>
              </w:rPr>
              <w:t>(4.3)能源：严格控制煤炭消费总量、加快燃煤锅炉综合整治、优先使用和推广可再生能源、积极推广利用天然气和推进燃油油品质量升级。</w:t>
            </w:r>
          </w:p>
        </w:tc>
      </w:tr>
    </w:tbl>
    <w:p w14:paraId="17B01DF4">
      <w:pPr>
        <w:spacing w:line="250" w:lineRule="auto"/>
        <w:rPr>
          <w:rFonts w:ascii="Times New Roman" w:hAnsi="Times New Roman" w:eastAsia="仿宋" w:cs="Times New Roman"/>
          <w:highlight w:val="none"/>
        </w:rPr>
      </w:pPr>
    </w:p>
    <w:p w14:paraId="76D35969">
      <w:pPr>
        <w:spacing w:line="250" w:lineRule="auto"/>
        <w:rPr>
          <w:rFonts w:ascii="Times New Roman" w:hAnsi="Times New Roman" w:eastAsia="仿宋" w:cs="Times New Roman"/>
          <w:highlight w:val="none"/>
        </w:rPr>
      </w:pPr>
    </w:p>
    <w:p w14:paraId="2520B77C">
      <w:pPr>
        <w:rPr>
          <w:rFonts w:ascii="Times New Roman" w:hAnsi="Times New Roman" w:eastAsia="仿宋" w:cs="Times New Roman"/>
          <w:snapToGrid/>
          <w:highlight w:val="none"/>
        </w:rPr>
      </w:pPr>
      <w:bookmarkStart w:id="77" w:name="_Toc11105"/>
      <w:r>
        <w:rPr>
          <w:rFonts w:ascii="Times New Roman" w:hAnsi="Times New Roman" w:eastAsia="仿宋" w:cs="Times New Roman"/>
          <w:snapToGrid/>
          <w:highlight w:val="none"/>
        </w:rPr>
        <w:br w:type="page"/>
      </w:r>
    </w:p>
    <w:p w14:paraId="66142E14">
      <w:pPr>
        <w:pStyle w:val="5"/>
        <w:widowControl w:val="0"/>
        <w:kinsoku/>
        <w:autoSpaceDE/>
        <w:autoSpaceDN/>
        <w:adjustRightInd/>
        <w:snapToGrid/>
        <w:spacing w:after="0"/>
        <w:jc w:val="both"/>
        <w:textAlignment w:val="auto"/>
        <w:rPr>
          <w:rFonts w:ascii="Times New Roman" w:hAnsi="Times New Roman" w:eastAsia="仿宋" w:cs="Times New Roman"/>
          <w:snapToGrid/>
          <w:highlight w:val="none"/>
        </w:rPr>
      </w:pPr>
      <w:r>
        <w:rPr>
          <w:rFonts w:ascii="Times New Roman" w:hAnsi="Times New Roman" w:eastAsia="仿宋" w:cs="Times New Roman"/>
          <w:snapToGrid/>
          <w:highlight w:val="none"/>
        </w:rPr>
        <w:t>ZH43078120001嘉山街道/金鱼岭街道/三洲驿街道/汪家桥街道/襄阳街街道/新洲镇</w:t>
      </w:r>
      <w:bookmarkEnd w:id="77"/>
    </w:p>
    <w:p w14:paraId="4032A073">
      <w:pPr>
        <w:spacing w:line="43" w:lineRule="exact"/>
        <w:rPr>
          <w:rFonts w:ascii="Times New Roman" w:hAnsi="Times New Roman" w:eastAsia="仿宋" w:cs="Times New Roman"/>
          <w:highlight w:val="none"/>
        </w:rPr>
      </w:pPr>
    </w:p>
    <w:tbl>
      <w:tblPr>
        <w:tblStyle w:val="19"/>
        <w:tblW w:w="50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1096"/>
        <w:gridCol w:w="368"/>
        <w:gridCol w:w="399"/>
        <w:gridCol w:w="456"/>
        <w:gridCol w:w="1008"/>
        <w:gridCol w:w="1008"/>
        <w:gridCol w:w="846"/>
        <w:gridCol w:w="1397"/>
        <w:gridCol w:w="1024"/>
        <w:gridCol w:w="5045"/>
        <w:gridCol w:w="14"/>
      </w:tblGrid>
      <w:tr w14:paraId="31BB0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 w:type="pct"/>
          <w:trHeight w:val="102" w:hRule="atLeast"/>
        </w:trPr>
        <w:tc>
          <w:tcPr>
            <w:tcW w:w="540" w:type="pct"/>
            <w:vMerge w:val="restart"/>
            <w:tcBorders>
              <w:bottom w:val="nil"/>
            </w:tcBorders>
          </w:tcPr>
          <w:p w14:paraId="4A5CBE5A">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环境管控单元编码</w:t>
            </w:r>
          </w:p>
        </w:tc>
        <w:tc>
          <w:tcPr>
            <w:tcW w:w="385" w:type="pct"/>
            <w:vMerge w:val="restart"/>
            <w:tcBorders>
              <w:bottom w:val="nil"/>
            </w:tcBorders>
          </w:tcPr>
          <w:p w14:paraId="649A6D5F">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单元名称</w:t>
            </w:r>
          </w:p>
        </w:tc>
        <w:tc>
          <w:tcPr>
            <w:tcW w:w="430" w:type="pct"/>
            <w:gridSpan w:val="3"/>
          </w:tcPr>
          <w:p w14:paraId="5339983D">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行政区划</w:t>
            </w:r>
          </w:p>
        </w:tc>
        <w:tc>
          <w:tcPr>
            <w:tcW w:w="355" w:type="pct"/>
            <w:vMerge w:val="restart"/>
            <w:tcBorders>
              <w:bottom w:val="nil"/>
            </w:tcBorders>
          </w:tcPr>
          <w:p w14:paraId="66260C98">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单元分类</w:t>
            </w:r>
          </w:p>
        </w:tc>
        <w:tc>
          <w:tcPr>
            <w:tcW w:w="355" w:type="pct"/>
            <w:vMerge w:val="restart"/>
            <w:tcBorders>
              <w:bottom w:val="nil"/>
            </w:tcBorders>
          </w:tcPr>
          <w:p w14:paraId="76EA3577">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单元面积(km²)</w:t>
            </w:r>
          </w:p>
        </w:tc>
        <w:tc>
          <w:tcPr>
            <w:tcW w:w="298" w:type="pct"/>
            <w:vMerge w:val="restart"/>
            <w:tcBorders>
              <w:bottom w:val="nil"/>
            </w:tcBorders>
          </w:tcPr>
          <w:p w14:paraId="5F7C7EFE">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涉及乡镇(街道)</w:t>
            </w:r>
          </w:p>
        </w:tc>
        <w:tc>
          <w:tcPr>
            <w:tcW w:w="491" w:type="pct"/>
            <w:vMerge w:val="restart"/>
            <w:tcBorders>
              <w:bottom w:val="nil"/>
            </w:tcBorders>
          </w:tcPr>
          <w:p w14:paraId="00E9D11F">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区域主体功能定位</w:t>
            </w:r>
          </w:p>
        </w:tc>
        <w:tc>
          <w:tcPr>
            <w:tcW w:w="360" w:type="pct"/>
            <w:vMerge w:val="restart"/>
            <w:tcBorders>
              <w:bottom w:val="nil"/>
            </w:tcBorders>
          </w:tcPr>
          <w:p w14:paraId="7EF0E310">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经济产业布局</w:t>
            </w:r>
          </w:p>
        </w:tc>
        <w:tc>
          <w:tcPr>
            <w:tcW w:w="1777" w:type="pct"/>
            <w:vMerge w:val="restart"/>
            <w:tcBorders>
              <w:bottom w:val="nil"/>
            </w:tcBorders>
          </w:tcPr>
          <w:p w14:paraId="6D955D56">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主要环境问题和重要敏感目标</w:t>
            </w:r>
          </w:p>
        </w:tc>
      </w:tr>
      <w:tr w14:paraId="4563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 w:type="pct"/>
          <w:trHeight w:val="90" w:hRule="atLeast"/>
        </w:trPr>
        <w:tc>
          <w:tcPr>
            <w:tcW w:w="540" w:type="pct"/>
            <w:vMerge w:val="continue"/>
            <w:tcBorders>
              <w:top w:val="nil"/>
            </w:tcBorders>
          </w:tcPr>
          <w:p w14:paraId="46E893D2">
            <w:pPr>
              <w:rPr>
                <w:rFonts w:ascii="Times New Roman" w:hAnsi="Times New Roman" w:eastAsia="仿宋" w:cs="Times New Roman"/>
                <w:highlight w:val="none"/>
              </w:rPr>
            </w:pPr>
          </w:p>
        </w:tc>
        <w:tc>
          <w:tcPr>
            <w:tcW w:w="385" w:type="pct"/>
            <w:vMerge w:val="continue"/>
            <w:tcBorders>
              <w:top w:val="nil"/>
            </w:tcBorders>
          </w:tcPr>
          <w:p w14:paraId="043671D9">
            <w:pPr>
              <w:rPr>
                <w:rFonts w:ascii="Times New Roman" w:hAnsi="Times New Roman" w:eastAsia="仿宋" w:cs="Times New Roman"/>
                <w:highlight w:val="none"/>
              </w:rPr>
            </w:pPr>
          </w:p>
        </w:tc>
        <w:tc>
          <w:tcPr>
            <w:tcW w:w="129" w:type="pct"/>
          </w:tcPr>
          <w:p w14:paraId="4F770F23">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省</w:t>
            </w:r>
          </w:p>
        </w:tc>
        <w:tc>
          <w:tcPr>
            <w:tcW w:w="140" w:type="pct"/>
          </w:tcPr>
          <w:p w14:paraId="052B1C17">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市</w:t>
            </w:r>
          </w:p>
        </w:tc>
        <w:tc>
          <w:tcPr>
            <w:tcW w:w="160" w:type="pct"/>
          </w:tcPr>
          <w:p w14:paraId="30911812">
            <w:pPr>
              <w:jc w:val="center"/>
              <w:rPr>
                <w:rFonts w:ascii="Times New Roman" w:hAnsi="Times New Roman" w:eastAsia="仿宋" w:cs="Times New Roman"/>
                <w:b/>
                <w:bCs/>
                <w:spacing w:val="-3"/>
                <w:highlight w:val="none"/>
              </w:rPr>
            </w:pPr>
            <w:r>
              <w:rPr>
                <w:rFonts w:ascii="Times New Roman" w:hAnsi="Times New Roman" w:eastAsia="仿宋" w:cs="Times New Roman"/>
                <w:b/>
                <w:bCs/>
                <w:spacing w:val="-3"/>
                <w:highlight w:val="none"/>
              </w:rPr>
              <w:t>县</w:t>
            </w:r>
          </w:p>
        </w:tc>
        <w:tc>
          <w:tcPr>
            <w:tcW w:w="355" w:type="pct"/>
            <w:vMerge w:val="continue"/>
            <w:tcBorders>
              <w:top w:val="nil"/>
            </w:tcBorders>
          </w:tcPr>
          <w:p w14:paraId="32F1B58C">
            <w:pPr>
              <w:rPr>
                <w:rFonts w:ascii="Times New Roman" w:hAnsi="Times New Roman" w:eastAsia="仿宋" w:cs="Times New Roman"/>
                <w:highlight w:val="none"/>
              </w:rPr>
            </w:pPr>
          </w:p>
        </w:tc>
        <w:tc>
          <w:tcPr>
            <w:tcW w:w="355" w:type="pct"/>
            <w:vMerge w:val="continue"/>
            <w:tcBorders>
              <w:top w:val="nil"/>
            </w:tcBorders>
          </w:tcPr>
          <w:p w14:paraId="52AB9934">
            <w:pPr>
              <w:rPr>
                <w:rFonts w:ascii="Times New Roman" w:hAnsi="Times New Roman" w:eastAsia="仿宋" w:cs="Times New Roman"/>
                <w:highlight w:val="none"/>
              </w:rPr>
            </w:pPr>
          </w:p>
        </w:tc>
        <w:tc>
          <w:tcPr>
            <w:tcW w:w="298" w:type="pct"/>
            <w:vMerge w:val="continue"/>
            <w:tcBorders>
              <w:top w:val="nil"/>
            </w:tcBorders>
          </w:tcPr>
          <w:p w14:paraId="1AD5E7D0">
            <w:pPr>
              <w:rPr>
                <w:rFonts w:ascii="Times New Roman" w:hAnsi="Times New Roman" w:eastAsia="仿宋" w:cs="Times New Roman"/>
                <w:highlight w:val="none"/>
              </w:rPr>
            </w:pPr>
          </w:p>
        </w:tc>
        <w:tc>
          <w:tcPr>
            <w:tcW w:w="491" w:type="pct"/>
            <w:vMerge w:val="continue"/>
            <w:tcBorders>
              <w:top w:val="nil"/>
            </w:tcBorders>
          </w:tcPr>
          <w:p w14:paraId="3EC9A80C">
            <w:pPr>
              <w:rPr>
                <w:rFonts w:ascii="Times New Roman" w:hAnsi="Times New Roman" w:eastAsia="仿宋" w:cs="Times New Roman"/>
                <w:highlight w:val="none"/>
              </w:rPr>
            </w:pPr>
          </w:p>
        </w:tc>
        <w:tc>
          <w:tcPr>
            <w:tcW w:w="360" w:type="pct"/>
            <w:vMerge w:val="continue"/>
            <w:tcBorders>
              <w:top w:val="nil"/>
            </w:tcBorders>
          </w:tcPr>
          <w:p w14:paraId="2326E22A">
            <w:pPr>
              <w:rPr>
                <w:rFonts w:ascii="Times New Roman" w:hAnsi="Times New Roman" w:eastAsia="仿宋" w:cs="Times New Roman"/>
                <w:highlight w:val="none"/>
              </w:rPr>
            </w:pPr>
          </w:p>
        </w:tc>
        <w:tc>
          <w:tcPr>
            <w:tcW w:w="1777" w:type="pct"/>
            <w:vMerge w:val="continue"/>
            <w:tcBorders>
              <w:top w:val="nil"/>
            </w:tcBorders>
          </w:tcPr>
          <w:p w14:paraId="1E02E88B">
            <w:pPr>
              <w:rPr>
                <w:rFonts w:ascii="Times New Roman" w:hAnsi="Times New Roman" w:eastAsia="仿宋" w:cs="Times New Roman"/>
                <w:highlight w:val="none"/>
              </w:rPr>
            </w:pPr>
          </w:p>
        </w:tc>
      </w:tr>
      <w:tr w14:paraId="3845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 w:type="pct"/>
          <w:trHeight w:val="2437" w:hRule="atLeast"/>
        </w:trPr>
        <w:tc>
          <w:tcPr>
            <w:tcW w:w="540" w:type="pct"/>
            <w:vAlign w:val="center"/>
          </w:tcPr>
          <w:p w14:paraId="08E2F060">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ZH430781200</w:t>
            </w:r>
            <w:r>
              <w:rPr>
                <w:rFonts w:ascii="Times New Roman" w:hAnsi="Times New Roman" w:eastAsia="仿宋" w:cs="Times New Roman"/>
                <w:spacing w:val="-3"/>
                <w:highlight w:val="none"/>
              </w:rPr>
              <w:t>01</w:t>
            </w:r>
          </w:p>
        </w:tc>
        <w:tc>
          <w:tcPr>
            <w:tcW w:w="385" w:type="pct"/>
            <w:vAlign w:val="center"/>
          </w:tcPr>
          <w:p w14:paraId="733712E4">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嘉山街道/</w:t>
            </w:r>
            <w:r>
              <w:rPr>
                <w:rFonts w:ascii="Times New Roman" w:hAnsi="Times New Roman" w:eastAsia="仿宋" w:cs="Times New Roman"/>
                <w:spacing w:val="-2"/>
                <w:highlight w:val="none"/>
              </w:rPr>
              <w:t>金鱼岭街道/三洲驿街道/汪家桥</w:t>
            </w:r>
            <w:r>
              <w:rPr>
                <w:rFonts w:ascii="Times New Roman" w:hAnsi="Times New Roman" w:eastAsia="仿宋" w:cs="Times New Roman"/>
                <w:spacing w:val="3"/>
                <w:highlight w:val="none"/>
              </w:rPr>
              <w:t>街道/襄阳</w:t>
            </w:r>
            <w:r>
              <w:rPr>
                <w:rFonts w:ascii="Times New Roman" w:hAnsi="Times New Roman" w:eastAsia="仿宋" w:cs="Times New Roman"/>
                <w:spacing w:val="-2"/>
                <w:highlight w:val="none"/>
              </w:rPr>
              <w:t>街街道/新</w:t>
            </w:r>
            <w:r>
              <w:rPr>
                <w:rFonts w:ascii="Times New Roman" w:hAnsi="Times New Roman" w:eastAsia="仿宋" w:cs="Times New Roman"/>
                <w:spacing w:val="-3"/>
                <w:highlight w:val="none"/>
              </w:rPr>
              <w:t>洲镇</w:t>
            </w:r>
          </w:p>
        </w:tc>
        <w:tc>
          <w:tcPr>
            <w:tcW w:w="129" w:type="pct"/>
            <w:textDirection w:val="tbRlV"/>
            <w:vAlign w:val="center"/>
          </w:tcPr>
          <w:p w14:paraId="34AC98EF">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湖南</w:t>
            </w:r>
          </w:p>
        </w:tc>
        <w:tc>
          <w:tcPr>
            <w:tcW w:w="140" w:type="pct"/>
            <w:vAlign w:val="center"/>
          </w:tcPr>
          <w:p w14:paraId="56E43A6E">
            <w:pPr>
              <w:jc w:val="center"/>
              <w:rPr>
                <w:rFonts w:ascii="Times New Roman" w:hAnsi="Times New Roman" w:eastAsia="仿宋" w:cs="Times New Roman"/>
                <w:highlight w:val="none"/>
              </w:rPr>
            </w:pPr>
            <w:r>
              <w:rPr>
                <w:rFonts w:ascii="Times New Roman" w:hAnsi="Times New Roman" w:eastAsia="仿宋" w:cs="Times New Roman"/>
                <w:highlight w:val="none"/>
              </w:rPr>
              <w:t>常</w:t>
            </w:r>
          </w:p>
          <w:p w14:paraId="2DB172FF">
            <w:pPr>
              <w:jc w:val="center"/>
              <w:rPr>
                <w:rFonts w:ascii="Times New Roman" w:hAnsi="Times New Roman" w:eastAsia="仿宋" w:cs="Times New Roman"/>
                <w:highlight w:val="none"/>
              </w:rPr>
            </w:pPr>
            <w:r>
              <w:rPr>
                <w:rFonts w:ascii="Times New Roman" w:hAnsi="Times New Roman" w:eastAsia="仿宋" w:cs="Times New Roman"/>
                <w:highlight w:val="none"/>
              </w:rPr>
              <w:t>德</w:t>
            </w:r>
          </w:p>
        </w:tc>
        <w:tc>
          <w:tcPr>
            <w:tcW w:w="160" w:type="pct"/>
            <w:vAlign w:val="center"/>
          </w:tcPr>
          <w:p w14:paraId="6DCCC921">
            <w:pPr>
              <w:jc w:val="center"/>
              <w:rPr>
                <w:rFonts w:ascii="Times New Roman" w:hAnsi="Times New Roman" w:eastAsia="仿宋" w:cs="Times New Roman"/>
                <w:highlight w:val="none"/>
              </w:rPr>
            </w:pPr>
            <w:r>
              <w:rPr>
                <w:rFonts w:ascii="Times New Roman" w:hAnsi="Times New Roman" w:eastAsia="仿宋" w:cs="Times New Roman"/>
                <w:highlight w:val="none"/>
              </w:rPr>
              <w:t>津</w:t>
            </w:r>
          </w:p>
          <w:p w14:paraId="100CB819">
            <w:pPr>
              <w:jc w:val="center"/>
              <w:rPr>
                <w:rFonts w:ascii="Times New Roman" w:hAnsi="Times New Roman" w:eastAsia="仿宋" w:cs="Times New Roman"/>
                <w:highlight w:val="none"/>
              </w:rPr>
            </w:pPr>
            <w:r>
              <w:rPr>
                <w:rFonts w:ascii="Times New Roman" w:hAnsi="Times New Roman" w:eastAsia="仿宋" w:cs="Times New Roman"/>
                <w:highlight w:val="none"/>
              </w:rPr>
              <w:t>市</w:t>
            </w:r>
          </w:p>
        </w:tc>
        <w:tc>
          <w:tcPr>
            <w:tcW w:w="355" w:type="pct"/>
            <w:vAlign w:val="center"/>
          </w:tcPr>
          <w:p w14:paraId="1A3AA513">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重点管控单元</w:t>
            </w:r>
          </w:p>
        </w:tc>
        <w:tc>
          <w:tcPr>
            <w:tcW w:w="355" w:type="pct"/>
            <w:vAlign w:val="center"/>
          </w:tcPr>
          <w:p w14:paraId="5A80262B">
            <w:pPr>
              <w:jc w:val="center"/>
              <w:rPr>
                <w:rFonts w:ascii="Times New Roman" w:hAnsi="Times New Roman" w:eastAsia="仿宋" w:cs="Times New Roman"/>
                <w:highlight w:val="none"/>
              </w:rPr>
            </w:pPr>
            <w:r>
              <w:rPr>
                <w:rFonts w:ascii="Times New Roman" w:hAnsi="Times New Roman" w:eastAsia="仿宋" w:cs="Times New Roman"/>
                <w:spacing w:val="-4"/>
                <w:highlight w:val="none"/>
              </w:rPr>
              <w:t>98.22</w:t>
            </w:r>
          </w:p>
        </w:tc>
        <w:tc>
          <w:tcPr>
            <w:tcW w:w="298" w:type="pct"/>
            <w:vAlign w:val="center"/>
          </w:tcPr>
          <w:p w14:paraId="466ACA8E">
            <w:pPr>
              <w:jc w:val="center"/>
              <w:rPr>
                <w:rFonts w:ascii="Times New Roman" w:hAnsi="Times New Roman" w:eastAsia="仿宋" w:cs="Times New Roman"/>
                <w:highlight w:val="none"/>
              </w:rPr>
            </w:pPr>
            <w:r>
              <w:rPr>
                <w:rFonts w:ascii="Times New Roman" w:hAnsi="Times New Roman" w:eastAsia="仿宋" w:cs="Times New Roman"/>
                <w:spacing w:val="24"/>
                <w:highlight w:val="none"/>
              </w:rPr>
              <w:t>嘉山街道、</w:t>
            </w:r>
            <w:r>
              <w:rPr>
                <w:rFonts w:ascii="Times New Roman" w:hAnsi="Times New Roman" w:eastAsia="仿宋" w:cs="Times New Roman"/>
                <w:spacing w:val="1"/>
                <w:highlight w:val="none"/>
              </w:rPr>
              <w:t>金鱼岭街</w:t>
            </w:r>
            <w:r>
              <w:rPr>
                <w:rFonts w:ascii="Times New Roman" w:hAnsi="Times New Roman" w:eastAsia="仿宋" w:cs="Times New Roman"/>
                <w:spacing w:val="-2"/>
                <w:highlight w:val="none"/>
              </w:rPr>
              <w:t>道、三洲驿</w:t>
            </w:r>
            <w:r>
              <w:rPr>
                <w:rFonts w:ascii="Times New Roman" w:hAnsi="Times New Roman" w:eastAsia="仿宋" w:cs="Times New Roman"/>
                <w:spacing w:val="2"/>
                <w:highlight w:val="none"/>
              </w:rPr>
              <w:t>街道、汪家</w:t>
            </w:r>
            <w:r>
              <w:rPr>
                <w:rFonts w:ascii="Times New Roman" w:hAnsi="Times New Roman" w:eastAsia="仿宋" w:cs="Times New Roman"/>
                <w:spacing w:val="3"/>
                <w:highlight w:val="none"/>
              </w:rPr>
              <w:t>桥街道、襄</w:t>
            </w:r>
            <w:r>
              <w:rPr>
                <w:rFonts w:ascii="Times New Roman" w:hAnsi="Times New Roman" w:eastAsia="仿宋" w:cs="Times New Roman"/>
                <w:spacing w:val="2"/>
                <w:highlight w:val="none"/>
              </w:rPr>
              <w:t>阳街街道</w:t>
            </w:r>
          </w:p>
          <w:p w14:paraId="1424880B">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新洲镇</w:t>
            </w:r>
          </w:p>
        </w:tc>
        <w:tc>
          <w:tcPr>
            <w:tcW w:w="491" w:type="pct"/>
            <w:vAlign w:val="center"/>
          </w:tcPr>
          <w:p w14:paraId="24C53569">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城市化地区</w:t>
            </w:r>
          </w:p>
        </w:tc>
        <w:tc>
          <w:tcPr>
            <w:tcW w:w="360" w:type="pct"/>
            <w:vAlign w:val="center"/>
          </w:tcPr>
          <w:p w14:paraId="031D8AB8">
            <w:pPr>
              <w:jc w:val="center"/>
              <w:rPr>
                <w:rFonts w:ascii="Times New Roman" w:hAnsi="Times New Roman" w:eastAsia="仿宋" w:cs="Times New Roman"/>
                <w:highlight w:val="none"/>
              </w:rPr>
            </w:pPr>
            <w:r>
              <w:rPr>
                <w:rFonts w:ascii="Times New Roman" w:hAnsi="Times New Roman" w:eastAsia="仿宋" w:cs="Times New Roman"/>
                <w:spacing w:val="10"/>
                <w:highlight w:val="none"/>
              </w:rPr>
              <w:t>生态旅游、生态农</w:t>
            </w:r>
            <w:r>
              <w:rPr>
                <w:rFonts w:ascii="Times New Roman" w:hAnsi="Times New Roman" w:eastAsia="仿宋" w:cs="Times New Roman"/>
                <w:spacing w:val="7"/>
                <w:highlight w:val="none"/>
              </w:rPr>
              <w:t>业、农产品加工业</w:t>
            </w:r>
            <w:r>
              <w:rPr>
                <w:rFonts w:ascii="Times New Roman" w:hAnsi="Times New Roman" w:eastAsia="仿宋" w:cs="Times New Roman"/>
                <w:spacing w:val="25"/>
                <w:highlight w:val="none"/>
              </w:rPr>
              <w:t>及第三产业。</w:t>
            </w:r>
          </w:p>
        </w:tc>
        <w:tc>
          <w:tcPr>
            <w:tcW w:w="1777" w:type="pct"/>
            <w:vAlign w:val="center"/>
          </w:tcPr>
          <w:p w14:paraId="6838032A">
            <w:pPr>
              <w:jc w:val="both"/>
              <w:rPr>
                <w:rFonts w:ascii="Times New Roman" w:hAnsi="Times New Roman" w:eastAsia="仿宋" w:cs="Times New Roman"/>
                <w:highlight w:val="none"/>
              </w:rPr>
            </w:pPr>
            <w:r>
              <w:rPr>
                <w:rFonts w:ascii="Times New Roman" w:hAnsi="Times New Roman" w:eastAsia="仿宋" w:cs="Times New Roman"/>
                <w:highlight w:val="none"/>
              </w:rPr>
              <w:t>1.嘉山街道：受到津市高新区工业企业异味影</w:t>
            </w:r>
            <w:r>
              <w:rPr>
                <w:rFonts w:ascii="Times New Roman" w:hAnsi="Times New Roman" w:eastAsia="仿宋" w:cs="Times New Roman"/>
                <w:spacing w:val="11"/>
                <w:highlight w:val="none"/>
              </w:rPr>
              <w:t>响，投诉时有发生；</w:t>
            </w:r>
          </w:p>
          <w:p w14:paraId="0A0A6F78">
            <w:pPr>
              <w:jc w:val="both"/>
              <w:rPr>
                <w:rFonts w:ascii="Times New Roman" w:hAnsi="Times New Roman" w:eastAsia="仿宋" w:cs="Times New Roman"/>
                <w:highlight w:val="none"/>
              </w:rPr>
            </w:pPr>
            <w:r>
              <w:rPr>
                <w:rFonts w:ascii="Times New Roman" w:hAnsi="Times New Roman" w:eastAsia="仿宋" w:cs="Times New Roman"/>
                <w:spacing w:val="8"/>
                <w:highlight w:val="none"/>
              </w:rPr>
              <w:t>2.金鱼岭街道：农业面源污染；</w:t>
            </w:r>
          </w:p>
          <w:p w14:paraId="23262B45">
            <w:pPr>
              <w:jc w:val="both"/>
              <w:rPr>
                <w:rFonts w:ascii="Times New Roman" w:hAnsi="Times New Roman" w:eastAsia="仿宋" w:cs="Times New Roman"/>
                <w:highlight w:val="none"/>
              </w:rPr>
            </w:pPr>
            <w:r>
              <w:rPr>
                <w:rFonts w:ascii="Times New Roman" w:hAnsi="Times New Roman" w:eastAsia="仿宋" w:cs="Times New Roman"/>
                <w:spacing w:val="1"/>
                <w:highlight w:val="none"/>
              </w:rPr>
              <w:t>三洲驿街道：老城区未实行雨污分流</w:t>
            </w:r>
            <w:r>
              <w:rPr>
                <w:rFonts w:ascii="Times New Roman" w:hAnsi="Times New Roman" w:eastAsia="仿宋" w:cs="Times New Roman"/>
                <w:spacing w:val="11"/>
                <w:highlight w:val="none"/>
              </w:rPr>
              <w:t>；</w:t>
            </w:r>
          </w:p>
          <w:p w14:paraId="52B26F3E">
            <w:pPr>
              <w:jc w:val="both"/>
              <w:rPr>
                <w:rFonts w:ascii="Times New Roman" w:hAnsi="Times New Roman" w:eastAsia="仿宋" w:cs="Times New Roman"/>
                <w:highlight w:val="none"/>
              </w:rPr>
            </w:pPr>
            <w:r>
              <w:rPr>
                <w:rFonts w:ascii="Times New Roman" w:hAnsi="Times New Roman" w:eastAsia="仿宋" w:cs="Times New Roman"/>
                <w:spacing w:val="6"/>
                <w:highlight w:val="none"/>
              </w:rPr>
              <w:t>3.汪家桥街道：老城区未实行雨污分流；</w:t>
            </w:r>
          </w:p>
          <w:p w14:paraId="69B92262">
            <w:pPr>
              <w:jc w:val="both"/>
              <w:rPr>
                <w:rFonts w:ascii="Times New Roman" w:hAnsi="Times New Roman" w:eastAsia="仿宋" w:cs="Times New Roman"/>
                <w:spacing w:val="21"/>
                <w:highlight w:val="none"/>
              </w:rPr>
            </w:pPr>
            <w:r>
              <w:rPr>
                <w:rFonts w:ascii="Times New Roman" w:hAnsi="Times New Roman" w:eastAsia="仿宋" w:cs="Times New Roman"/>
                <w:spacing w:val="1"/>
                <w:highlight w:val="none"/>
              </w:rPr>
              <w:t>4.襄阳街街道：农业面源污染，部分生活污水暂未纳入市政污水管网，部分黑臭水体暂未</w:t>
            </w:r>
            <w:r>
              <w:rPr>
                <w:rFonts w:ascii="Times New Roman" w:hAnsi="Times New Roman" w:eastAsia="仿宋" w:cs="Times New Roman"/>
                <w:spacing w:val="21"/>
                <w:highlight w:val="none"/>
              </w:rPr>
              <w:t>完成治理；</w:t>
            </w:r>
          </w:p>
          <w:p w14:paraId="5B9F9BA6">
            <w:pPr>
              <w:jc w:val="both"/>
              <w:rPr>
                <w:rFonts w:ascii="Times New Roman" w:hAnsi="Times New Roman" w:eastAsia="仿宋" w:cs="Times New Roman"/>
                <w:highlight w:val="none"/>
              </w:rPr>
            </w:pPr>
            <w:r>
              <w:rPr>
                <w:rFonts w:ascii="Times New Roman" w:hAnsi="Times New Roman" w:eastAsia="仿宋" w:cs="Times New Roman"/>
                <w:spacing w:val="21"/>
                <w:highlight w:val="none"/>
              </w:rPr>
              <w:t>5.</w:t>
            </w:r>
            <w:r>
              <w:rPr>
                <w:rFonts w:ascii="Times New Roman" w:hAnsi="Times New Roman" w:eastAsia="仿宋" w:cs="Times New Roman"/>
                <w:spacing w:val="-3"/>
                <w:highlight w:val="none"/>
              </w:rPr>
              <w:t>湖南嘉山国家森林公园涉及新洲镇、</w:t>
            </w:r>
            <w:r>
              <w:rPr>
                <w:rFonts w:ascii="Times New Roman" w:hAnsi="Times New Roman" w:eastAsia="仿宋" w:cs="Times New Roman"/>
                <w:spacing w:val="1"/>
                <w:highlight w:val="none"/>
              </w:rPr>
              <w:t>嘉山街道、襄阳街街道</w:t>
            </w:r>
            <w:r>
              <w:rPr>
                <w:rFonts w:ascii="Times New Roman" w:hAnsi="Times New Roman" w:eastAsia="仿宋" w:cs="Times New Roman"/>
                <w:spacing w:val="-3"/>
                <w:highlight w:val="none"/>
              </w:rPr>
              <w:t>范围，</w:t>
            </w:r>
            <w:r>
              <w:rPr>
                <w:rFonts w:ascii="Times New Roman" w:hAnsi="Times New Roman" w:eastAsia="仿宋" w:cs="Times New Roman"/>
                <w:spacing w:val="1"/>
                <w:highlight w:val="none"/>
              </w:rPr>
              <w:t>常德市津市市澧水饮用水水源保护区涉及金鱼岭街道、襄阳街街道范围，湖南津市澧水河口县级自然保护区涉及汪家桥街道范围。</w:t>
            </w:r>
          </w:p>
        </w:tc>
      </w:tr>
      <w:tr w14:paraId="2346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540" w:type="pct"/>
            <w:vAlign w:val="center"/>
          </w:tcPr>
          <w:p w14:paraId="5E0CC77A">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管控维度</w:t>
            </w:r>
          </w:p>
        </w:tc>
        <w:tc>
          <w:tcPr>
            <w:tcW w:w="4459" w:type="pct"/>
            <w:gridSpan w:val="11"/>
            <w:vAlign w:val="center"/>
          </w:tcPr>
          <w:p w14:paraId="7199BC5F">
            <w:pPr>
              <w:jc w:val="center"/>
              <w:rPr>
                <w:rFonts w:ascii="Times New Roman" w:hAnsi="Times New Roman" w:eastAsia="仿宋" w:cs="Times New Roman"/>
                <w:b/>
                <w:bCs/>
                <w:spacing w:val="-5"/>
                <w:highlight w:val="none"/>
              </w:rPr>
            </w:pPr>
            <w:r>
              <w:rPr>
                <w:rFonts w:ascii="Times New Roman" w:hAnsi="Times New Roman" w:eastAsia="仿宋" w:cs="Times New Roman"/>
                <w:b/>
                <w:bCs/>
                <w:spacing w:val="2"/>
                <w:highlight w:val="none"/>
              </w:rPr>
              <w:t>管控要求</w:t>
            </w:r>
          </w:p>
        </w:tc>
      </w:tr>
      <w:tr w14:paraId="4358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40" w:type="pct"/>
            <w:vAlign w:val="center"/>
          </w:tcPr>
          <w:p w14:paraId="1C1B1B12">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空间布局约束</w:t>
            </w:r>
          </w:p>
        </w:tc>
        <w:tc>
          <w:tcPr>
            <w:tcW w:w="4459" w:type="pct"/>
            <w:gridSpan w:val="11"/>
          </w:tcPr>
          <w:p w14:paraId="300C771E">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(1.1)湖南嘉山国家森林公园按照《国家级自然公园管理办法(试行)》(林保规〔2023〕4号)严格管控。嘉山风景名胜区按照《湖南省风景名胜区条例》严格管控。</w:t>
            </w:r>
          </w:p>
          <w:p w14:paraId="2B09C295">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(1.2)加强新建、扩建高耗能高排放项目准入管理，落实污染物排放区域削减要求和减量替代办法，依法依规淘汰落后产能和化解过剩产能。</w:t>
            </w:r>
          </w:p>
          <w:p w14:paraId="0DB4E295">
            <w:pPr>
              <w:pStyle w:val="20"/>
              <w:widowControl w:val="0"/>
              <w:kinsoku/>
              <w:autoSpaceDE/>
              <w:autoSpaceDN/>
              <w:adjustRightInd/>
              <w:snapToGrid/>
              <w:ind w:firstLine="420"/>
              <w:jc w:val="both"/>
              <w:textAlignment w:val="auto"/>
              <w:rPr>
                <w:rFonts w:ascii="Times New Roman" w:hAnsi="Times New Roman" w:eastAsia="仿宋" w:cs="Times New Roman"/>
                <w:spacing w:val="5"/>
                <w:highlight w:val="none"/>
              </w:rPr>
            </w:pPr>
            <w:r>
              <w:rPr>
                <w:rFonts w:ascii="Times New Roman" w:hAnsi="Times New Roman" w:eastAsia="仿宋" w:cs="Times New Roman"/>
                <w:color w:val="auto"/>
                <w:highlight w:val="none"/>
              </w:rPr>
              <w:t>(1.3)调整优化能源结构，新增可再生能源和原料用能不纳入能源消费总量控制。大力发展新能源，推广地热能规模化应用。配合“绿电入湘”“气化常德”行动，控制煤炭消费增长。</w:t>
            </w:r>
          </w:p>
        </w:tc>
      </w:tr>
      <w:tr w14:paraId="697AF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40" w:type="pct"/>
            <w:vAlign w:val="center"/>
          </w:tcPr>
          <w:p w14:paraId="519BEE20">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污染物排放管</w:t>
            </w:r>
            <w:r>
              <w:rPr>
                <w:rFonts w:ascii="Times New Roman" w:hAnsi="Times New Roman" w:eastAsia="仿宋" w:cs="Times New Roman"/>
                <w:b/>
                <w:bCs/>
                <w:highlight w:val="none"/>
              </w:rPr>
              <w:t>控</w:t>
            </w:r>
          </w:p>
        </w:tc>
        <w:tc>
          <w:tcPr>
            <w:tcW w:w="4459" w:type="pct"/>
            <w:gridSpan w:val="11"/>
          </w:tcPr>
          <w:p w14:paraId="450ECA16">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(2.1)加大工业园区企业雨污分流力度，提升工业园区及重点行业企业污水治理水平；协同园区企业改造污水管网，将重点企业污水管网“地改上”，强化企业污水排放监管。</w:t>
            </w:r>
          </w:p>
          <w:p w14:paraId="2C5237E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(2.2)坚持以持续改善水环境质量、保护水生态环境为主线，开展澧水流域津市段生态环境问题整治、西毛里湖水环境生态保护与修复，以改善嘉山电排口出水水质为重点。</w:t>
            </w:r>
          </w:p>
          <w:p w14:paraId="3A9685B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(2.3)加强畜禽养殖污染治理。进一步落实污染治理责任，按照“谁污染、谁治理”的原则，落实养殖场的社会责任。市政府出台相关扶持激励政策，调动畜禽养殖场配套建设污染治理设施，着力提升粪污的综合利用水平。加强执法检查，严厉打击偷排漏排污染环境的行为，促进畜禽养殖业科学、健康、可持续发展。</w:t>
            </w:r>
          </w:p>
          <w:p w14:paraId="4D29726F">
            <w:pPr>
              <w:pStyle w:val="20"/>
              <w:widowControl w:val="0"/>
              <w:kinsoku/>
              <w:autoSpaceDE/>
              <w:autoSpaceDN/>
              <w:adjustRightInd/>
              <w:snapToGrid/>
              <w:ind w:firstLine="420"/>
              <w:jc w:val="both"/>
              <w:textAlignment w:val="auto"/>
              <w:rPr>
                <w:rFonts w:ascii="Times New Roman" w:hAnsi="Times New Roman" w:eastAsia="仿宋" w:cs="Times New Roman"/>
                <w:spacing w:val="13"/>
                <w:highlight w:val="none"/>
              </w:rPr>
            </w:pPr>
            <w:r>
              <w:rPr>
                <w:rFonts w:ascii="Times New Roman" w:hAnsi="Times New Roman" w:eastAsia="仿宋" w:cs="Times New Roman"/>
                <w:color w:val="auto"/>
                <w:highlight w:val="none"/>
              </w:rPr>
              <w:t>(2.4)</w:t>
            </w:r>
            <w:r>
              <w:rPr>
                <w:rFonts w:hint="default" w:ascii="Times New Roman" w:hAnsi="Times New Roman" w:eastAsia="仿宋" w:cs="Times New Roman"/>
                <w:color w:val="FF0000"/>
                <w:spacing w:val="8"/>
                <w:sz w:val="21"/>
                <w:szCs w:val="21"/>
                <w:highlight w:val="none"/>
              </w:rPr>
              <w:t>重点实施水环境生态保护与修复重大工程、工业园区及重点行业企业污水治理、农业面源及养殖废水污染治理、农村与乡镇生活污水治理、城乡黑臭水体治理、白龙潭和西毛里湖饮用水源地保护、水域水质网络监测及预警体系建设。</w:t>
            </w:r>
          </w:p>
        </w:tc>
      </w:tr>
      <w:tr w14:paraId="151CA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540" w:type="pct"/>
            <w:vAlign w:val="center"/>
          </w:tcPr>
          <w:p w14:paraId="7DF77FF3">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环境风险防控</w:t>
            </w:r>
          </w:p>
        </w:tc>
        <w:tc>
          <w:tcPr>
            <w:tcW w:w="4459" w:type="pct"/>
            <w:gridSpan w:val="11"/>
            <w:tcBorders>
              <w:bottom w:val="single" w:color="auto" w:sz="4" w:space="0"/>
            </w:tcBorders>
          </w:tcPr>
          <w:p w14:paraId="156C19D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(3.1)打好重污染天气消除攻坚战。提升大气环境预警预报能力，探索建立预警与联防机制。加强重污染天气应急响应，更新应急减排清单，完善应急预案。</w:t>
            </w:r>
          </w:p>
          <w:p w14:paraId="4B763F91">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(3.2)开展重点领域环境风险调查评估，强化生态环境与健康管理。完成澧水、西毛里湖等重点水域突发水污染事件应急处置“一河一策一图”。加强应急预案、指挥平台、物资库建设，强化培训演练。</w:t>
            </w:r>
          </w:p>
          <w:p w14:paraId="5F11CEC8">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(3.3)提升饮用水安全保障水平。推动城乡供水一体化，加强应急或备用水源建设。将“千人以上”集中式饮用水水源纳入常规监测。健全饮用水水源地环境应急管理机制。</w:t>
            </w:r>
          </w:p>
          <w:p w14:paraId="33D0DD3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(3.4)严密防控环境风险。开展重点领域环境风险调查评估，强化生态环境与健康管理。</w:t>
            </w:r>
          </w:p>
          <w:p w14:paraId="155AB5A4">
            <w:pPr>
              <w:pStyle w:val="20"/>
              <w:widowControl w:val="0"/>
              <w:kinsoku/>
              <w:autoSpaceDE/>
              <w:autoSpaceDN/>
              <w:adjustRightInd/>
              <w:snapToGrid/>
              <w:ind w:firstLine="420"/>
              <w:jc w:val="both"/>
              <w:textAlignment w:val="auto"/>
              <w:rPr>
                <w:rFonts w:ascii="Times New Roman" w:hAnsi="Times New Roman" w:eastAsia="仿宋" w:cs="Times New Roman"/>
                <w:spacing w:val="12"/>
                <w:highlight w:val="none"/>
              </w:rPr>
            </w:pPr>
            <w:r>
              <w:rPr>
                <w:rFonts w:ascii="Times New Roman" w:hAnsi="Times New Roman" w:eastAsia="仿宋" w:cs="Times New Roman"/>
                <w:color w:val="auto"/>
                <w:highlight w:val="none"/>
              </w:rPr>
              <w:t>(3.5)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r>
      <w:tr w14:paraId="5175A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77" w:hRule="atLeast"/>
        </w:trPr>
        <w:tc>
          <w:tcPr>
            <w:tcW w:w="540" w:type="pct"/>
            <w:vAlign w:val="center"/>
          </w:tcPr>
          <w:p w14:paraId="7184AECA">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资源开发效率</w:t>
            </w:r>
            <w:r>
              <w:rPr>
                <w:rFonts w:ascii="Times New Roman" w:hAnsi="Times New Roman" w:eastAsia="仿宋" w:cs="Times New Roman"/>
                <w:b/>
                <w:bCs/>
                <w:spacing w:val="-3"/>
                <w:highlight w:val="none"/>
              </w:rPr>
              <w:t>要求</w:t>
            </w:r>
          </w:p>
        </w:tc>
        <w:tc>
          <w:tcPr>
            <w:tcW w:w="4459" w:type="pct"/>
            <w:gridSpan w:val="11"/>
            <w:tcBorders>
              <w:top w:val="single" w:color="auto" w:sz="4" w:space="0"/>
            </w:tcBorders>
          </w:tcPr>
          <w:p w14:paraId="18C63536">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(4.1)水资源</w:t>
            </w:r>
          </w:p>
          <w:p w14:paraId="3F7E2785">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鼓励开展雨水、再生水回用；减少高耗水行业的发展，加大工业循环水利用；宣传推广节水型卫生器具，加强农业节水灌溉技术的推广。开源节流，深入开展节水型城市建设，加强非常规水源综合开发利用管理，把非常规水源纳入水资源统一配置；筛选漏损高发区域，及早发现、及时处理。</w:t>
            </w:r>
          </w:p>
          <w:p w14:paraId="0A536D05">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到2025年，津市用水总量为14575万m3，万元地区生产总量用水量比2020年下降16%、万元工业增加值用水量比2020年下降13.82%，加强水资源管理，切实合理开发利用和节约保护水资源。</w:t>
            </w:r>
          </w:p>
          <w:p w14:paraId="24DD6716">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(4.2)土地资源</w:t>
            </w:r>
          </w:p>
          <w:p w14:paraId="4ACD1AA3">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(4.2.1)强化永久基本农田储备区管理，重大建设项目占用或整改补划永久基本农田的，直接在储备区中补划，确保储备区符合永久基本农田补划要求，为永久基本农田补划提供保障。</w:t>
            </w:r>
          </w:p>
          <w:p w14:paraId="1041820D">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(4.2.2)至2025年，津市耕地保有量168.33平方千米，永久基本农田152.34平方千米，生态保护红线66.59平方千米，城镇开发边界30.93平方千米，林地保有量129.99平方千米，森林保有量99.99平方千米，永久基本农田储备区规模1.53平方千米，村庄建设用地44.27平方千米；至2035年，津市耕地保有量166.56平方千米，永久基本农田152.34平方千米，生态保护红线66.59平方千米，城镇开发边界30.93平方千米，林地保有量129.99平方千米，森林保有量99.99平方千米，永久基本农田储备区规模1.53平方千米，村庄建设用地44.27平方千米。</w:t>
            </w:r>
          </w:p>
          <w:p w14:paraId="053D8F8C">
            <w:pPr>
              <w:pStyle w:val="20"/>
              <w:widowControl w:val="0"/>
              <w:kinsoku/>
              <w:autoSpaceDE/>
              <w:autoSpaceDN/>
              <w:adjustRightInd/>
              <w:snapToGrid/>
              <w:ind w:firstLine="420"/>
              <w:jc w:val="both"/>
              <w:textAlignment w:val="auto"/>
              <w:rPr>
                <w:rFonts w:ascii="Times New Roman" w:hAnsi="Times New Roman" w:eastAsia="仿宋" w:cs="Times New Roman"/>
                <w:spacing w:val="20"/>
                <w:highlight w:val="none"/>
              </w:rPr>
            </w:pPr>
            <w:r>
              <w:rPr>
                <w:rFonts w:ascii="Times New Roman" w:hAnsi="Times New Roman" w:eastAsia="仿宋" w:cs="Times New Roman"/>
                <w:color w:val="auto"/>
                <w:highlight w:val="none"/>
              </w:rPr>
              <w:t>(4.3)能源：严格控制煤炭消费总量、加快燃煤锅炉综合整治、优先使用和推广可再生能源、积极推广利用天然气和推进燃油油品质量升级。</w:t>
            </w:r>
          </w:p>
        </w:tc>
      </w:tr>
    </w:tbl>
    <w:p w14:paraId="5225CDC5">
      <w:pPr>
        <w:jc w:val="center"/>
        <w:rPr>
          <w:rFonts w:ascii="Times New Roman" w:hAnsi="Times New Roman" w:eastAsia="仿宋" w:cs="Times New Roman"/>
          <w:b/>
          <w:bCs/>
          <w:spacing w:val="3"/>
          <w:highlight w:val="none"/>
        </w:rPr>
      </w:pPr>
    </w:p>
    <w:p w14:paraId="415E72C1">
      <w:pPr>
        <w:rPr>
          <w:rFonts w:ascii="Times New Roman" w:hAnsi="Times New Roman" w:eastAsia="仿宋" w:cs="Times New Roman"/>
          <w:highlight w:val="none"/>
        </w:rPr>
      </w:pPr>
      <w:r>
        <w:rPr>
          <w:rFonts w:ascii="Times New Roman" w:hAnsi="Times New Roman" w:eastAsia="仿宋" w:cs="Times New Roman"/>
          <w:highlight w:val="none"/>
        </w:rPr>
        <w:br w:type="page"/>
      </w:r>
    </w:p>
    <w:p w14:paraId="37EEEA39">
      <w:pPr>
        <w:pStyle w:val="5"/>
        <w:widowControl w:val="0"/>
        <w:kinsoku/>
        <w:autoSpaceDE/>
        <w:autoSpaceDN/>
        <w:adjustRightInd/>
        <w:snapToGrid/>
        <w:spacing w:after="0"/>
        <w:jc w:val="both"/>
        <w:textAlignment w:val="auto"/>
        <w:rPr>
          <w:rFonts w:ascii="Times New Roman" w:hAnsi="Times New Roman" w:eastAsia="仿宋" w:cs="Times New Roman"/>
          <w:snapToGrid/>
          <w:highlight w:val="none"/>
        </w:rPr>
      </w:pPr>
      <w:bookmarkStart w:id="78" w:name="_Toc23157"/>
      <w:r>
        <w:rPr>
          <w:rFonts w:ascii="Times New Roman" w:hAnsi="Times New Roman" w:eastAsia="仿宋" w:cs="Times New Roman"/>
          <w:snapToGrid/>
          <w:highlight w:val="none"/>
        </w:rPr>
        <w:t>ZH43078130001药山镇</w:t>
      </w:r>
      <w:bookmarkEnd w:id="78"/>
    </w:p>
    <w:p w14:paraId="0462647E">
      <w:pPr>
        <w:spacing w:line="93" w:lineRule="auto"/>
        <w:rPr>
          <w:rFonts w:ascii="Times New Roman" w:hAnsi="Times New Roman" w:eastAsia="仿宋" w:cs="Times New Roman"/>
          <w:sz w:val="2"/>
          <w:highlight w:val="none"/>
        </w:rPr>
      </w:pPr>
    </w:p>
    <w:tbl>
      <w:tblPr>
        <w:tblStyle w:val="19"/>
        <w:tblW w:w="505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84"/>
        <w:gridCol w:w="1151"/>
        <w:gridCol w:w="364"/>
        <w:gridCol w:w="355"/>
        <w:gridCol w:w="429"/>
        <w:gridCol w:w="908"/>
        <w:gridCol w:w="1114"/>
        <w:gridCol w:w="1148"/>
        <w:gridCol w:w="1015"/>
        <w:gridCol w:w="2282"/>
        <w:gridCol w:w="3654"/>
      </w:tblGrid>
      <w:tr w14:paraId="399B0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597" w:type="pct"/>
            <w:vMerge w:val="restart"/>
            <w:tcBorders>
              <w:bottom w:val="nil"/>
            </w:tcBorders>
            <w:vAlign w:val="center"/>
          </w:tcPr>
          <w:p w14:paraId="0AA256DF">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环境管控</w:t>
            </w:r>
            <w:r>
              <w:rPr>
                <w:rFonts w:ascii="Times New Roman" w:hAnsi="Times New Roman" w:eastAsia="仿宋" w:cs="Times New Roman"/>
                <w:b/>
                <w:bCs/>
                <w:spacing w:val="2"/>
                <w:highlight w:val="none"/>
              </w:rPr>
              <w:t>单元编码</w:t>
            </w:r>
          </w:p>
        </w:tc>
        <w:tc>
          <w:tcPr>
            <w:tcW w:w="408" w:type="pct"/>
            <w:vMerge w:val="restart"/>
            <w:tcBorders>
              <w:bottom w:val="nil"/>
            </w:tcBorders>
            <w:vAlign w:val="center"/>
          </w:tcPr>
          <w:p w14:paraId="4B19D6BD">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单元名称</w:t>
            </w:r>
          </w:p>
        </w:tc>
        <w:tc>
          <w:tcPr>
            <w:tcW w:w="407" w:type="pct"/>
            <w:gridSpan w:val="3"/>
            <w:vAlign w:val="center"/>
          </w:tcPr>
          <w:p w14:paraId="5290508F">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行政区划</w:t>
            </w:r>
          </w:p>
        </w:tc>
        <w:tc>
          <w:tcPr>
            <w:tcW w:w="322" w:type="pct"/>
            <w:vMerge w:val="restart"/>
            <w:tcBorders>
              <w:bottom w:val="nil"/>
            </w:tcBorders>
            <w:vAlign w:val="center"/>
          </w:tcPr>
          <w:p w14:paraId="62E36D61">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单元分类</w:t>
            </w:r>
          </w:p>
        </w:tc>
        <w:tc>
          <w:tcPr>
            <w:tcW w:w="395" w:type="pct"/>
            <w:vMerge w:val="restart"/>
            <w:tcBorders>
              <w:bottom w:val="nil"/>
            </w:tcBorders>
            <w:vAlign w:val="center"/>
          </w:tcPr>
          <w:p w14:paraId="656E597A">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单元面积</w:t>
            </w:r>
            <w:r>
              <w:rPr>
                <w:rFonts w:ascii="Times New Roman" w:hAnsi="Times New Roman" w:eastAsia="仿宋" w:cs="Times New Roman"/>
                <w:b/>
                <w:bCs/>
                <w:spacing w:val="-8"/>
                <w:highlight w:val="none"/>
              </w:rPr>
              <w:t>(km²)</w:t>
            </w:r>
          </w:p>
        </w:tc>
        <w:tc>
          <w:tcPr>
            <w:tcW w:w="407" w:type="pct"/>
            <w:vMerge w:val="restart"/>
            <w:tcBorders>
              <w:bottom w:val="nil"/>
            </w:tcBorders>
            <w:vAlign w:val="center"/>
          </w:tcPr>
          <w:p w14:paraId="129364B3">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涉及乡镇</w:t>
            </w:r>
            <w:r>
              <w:rPr>
                <w:rFonts w:ascii="Times New Roman" w:hAnsi="Times New Roman" w:eastAsia="仿宋" w:cs="Times New Roman"/>
                <w:b/>
                <w:bCs/>
                <w:spacing w:val="11"/>
                <w:highlight w:val="none"/>
              </w:rPr>
              <w:t>(街道)</w:t>
            </w:r>
          </w:p>
        </w:tc>
        <w:tc>
          <w:tcPr>
            <w:tcW w:w="360" w:type="pct"/>
            <w:vMerge w:val="restart"/>
            <w:tcBorders>
              <w:bottom w:val="nil"/>
            </w:tcBorders>
            <w:vAlign w:val="center"/>
          </w:tcPr>
          <w:p w14:paraId="1D7C253E">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区域主体</w:t>
            </w:r>
            <w:r>
              <w:rPr>
                <w:rFonts w:ascii="Times New Roman" w:hAnsi="Times New Roman" w:eastAsia="仿宋" w:cs="Times New Roman"/>
                <w:b/>
                <w:bCs/>
                <w:spacing w:val="-3"/>
                <w:highlight w:val="none"/>
              </w:rPr>
              <w:t>功能定位</w:t>
            </w:r>
          </w:p>
        </w:tc>
        <w:tc>
          <w:tcPr>
            <w:tcW w:w="809" w:type="pct"/>
            <w:vMerge w:val="restart"/>
            <w:tcBorders>
              <w:bottom w:val="nil"/>
            </w:tcBorders>
            <w:vAlign w:val="center"/>
          </w:tcPr>
          <w:p w14:paraId="5D473716">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经济产业布局</w:t>
            </w:r>
          </w:p>
        </w:tc>
        <w:tc>
          <w:tcPr>
            <w:tcW w:w="1291" w:type="pct"/>
            <w:vMerge w:val="restart"/>
            <w:tcBorders>
              <w:bottom w:val="nil"/>
            </w:tcBorders>
            <w:vAlign w:val="center"/>
          </w:tcPr>
          <w:p w14:paraId="2AEE5BC2">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主要环境问题和重要敏感目标</w:t>
            </w:r>
          </w:p>
        </w:tc>
      </w:tr>
      <w:tr w14:paraId="47DA3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597" w:type="pct"/>
            <w:vMerge w:val="continue"/>
            <w:tcBorders>
              <w:top w:val="nil"/>
            </w:tcBorders>
            <w:vAlign w:val="center"/>
          </w:tcPr>
          <w:p w14:paraId="29FDC1E2">
            <w:pPr>
              <w:jc w:val="center"/>
              <w:rPr>
                <w:rFonts w:ascii="Times New Roman" w:hAnsi="Times New Roman" w:eastAsia="仿宋" w:cs="Times New Roman"/>
                <w:highlight w:val="none"/>
              </w:rPr>
            </w:pPr>
          </w:p>
        </w:tc>
        <w:tc>
          <w:tcPr>
            <w:tcW w:w="408" w:type="pct"/>
            <w:vMerge w:val="continue"/>
            <w:tcBorders>
              <w:top w:val="nil"/>
            </w:tcBorders>
            <w:vAlign w:val="center"/>
          </w:tcPr>
          <w:p w14:paraId="0682D596">
            <w:pPr>
              <w:jc w:val="center"/>
              <w:rPr>
                <w:rFonts w:ascii="Times New Roman" w:hAnsi="Times New Roman" w:eastAsia="仿宋" w:cs="Times New Roman"/>
                <w:highlight w:val="none"/>
              </w:rPr>
            </w:pPr>
          </w:p>
        </w:tc>
        <w:tc>
          <w:tcPr>
            <w:tcW w:w="129" w:type="pct"/>
            <w:vAlign w:val="center"/>
          </w:tcPr>
          <w:p w14:paraId="25E499D4">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省</w:t>
            </w:r>
          </w:p>
        </w:tc>
        <w:tc>
          <w:tcPr>
            <w:tcW w:w="126" w:type="pct"/>
            <w:vAlign w:val="center"/>
          </w:tcPr>
          <w:p w14:paraId="19945ACC">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市</w:t>
            </w:r>
          </w:p>
        </w:tc>
        <w:tc>
          <w:tcPr>
            <w:tcW w:w="151" w:type="pct"/>
            <w:vAlign w:val="center"/>
          </w:tcPr>
          <w:p w14:paraId="25F7A585">
            <w:pPr>
              <w:jc w:val="center"/>
              <w:rPr>
                <w:rFonts w:ascii="Times New Roman" w:hAnsi="Times New Roman" w:eastAsia="仿宋" w:cs="Times New Roman"/>
                <w:b/>
                <w:bCs/>
                <w:highlight w:val="none"/>
              </w:rPr>
            </w:pPr>
            <w:r>
              <w:rPr>
                <w:rFonts w:ascii="Times New Roman" w:hAnsi="Times New Roman" w:eastAsia="仿宋" w:cs="Times New Roman"/>
                <w:b/>
                <w:bCs/>
                <w:highlight w:val="none"/>
              </w:rPr>
              <w:t>县</w:t>
            </w:r>
          </w:p>
        </w:tc>
        <w:tc>
          <w:tcPr>
            <w:tcW w:w="322" w:type="pct"/>
            <w:vMerge w:val="continue"/>
            <w:tcBorders>
              <w:top w:val="nil"/>
            </w:tcBorders>
            <w:vAlign w:val="center"/>
          </w:tcPr>
          <w:p w14:paraId="46A4CB1D">
            <w:pPr>
              <w:jc w:val="center"/>
              <w:rPr>
                <w:rFonts w:ascii="Times New Roman" w:hAnsi="Times New Roman" w:eastAsia="仿宋" w:cs="Times New Roman"/>
                <w:highlight w:val="none"/>
              </w:rPr>
            </w:pPr>
          </w:p>
        </w:tc>
        <w:tc>
          <w:tcPr>
            <w:tcW w:w="395" w:type="pct"/>
            <w:vMerge w:val="continue"/>
            <w:tcBorders>
              <w:top w:val="nil"/>
            </w:tcBorders>
            <w:vAlign w:val="center"/>
          </w:tcPr>
          <w:p w14:paraId="5BAE8059">
            <w:pPr>
              <w:jc w:val="center"/>
              <w:rPr>
                <w:rFonts w:ascii="Times New Roman" w:hAnsi="Times New Roman" w:eastAsia="仿宋" w:cs="Times New Roman"/>
                <w:highlight w:val="none"/>
              </w:rPr>
            </w:pPr>
          </w:p>
        </w:tc>
        <w:tc>
          <w:tcPr>
            <w:tcW w:w="407" w:type="pct"/>
            <w:vMerge w:val="continue"/>
            <w:tcBorders>
              <w:top w:val="nil"/>
            </w:tcBorders>
            <w:vAlign w:val="center"/>
          </w:tcPr>
          <w:p w14:paraId="754620A8">
            <w:pPr>
              <w:jc w:val="center"/>
              <w:rPr>
                <w:rFonts w:ascii="Times New Roman" w:hAnsi="Times New Roman" w:eastAsia="仿宋" w:cs="Times New Roman"/>
                <w:highlight w:val="none"/>
              </w:rPr>
            </w:pPr>
          </w:p>
        </w:tc>
        <w:tc>
          <w:tcPr>
            <w:tcW w:w="360" w:type="pct"/>
            <w:vMerge w:val="continue"/>
            <w:tcBorders>
              <w:top w:val="nil"/>
            </w:tcBorders>
            <w:vAlign w:val="center"/>
          </w:tcPr>
          <w:p w14:paraId="07428C32">
            <w:pPr>
              <w:jc w:val="center"/>
              <w:rPr>
                <w:rFonts w:ascii="Times New Roman" w:hAnsi="Times New Roman" w:eastAsia="仿宋" w:cs="Times New Roman"/>
                <w:highlight w:val="none"/>
              </w:rPr>
            </w:pPr>
          </w:p>
        </w:tc>
        <w:tc>
          <w:tcPr>
            <w:tcW w:w="809" w:type="pct"/>
            <w:vMerge w:val="continue"/>
            <w:tcBorders>
              <w:top w:val="nil"/>
            </w:tcBorders>
            <w:vAlign w:val="center"/>
          </w:tcPr>
          <w:p w14:paraId="116BD0FA">
            <w:pPr>
              <w:jc w:val="center"/>
              <w:rPr>
                <w:rFonts w:ascii="Times New Roman" w:hAnsi="Times New Roman" w:eastAsia="仿宋" w:cs="Times New Roman"/>
                <w:highlight w:val="none"/>
              </w:rPr>
            </w:pPr>
          </w:p>
        </w:tc>
        <w:tc>
          <w:tcPr>
            <w:tcW w:w="1291" w:type="pct"/>
            <w:vMerge w:val="continue"/>
            <w:tcBorders>
              <w:top w:val="nil"/>
            </w:tcBorders>
            <w:vAlign w:val="center"/>
          </w:tcPr>
          <w:p w14:paraId="5E84BB5D">
            <w:pPr>
              <w:jc w:val="center"/>
              <w:rPr>
                <w:rFonts w:ascii="Times New Roman" w:hAnsi="Times New Roman" w:eastAsia="仿宋" w:cs="Times New Roman"/>
                <w:highlight w:val="none"/>
              </w:rPr>
            </w:pPr>
          </w:p>
        </w:tc>
      </w:tr>
      <w:tr w14:paraId="0FB39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597" w:type="pct"/>
            <w:vAlign w:val="center"/>
          </w:tcPr>
          <w:p w14:paraId="39110556">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ZH430781300</w:t>
            </w:r>
            <w:r>
              <w:rPr>
                <w:rFonts w:ascii="Times New Roman" w:hAnsi="Times New Roman" w:eastAsia="仿宋" w:cs="Times New Roman"/>
                <w:spacing w:val="-3"/>
                <w:highlight w:val="none"/>
              </w:rPr>
              <w:t>01</w:t>
            </w:r>
          </w:p>
        </w:tc>
        <w:tc>
          <w:tcPr>
            <w:tcW w:w="408" w:type="pct"/>
            <w:vAlign w:val="center"/>
          </w:tcPr>
          <w:p w14:paraId="7497FE2F">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药山镇</w:t>
            </w:r>
          </w:p>
        </w:tc>
        <w:tc>
          <w:tcPr>
            <w:tcW w:w="129" w:type="pct"/>
            <w:textDirection w:val="tbRlV"/>
            <w:vAlign w:val="center"/>
          </w:tcPr>
          <w:p w14:paraId="7D6EFA17">
            <w:pPr>
              <w:jc w:val="center"/>
              <w:rPr>
                <w:rFonts w:ascii="Times New Roman" w:hAnsi="Times New Roman" w:eastAsia="仿宋" w:cs="Times New Roman"/>
                <w:highlight w:val="none"/>
              </w:rPr>
            </w:pPr>
            <w:r>
              <w:rPr>
                <w:rFonts w:ascii="Times New Roman" w:hAnsi="Times New Roman" w:eastAsia="仿宋" w:cs="Times New Roman"/>
                <w:highlight w:val="none"/>
              </w:rPr>
              <w:t>湖南</w:t>
            </w:r>
          </w:p>
        </w:tc>
        <w:tc>
          <w:tcPr>
            <w:tcW w:w="126" w:type="pct"/>
            <w:textDirection w:val="tbRlV"/>
            <w:vAlign w:val="center"/>
          </w:tcPr>
          <w:p w14:paraId="393309A5">
            <w:pPr>
              <w:jc w:val="center"/>
              <w:rPr>
                <w:rFonts w:ascii="Times New Roman" w:hAnsi="Times New Roman" w:eastAsia="仿宋" w:cs="Times New Roman"/>
                <w:highlight w:val="none"/>
              </w:rPr>
            </w:pPr>
            <w:r>
              <w:rPr>
                <w:rFonts w:ascii="Times New Roman" w:hAnsi="Times New Roman" w:eastAsia="仿宋" w:cs="Times New Roman"/>
                <w:highlight w:val="none"/>
              </w:rPr>
              <w:t>常德</w:t>
            </w:r>
          </w:p>
        </w:tc>
        <w:tc>
          <w:tcPr>
            <w:tcW w:w="151" w:type="pct"/>
            <w:textDirection w:val="tbRlV"/>
            <w:vAlign w:val="center"/>
          </w:tcPr>
          <w:p w14:paraId="2762F840">
            <w:pPr>
              <w:jc w:val="center"/>
              <w:rPr>
                <w:rFonts w:ascii="Times New Roman" w:hAnsi="Times New Roman" w:eastAsia="仿宋" w:cs="Times New Roman"/>
                <w:highlight w:val="none"/>
              </w:rPr>
            </w:pPr>
            <w:r>
              <w:rPr>
                <w:rFonts w:ascii="Times New Roman" w:hAnsi="Times New Roman" w:eastAsia="仿宋" w:cs="Times New Roman"/>
                <w:highlight w:val="none"/>
              </w:rPr>
              <w:t>津市</w:t>
            </w:r>
          </w:p>
        </w:tc>
        <w:tc>
          <w:tcPr>
            <w:tcW w:w="322" w:type="pct"/>
            <w:vAlign w:val="center"/>
          </w:tcPr>
          <w:p w14:paraId="5D778893">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一般管控</w:t>
            </w:r>
            <w:r>
              <w:rPr>
                <w:rFonts w:ascii="Times New Roman" w:hAnsi="Times New Roman" w:eastAsia="仿宋" w:cs="Times New Roman"/>
                <w:spacing w:val="-3"/>
                <w:highlight w:val="none"/>
              </w:rPr>
              <w:t>单元</w:t>
            </w:r>
          </w:p>
        </w:tc>
        <w:tc>
          <w:tcPr>
            <w:tcW w:w="395" w:type="pct"/>
            <w:vAlign w:val="center"/>
          </w:tcPr>
          <w:p w14:paraId="707354F7">
            <w:pPr>
              <w:jc w:val="center"/>
              <w:rPr>
                <w:rFonts w:ascii="Times New Roman" w:hAnsi="Times New Roman" w:eastAsia="仿宋" w:cs="Times New Roman"/>
                <w:highlight w:val="none"/>
              </w:rPr>
            </w:pPr>
            <w:r>
              <w:rPr>
                <w:rFonts w:ascii="Times New Roman" w:hAnsi="Times New Roman" w:eastAsia="仿宋" w:cs="Times New Roman"/>
                <w:spacing w:val="-4"/>
                <w:highlight w:val="none"/>
              </w:rPr>
              <w:t>135.72</w:t>
            </w:r>
          </w:p>
        </w:tc>
        <w:tc>
          <w:tcPr>
            <w:tcW w:w="407" w:type="pct"/>
            <w:vAlign w:val="center"/>
          </w:tcPr>
          <w:p w14:paraId="529DCAD7">
            <w:pPr>
              <w:jc w:val="center"/>
              <w:rPr>
                <w:rFonts w:ascii="Times New Roman" w:hAnsi="Times New Roman" w:eastAsia="仿宋" w:cs="Times New Roman"/>
                <w:highlight w:val="none"/>
              </w:rPr>
            </w:pPr>
            <w:r>
              <w:rPr>
                <w:rFonts w:ascii="Times New Roman" w:hAnsi="Times New Roman" w:eastAsia="仿宋" w:cs="Times New Roman"/>
                <w:spacing w:val="-3"/>
                <w:highlight w:val="none"/>
              </w:rPr>
              <w:t>药山镇</w:t>
            </w:r>
          </w:p>
        </w:tc>
        <w:tc>
          <w:tcPr>
            <w:tcW w:w="360" w:type="pct"/>
            <w:vAlign w:val="center"/>
          </w:tcPr>
          <w:p w14:paraId="2DE2F7AE">
            <w:pPr>
              <w:jc w:val="center"/>
              <w:rPr>
                <w:rFonts w:ascii="Times New Roman" w:hAnsi="Times New Roman" w:eastAsia="仿宋" w:cs="Times New Roman"/>
                <w:highlight w:val="none"/>
              </w:rPr>
            </w:pPr>
            <w:r>
              <w:rPr>
                <w:rFonts w:ascii="Times New Roman" w:hAnsi="Times New Roman" w:eastAsia="仿宋" w:cs="Times New Roman"/>
                <w:spacing w:val="-2"/>
                <w:highlight w:val="none"/>
              </w:rPr>
              <w:t>农产品主产区</w:t>
            </w:r>
          </w:p>
        </w:tc>
        <w:tc>
          <w:tcPr>
            <w:tcW w:w="809" w:type="pct"/>
            <w:vAlign w:val="center"/>
          </w:tcPr>
          <w:p w14:paraId="793CB330">
            <w:pPr>
              <w:jc w:val="center"/>
              <w:rPr>
                <w:rFonts w:ascii="Times New Roman" w:hAnsi="Times New Roman" w:eastAsia="仿宋" w:cs="Times New Roman"/>
                <w:highlight w:val="none"/>
              </w:rPr>
            </w:pPr>
            <w:r>
              <w:rPr>
                <w:rFonts w:ascii="Times New Roman" w:hAnsi="Times New Roman" w:eastAsia="仿宋" w:cs="Times New Roman"/>
                <w:spacing w:val="-1"/>
                <w:highlight w:val="none"/>
              </w:rPr>
              <w:t>生态农业、生态旅游、绿色畜牧业、农产品加工业</w:t>
            </w:r>
            <w:r>
              <w:rPr>
                <w:rFonts w:ascii="Times New Roman" w:hAnsi="Times New Roman" w:eastAsia="仿宋" w:cs="Times New Roman"/>
                <w:spacing w:val="-5"/>
                <w:highlight w:val="none"/>
              </w:rPr>
              <w:t>等。</w:t>
            </w:r>
          </w:p>
        </w:tc>
        <w:tc>
          <w:tcPr>
            <w:tcW w:w="1291" w:type="pct"/>
            <w:vAlign w:val="center"/>
          </w:tcPr>
          <w:p w14:paraId="7B47660E">
            <w:pPr>
              <w:numPr>
                <w:ilvl w:val="0"/>
                <w:numId w:val="1"/>
              </w:numPr>
              <w:rPr>
                <w:rFonts w:ascii="Times New Roman" w:hAnsi="Times New Roman" w:eastAsia="仿宋" w:cs="Times New Roman"/>
                <w:spacing w:val="13"/>
                <w:highlight w:val="none"/>
              </w:rPr>
            </w:pPr>
            <w:r>
              <w:rPr>
                <w:rFonts w:ascii="Times New Roman" w:hAnsi="Times New Roman" w:eastAsia="仿宋" w:cs="Times New Roman"/>
                <w:spacing w:val="-1"/>
                <w:highlight w:val="none"/>
              </w:rPr>
              <w:t>农业面源污染；农村散居户的污水处</w:t>
            </w:r>
            <w:r>
              <w:rPr>
                <w:rFonts w:ascii="Times New Roman" w:hAnsi="Times New Roman" w:eastAsia="仿宋" w:cs="Times New Roman"/>
                <w:spacing w:val="13"/>
                <w:highlight w:val="none"/>
              </w:rPr>
              <w:t>理未实行全覆盖；</w:t>
            </w:r>
          </w:p>
          <w:p w14:paraId="57D42019">
            <w:pPr>
              <w:rPr>
                <w:rFonts w:ascii="Times New Roman" w:hAnsi="Times New Roman" w:eastAsia="仿宋" w:cs="Times New Roman"/>
                <w:highlight w:val="none"/>
              </w:rPr>
            </w:pPr>
            <w:r>
              <w:rPr>
                <w:rFonts w:ascii="Times New Roman" w:hAnsi="Times New Roman" w:eastAsia="仿宋" w:cs="Times New Roman"/>
                <w:spacing w:val="13"/>
                <w:highlight w:val="none"/>
              </w:rPr>
              <w:t>2.</w:t>
            </w:r>
            <w:r>
              <w:rPr>
                <w:rFonts w:ascii="Times New Roman" w:hAnsi="Times New Roman" w:eastAsia="仿宋" w:cs="Times New Roman"/>
                <w:spacing w:val="-1"/>
                <w:highlight w:val="none"/>
              </w:rPr>
              <w:t>湖南毛里湖国家级湿地公园、</w:t>
            </w:r>
            <w:r>
              <w:rPr>
                <w:rFonts w:ascii="Times New Roman" w:hAnsi="Times New Roman" w:eastAsia="仿宋" w:cs="Times New Roman"/>
                <w:spacing w:val="5"/>
                <w:highlight w:val="none"/>
              </w:rPr>
              <w:t>常德市津市市澧水饮用水水源保护区（千吨万人）、常德市津市市棠华乡古堰水库（乡镇千人）、常德市津市市棠华乡东冲水库（乡镇千人）</w:t>
            </w:r>
            <w:r>
              <w:rPr>
                <w:rFonts w:ascii="Times New Roman" w:hAnsi="Times New Roman" w:eastAsia="仿宋" w:cs="Times New Roman"/>
                <w:spacing w:val="-1"/>
                <w:highlight w:val="none"/>
              </w:rPr>
              <w:t>涉及</w:t>
            </w:r>
            <w:r>
              <w:rPr>
                <w:rFonts w:ascii="Times New Roman" w:hAnsi="Times New Roman" w:eastAsia="仿宋" w:cs="Times New Roman"/>
                <w:spacing w:val="13"/>
                <w:highlight w:val="none"/>
              </w:rPr>
              <w:t>药山镇范围。</w:t>
            </w:r>
          </w:p>
        </w:tc>
      </w:tr>
      <w:tr w14:paraId="3A1CF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97" w:type="pct"/>
            <w:vAlign w:val="center"/>
          </w:tcPr>
          <w:p w14:paraId="6529A6DA">
            <w:pPr>
              <w:jc w:val="center"/>
              <w:rPr>
                <w:rFonts w:ascii="Times New Roman" w:hAnsi="Times New Roman" w:eastAsia="仿宋" w:cs="Times New Roman"/>
                <w:b/>
                <w:bCs/>
                <w:highlight w:val="none"/>
              </w:rPr>
            </w:pPr>
            <w:r>
              <w:rPr>
                <w:rFonts w:ascii="Times New Roman" w:hAnsi="Times New Roman" w:eastAsia="仿宋" w:cs="Times New Roman"/>
                <w:b/>
                <w:bCs/>
                <w:spacing w:val="3"/>
                <w:highlight w:val="none"/>
              </w:rPr>
              <w:t>管控维度</w:t>
            </w:r>
          </w:p>
        </w:tc>
        <w:tc>
          <w:tcPr>
            <w:tcW w:w="4402" w:type="pct"/>
            <w:gridSpan w:val="10"/>
            <w:vAlign w:val="center"/>
          </w:tcPr>
          <w:p w14:paraId="0403314F">
            <w:pPr>
              <w:jc w:val="center"/>
              <w:rPr>
                <w:rFonts w:ascii="Times New Roman" w:hAnsi="Times New Roman" w:eastAsia="仿宋" w:cs="Times New Roman"/>
                <w:b/>
                <w:bCs/>
                <w:spacing w:val="8"/>
                <w:highlight w:val="none"/>
              </w:rPr>
            </w:pPr>
            <w:r>
              <w:rPr>
                <w:rFonts w:ascii="Times New Roman" w:hAnsi="Times New Roman" w:eastAsia="仿宋" w:cs="Times New Roman"/>
                <w:b/>
                <w:bCs/>
                <w:spacing w:val="2"/>
                <w:highlight w:val="none"/>
              </w:rPr>
              <w:t>管控要求</w:t>
            </w:r>
          </w:p>
        </w:tc>
      </w:tr>
      <w:tr w14:paraId="0B3B1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597" w:type="pct"/>
            <w:vAlign w:val="center"/>
          </w:tcPr>
          <w:p w14:paraId="7736971F">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空间布局约束</w:t>
            </w:r>
          </w:p>
        </w:tc>
        <w:tc>
          <w:tcPr>
            <w:tcW w:w="4402" w:type="pct"/>
            <w:gridSpan w:val="10"/>
          </w:tcPr>
          <w:p w14:paraId="1077382B">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(1.1)湖南津市毛里湖国家湿地公园按照《中华人民共和国湿地保护法》《湖南省湿地保护条例》《国家级自然公园管理办法(试行)》(林保规</w:t>
            </w:r>
            <w:r>
              <w:rPr>
                <w:rFonts w:hint="eastAsia" w:ascii="Times New Roman" w:hAnsi="Times New Roman" w:eastAsia="仿宋" w:cs="Times New Roman"/>
                <w:color w:val="auto"/>
                <w:highlight w:val="none"/>
              </w:rPr>
              <w:t>（</w:t>
            </w:r>
            <w:r>
              <w:rPr>
                <w:rFonts w:ascii="Times New Roman" w:hAnsi="Times New Roman" w:eastAsia="仿宋" w:cs="Times New Roman"/>
                <w:color w:val="auto"/>
                <w:highlight w:val="none"/>
              </w:rPr>
              <w:t>2023</w:t>
            </w:r>
            <w:r>
              <w:rPr>
                <w:rFonts w:hint="eastAsia" w:ascii="Times New Roman" w:hAnsi="Times New Roman" w:eastAsia="仿宋" w:cs="Times New Roman"/>
                <w:color w:val="auto"/>
                <w:highlight w:val="none"/>
              </w:rPr>
              <w:t>）</w:t>
            </w:r>
            <w:r>
              <w:rPr>
                <w:rFonts w:ascii="Times New Roman" w:hAnsi="Times New Roman" w:eastAsia="仿宋" w:cs="Times New Roman"/>
                <w:color w:val="auto"/>
                <w:highlight w:val="none"/>
              </w:rPr>
              <w:t>4号)严格管控。</w:t>
            </w:r>
          </w:p>
          <w:p w14:paraId="2869ED3F">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(1.2)协调西毛里湖饮用水水源保护区与毛里湖湿地公园、生态红线的关系，在依法依规保护西毛里湖饮用水水质的前提下积极发展旅游。禁止新建、改建、扩建与所属法定保护区域的保护要求不一致的建设项目和生产活动。</w:t>
            </w:r>
          </w:p>
          <w:p w14:paraId="2F49BDE2">
            <w:pPr>
              <w:pStyle w:val="20"/>
              <w:widowControl w:val="0"/>
              <w:kinsoku/>
              <w:autoSpaceDE/>
              <w:autoSpaceDN/>
              <w:adjustRightInd/>
              <w:snapToGrid/>
              <w:ind w:firstLine="420"/>
              <w:jc w:val="both"/>
              <w:textAlignment w:val="auto"/>
              <w:rPr>
                <w:rFonts w:ascii="Times New Roman" w:hAnsi="Times New Roman" w:eastAsia="仿宋" w:cs="Times New Roman"/>
                <w:spacing w:val="12"/>
                <w:highlight w:val="none"/>
              </w:rPr>
            </w:pPr>
            <w:r>
              <w:rPr>
                <w:rFonts w:ascii="Times New Roman" w:hAnsi="Times New Roman" w:eastAsia="仿宋" w:cs="Times New Roman"/>
                <w:color w:val="auto"/>
                <w:highlight w:val="none"/>
              </w:rPr>
              <w:t>(1.3)优化生产空间、生活空间和生态空间，科学构建湖泊流域城镇化格局、农业发展格局、生态安全格局，严格按照主体功能定位，划定并严守生态保护红线，提高生态服务功能，建立水质较好湖泊生态环境保护长效机制。</w:t>
            </w:r>
          </w:p>
        </w:tc>
      </w:tr>
      <w:tr w14:paraId="1A9EB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atLeast"/>
        </w:trPr>
        <w:tc>
          <w:tcPr>
            <w:tcW w:w="597" w:type="pct"/>
            <w:vAlign w:val="center"/>
          </w:tcPr>
          <w:p w14:paraId="3F766622">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污染物排放管</w:t>
            </w:r>
            <w:r>
              <w:rPr>
                <w:rFonts w:ascii="Times New Roman" w:hAnsi="Times New Roman" w:eastAsia="仿宋" w:cs="Times New Roman"/>
                <w:b/>
                <w:bCs/>
                <w:highlight w:val="none"/>
              </w:rPr>
              <w:t>控</w:t>
            </w:r>
          </w:p>
        </w:tc>
        <w:tc>
          <w:tcPr>
            <w:tcW w:w="4402" w:type="pct"/>
            <w:gridSpan w:val="10"/>
          </w:tcPr>
          <w:p w14:paraId="17C0BAC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(2.1)重点实施土壤污染防治管理体系建设，控制农业面源污染防控，工业园区及重点污染地块污染治理，遗留污染地块土壤污染治理，农用地分类管理，土壤及地下水网络监测预警体系建设，土壤污染治理先行区经验总结和推广、依法依规动态更新土壤环境重点监管名单、重点单位应当建立土壤和地下水污染隐患排查治理制度。</w:t>
            </w:r>
          </w:p>
          <w:p w14:paraId="02AF7F27">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(2.2)开展农用地分类管控、建设用地土壤污染调查、土壤及地下水污染网络监测建设，保障土壤及地下水安全。</w:t>
            </w:r>
          </w:p>
          <w:p w14:paraId="00E6717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(2.3)重点实施水环境生态保护与修复重大工程、工业园区及重点行业企业污水治理、农业面源及养殖废水污染治理、农村与乡镇生活污水治理、城乡黑臭水体治理、水域水质网络监测及预警体系建设。</w:t>
            </w:r>
          </w:p>
          <w:p w14:paraId="56413651">
            <w:pPr>
              <w:pStyle w:val="20"/>
              <w:widowControl w:val="0"/>
              <w:kinsoku/>
              <w:autoSpaceDE/>
              <w:autoSpaceDN/>
              <w:adjustRightInd/>
              <w:snapToGrid/>
              <w:ind w:firstLine="420"/>
              <w:jc w:val="both"/>
              <w:textAlignment w:val="auto"/>
              <w:rPr>
                <w:rFonts w:ascii="Times New Roman" w:hAnsi="Times New Roman" w:eastAsia="仿宋" w:cs="Times New Roman"/>
                <w:spacing w:val="6"/>
                <w:highlight w:val="none"/>
              </w:rPr>
            </w:pPr>
            <w:r>
              <w:rPr>
                <w:rFonts w:ascii="Times New Roman" w:hAnsi="Times New Roman" w:eastAsia="仿宋" w:cs="Times New Roman"/>
                <w:color w:val="auto"/>
                <w:highlight w:val="none"/>
              </w:rPr>
              <w:t>(2.4)提升饮用水安全保障水平。推动城乡供水一体化，加强应急或备用水源建设。将“千人以上”集中式饮用水水源纳入常规监测。健全饮用水水源地环境应急管理机制</w:t>
            </w:r>
            <w:r>
              <w:rPr>
                <w:rFonts w:ascii="Times New Roman" w:hAnsi="Times New Roman" w:eastAsia="仿宋" w:cs="Times New Roman"/>
                <w:spacing w:val="1"/>
                <w:highlight w:val="none"/>
              </w:rPr>
              <w:t>。</w:t>
            </w:r>
          </w:p>
        </w:tc>
      </w:tr>
      <w:tr w14:paraId="1F1A0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7" w:type="pct"/>
            <w:vAlign w:val="center"/>
          </w:tcPr>
          <w:p w14:paraId="400DEBF2">
            <w:pPr>
              <w:jc w:val="center"/>
              <w:rPr>
                <w:rFonts w:ascii="Times New Roman" w:hAnsi="Times New Roman" w:eastAsia="仿宋" w:cs="Times New Roman"/>
                <w:b/>
                <w:bCs/>
                <w:highlight w:val="none"/>
              </w:rPr>
            </w:pPr>
            <w:r>
              <w:rPr>
                <w:rFonts w:ascii="Times New Roman" w:hAnsi="Times New Roman" w:eastAsia="仿宋" w:cs="Times New Roman"/>
                <w:b/>
                <w:bCs/>
                <w:spacing w:val="-2"/>
                <w:highlight w:val="none"/>
              </w:rPr>
              <w:t>环境风险防控</w:t>
            </w:r>
          </w:p>
        </w:tc>
        <w:tc>
          <w:tcPr>
            <w:tcW w:w="4402" w:type="pct"/>
            <w:gridSpan w:val="10"/>
          </w:tcPr>
          <w:p w14:paraId="20E95821">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(3.1)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5743BB8D">
            <w:pPr>
              <w:pStyle w:val="20"/>
              <w:widowControl w:val="0"/>
              <w:kinsoku/>
              <w:autoSpaceDE/>
              <w:autoSpaceDN/>
              <w:adjustRightInd/>
              <w:snapToGrid/>
              <w:ind w:firstLine="420"/>
              <w:jc w:val="both"/>
              <w:textAlignment w:val="auto"/>
              <w:rPr>
                <w:rFonts w:ascii="Times New Roman" w:hAnsi="Times New Roman" w:eastAsia="仿宋" w:cs="Times New Roman"/>
                <w:spacing w:val="4"/>
                <w:highlight w:val="none"/>
              </w:rPr>
            </w:pPr>
            <w:r>
              <w:rPr>
                <w:rFonts w:ascii="Times New Roman" w:hAnsi="Times New Roman" w:eastAsia="仿宋" w:cs="Times New Roman"/>
                <w:color w:val="auto"/>
                <w:highlight w:val="none"/>
              </w:rPr>
              <w:t>(3.2)严密防控环境风险。开展重点领域环境风险调查评估，强化生态环境与健康管理。</w:t>
            </w:r>
          </w:p>
        </w:tc>
      </w:tr>
      <w:tr w14:paraId="5C40C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 w:hRule="atLeast"/>
        </w:trPr>
        <w:tc>
          <w:tcPr>
            <w:tcW w:w="597" w:type="pct"/>
            <w:vAlign w:val="center"/>
          </w:tcPr>
          <w:p w14:paraId="1FA0F03A">
            <w:pPr>
              <w:jc w:val="center"/>
              <w:rPr>
                <w:rFonts w:ascii="Times New Roman" w:hAnsi="Times New Roman" w:eastAsia="仿宋" w:cs="Times New Roman"/>
                <w:b/>
                <w:bCs/>
                <w:highlight w:val="none"/>
              </w:rPr>
            </w:pPr>
            <w:r>
              <w:rPr>
                <w:rFonts w:ascii="Times New Roman" w:hAnsi="Times New Roman" w:eastAsia="仿宋" w:cs="Times New Roman"/>
                <w:b/>
                <w:bCs/>
                <w:spacing w:val="1"/>
                <w:highlight w:val="none"/>
              </w:rPr>
              <w:t>资源开发效率</w:t>
            </w:r>
            <w:r>
              <w:rPr>
                <w:rFonts w:ascii="Times New Roman" w:hAnsi="Times New Roman" w:eastAsia="仿宋" w:cs="Times New Roman"/>
                <w:b/>
                <w:bCs/>
                <w:spacing w:val="-3"/>
                <w:highlight w:val="none"/>
              </w:rPr>
              <w:t>要求</w:t>
            </w:r>
          </w:p>
        </w:tc>
        <w:tc>
          <w:tcPr>
            <w:tcW w:w="4402" w:type="pct"/>
            <w:gridSpan w:val="10"/>
          </w:tcPr>
          <w:p w14:paraId="39384859">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(4.1)水资源</w:t>
            </w:r>
          </w:p>
          <w:p w14:paraId="1C7EDD28">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鼓励开展雨水、再生水回用；减少高耗水行业的发展，加大工业循环水利用；宣传推广节水型卫生器具，加强农业节水灌溉技术的推广。开源节流，深入开展节水型城市建设，加强非常规水源综合开发利用管理，把非常规水源纳入水资源统一配置；筛选漏损高发区域，及早发现、及时处理。</w:t>
            </w:r>
          </w:p>
          <w:p w14:paraId="0D4B662A">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到2025年，津市用水总量为14575万m3，万元地区生产总量用水量比2020年下降16%、万元工业增加值用水量比2020年下降13.82%，加强水资源管理，切实合理开发利用和节约保护水资源。</w:t>
            </w:r>
          </w:p>
          <w:p w14:paraId="5052825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(4.2)土地资源</w:t>
            </w:r>
          </w:p>
          <w:p w14:paraId="2C0E753C">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(4.2.1)强化永久基本农田储备区管理，重大建设项目占用或整改补划永久基本农田的，直接在储备区中补划，确保储备区符合永久基本农田补划要求，为永久基本农田补划提供保障。</w:t>
            </w:r>
          </w:p>
          <w:p w14:paraId="1CEF3A60">
            <w:pPr>
              <w:pStyle w:val="20"/>
              <w:widowControl w:val="0"/>
              <w:kinsoku/>
              <w:autoSpaceDE/>
              <w:autoSpaceDN/>
              <w:adjustRightInd/>
              <w:snapToGrid/>
              <w:ind w:firstLine="420"/>
              <w:jc w:val="both"/>
              <w:textAlignment w:val="auto"/>
              <w:rPr>
                <w:rFonts w:ascii="Times New Roman" w:hAnsi="Times New Roman" w:eastAsia="仿宋" w:cs="Times New Roman"/>
                <w:color w:val="auto"/>
                <w:highlight w:val="none"/>
              </w:rPr>
            </w:pPr>
            <w:r>
              <w:rPr>
                <w:rFonts w:ascii="Times New Roman" w:hAnsi="Times New Roman" w:eastAsia="仿宋" w:cs="Times New Roman"/>
                <w:color w:val="auto"/>
                <w:highlight w:val="none"/>
              </w:rPr>
              <w:t>(4.2.2)至2025年，津市耕地保有量168.33平方千米，永久基本农田152.34平方千米，生态保护红线66.59平方千米，城镇开发边界30.93平方千米，林地保有量129.99平方千米，森林保有量99.99平方千米，永久基本农田储备区规模1.53平方千米，村庄建设用地44.27平方千米；至2035年，津市耕地保有量166.56平方千米，永久基本农田152.34平方千米，生态保护红线66.59平方千米，城镇开发边界30.93平方千米，林地保有量129.99平方千米，森林保有量99.99平方千米，永久基本农田储备区规模1.53平方千米，村庄建设用地44.27平方千米。</w:t>
            </w:r>
          </w:p>
          <w:p w14:paraId="4D51A8E5">
            <w:pPr>
              <w:pStyle w:val="20"/>
              <w:widowControl w:val="0"/>
              <w:kinsoku/>
              <w:autoSpaceDE/>
              <w:autoSpaceDN/>
              <w:adjustRightInd/>
              <w:snapToGrid/>
              <w:ind w:firstLine="420"/>
              <w:jc w:val="both"/>
              <w:textAlignment w:val="auto"/>
              <w:rPr>
                <w:rFonts w:ascii="Times New Roman" w:hAnsi="Times New Roman" w:eastAsia="仿宋" w:cs="Times New Roman"/>
                <w:spacing w:val="19"/>
                <w:highlight w:val="none"/>
              </w:rPr>
            </w:pPr>
            <w:r>
              <w:rPr>
                <w:rFonts w:ascii="Times New Roman" w:hAnsi="Times New Roman" w:eastAsia="仿宋" w:cs="Times New Roman"/>
                <w:color w:val="auto"/>
                <w:highlight w:val="none"/>
              </w:rPr>
              <w:t>(4.3)能源：严格控制煤炭消费总量、加快燃煤锅炉综合整治、优先使用和推广可再生能源、积极推广利用天然气和推进燃油油品质量升级。</w:t>
            </w:r>
          </w:p>
        </w:tc>
      </w:tr>
    </w:tbl>
    <w:p w14:paraId="5B020409">
      <w:pPr>
        <w:rPr>
          <w:rFonts w:ascii="Times New Roman" w:hAnsi="Times New Roman" w:eastAsia="仿宋" w:cs="Times New Roman"/>
          <w:highlight w:val="none"/>
        </w:rPr>
      </w:pPr>
    </w:p>
    <w:p w14:paraId="3420F79F">
      <w:pPr>
        <w:rPr>
          <w:rFonts w:ascii="Times New Roman" w:hAnsi="Times New Roman" w:eastAsia="仿宋" w:cs="Times New Roman"/>
          <w:highlight w:val="none"/>
        </w:rPr>
      </w:pPr>
    </w:p>
    <w:p w14:paraId="73532F81">
      <w:pPr>
        <w:rPr>
          <w:rFonts w:ascii="Times New Roman" w:hAnsi="Times New Roman" w:eastAsia="仿宋" w:cs="Times New Roman"/>
          <w:highlight w:val="none"/>
        </w:rPr>
      </w:pPr>
    </w:p>
    <w:p w14:paraId="2061050E">
      <w:pPr>
        <w:rPr>
          <w:rFonts w:ascii="Times New Roman" w:hAnsi="Times New Roman" w:eastAsia="仿宋" w:cs="Times New Roman"/>
          <w:snapToGrid/>
          <w:highlight w:val="none"/>
        </w:rPr>
      </w:pPr>
      <w:r>
        <w:rPr>
          <w:rFonts w:ascii="Times New Roman" w:hAnsi="Times New Roman" w:eastAsia="仿宋" w:cs="Times New Roman"/>
          <w:snapToGrid/>
          <w:highlight w:val="none"/>
        </w:rPr>
        <w:br w:type="page"/>
      </w:r>
    </w:p>
    <w:p w14:paraId="37ECB02C">
      <w:pPr>
        <w:pStyle w:val="5"/>
        <w:widowControl w:val="0"/>
        <w:kinsoku/>
        <w:autoSpaceDE/>
        <w:autoSpaceDN/>
        <w:adjustRightInd/>
        <w:snapToGrid/>
        <w:spacing w:after="0"/>
        <w:jc w:val="both"/>
        <w:textAlignment w:val="auto"/>
        <w:rPr>
          <w:rFonts w:ascii="Times New Roman" w:hAnsi="Times New Roman" w:eastAsia="仿宋" w:cs="Times New Roman"/>
          <w:sz w:val="30"/>
          <w:szCs w:val="30"/>
          <w:highlight w:val="none"/>
        </w:rPr>
      </w:pPr>
      <w:bookmarkStart w:id="79" w:name="_Toc24928"/>
      <w:r>
        <w:rPr>
          <w:rFonts w:ascii="Times New Roman" w:hAnsi="Times New Roman" w:eastAsia="仿宋" w:cs="Times New Roman"/>
          <w:snapToGrid/>
          <w:highlight w:val="none"/>
        </w:rPr>
        <w:t>ZH43078130002新洲镇</w:t>
      </w:r>
      <w:bookmarkEnd w:id="79"/>
    </w:p>
    <w:tbl>
      <w:tblPr>
        <w:tblStyle w:val="19"/>
        <w:tblW w:w="50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13"/>
        <w:gridCol w:w="1151"/>
        <w:gridCol w:w="391"/>
        <w:gridCol w:w="383"/>
        <w:gridCol w:w="430"/>
        <w:gridCol w:w="897"/>
        <w:gridCol w:w="1134"/>
        <w:gridCol w:w="1100"/>
        <w:gridCol w:w="1125"/>
        <w:gridCol w:w="2397"/>
        <w:gridCol w:w="3544"/>
      </w:tblGrid>
      <w:tr w14:paraId="7F3DF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trPr>
        <w:tc>
          <w:tcPr>
            <w:tcW w:w="538" w:type="pct"/>
            <w:vMerge w:val="restart"/>
            <w:tcBorders>
              <w:bottom w:val="nil"/>
            </w:tcBorders>
            <w:vAlign w:val="center"/>
          </w:tcPr>
          <w:p w14:paraId="01ACDD2B">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3"/>
                <w:highlight w:val="none"/>
              </w:rPr>
              <w:t>环境管控</w:t>
            </w:r>
            <w:r>
              <w:rPr>
                <w:rFonts w:hint="default" w:ascii="Times New Roman" w:hAnsi="Times New Roman" w:eastAsia="仿宋" w:cs="Times New Roman"/>
                <w:b/>
                <w:bCs/>
                <w:spacing w:val="2"/>
                <w:highlight w:val="none"/>
              </w:rPr>
              <w:t>单元编码</w:t>
            </w:r>
          </w:p>
        </w:tc>
        <w:tc>
          <w:tcPr>
            <w:tcW w:w="409" w:type="pct"/>
            <w:vMerge w:val="restart"/>
            <w:tcBorders>
              <w:bottom w:val="nil"/>
            </w:tcBorders>
            <w:vAlign w:val="center"/>
          </w:tcPr>
          <w:p w14:paraId="65A1F973">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2"/>
                <w:highlight w:val="none"/>
              </w:rPr>
              <w:t>单元名称</w:t>
            </w:r>
          </w:p>
        </w:tc>
        <w:tc>
          <w:tcPr>
            <w:tcW w:w="428" w:type="pct"/>
            <w:gridSpan w:val="3"/>
            <w:vAlign w:val="center"/>
          </w:tcPr>
          <w:p w14:paraId="1676FFB4">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3"/>
                <w:highlight w:val="none"/>
              </w:rPr>
              <w:t>行政区划</w:t>
            </w:r>
          </w:p>
        </w:tc>
        <w:tc>
          <w:tcPr>
            <w:tcW w:w="319" w:type="pct"/>
            <w:vMerge w:val="restart"/>
            <w:tcBorders>
              <w:bottom w:val="nil"/>
            </w:tcBorders>
            <w:vAlign w:val="center"/>
          </w:tcPr>
          <w:p w14:paraId="0B89500C">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2"/>
                <w:highlight w:val="none"/>
              </w:rPr>
              <w:t>单元分类</w:t>
            </w:r>
          </w:p>
        </w:tc>
        <w:tc>
          <w:tcPr>
            <w:tcW w:w="403" w:type="pct"/>
            <w:vMerge w:val="restart"/>
            <w:tcBorders>
              <w:bottom w:val="nil"/>
            </w:tcBorders>
            <w:vAlign w:val="center"/>
          </w:tcPr>
          <w:p w14:paraId="02DB8117">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3"/>
                <w:highlight w:val="none"/>
              </w:rPr>
              <w:t>单元面积</w:t>
            </w:r>
          </w:p>
          <w:p w14:paraId="71EB9371">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8"/>
                <w:highlight w:val="none"/>
              </w:rPr>
              <w:t>(km²)</w:t>
            </w:r>
          </w:p>
        </w:tc>
        <w:tc>
          <w:tcPr>
            <w:tcW w:w="391" w:type="pct"/>
            <w:vMerge w:val="restart"/>
            <w:tcBorders>
              <w:bottom w:val="nil"/>
            </w:tcBorders>
            <w:vAlign w:val="center"/>
          </w:tcPr>
          <w:p w14:paraId="685F932A">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2"/>
                <w:highlight w:val="none"/>
              </w:rPr>
              <w:t>涉及乡镇</w:t>
            </w:r>
          </w:p>
          <w:p w14:paraId="7F5A24AF">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11"/>
                <w:highlight w:val="none"/>
              </w:rPr>
              <w:t>(街道)</w:t>
            </w:r>
          </w:p>
        </w:tc>
        <w:tc>
          <w:tcPr>
            <w:tcW w:w="400" w:type="pct"/>
            <w:vMerge w:val="restart"/>
            <w:tcBorders>
              <w:bottom w:val="nil"/>
            </w:tcBorders>
            <w:vAlign w:val="center"/>
          </w:tcPr>
          <w:p w14:paraId="1E5D898A">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2"/>
                <w:highlight w:val="none"/>
              </w:rPr>
              <w:t>区域主体</w:t>
            </w:r>
            <w:r>
              <w:rPr>
                <w:rFonts w:hint="default" w:ascii="Times New Roman" w:hAnsi="Times New Roman" w:eastAsia="仿宋" w:cs="Times New Roman"/>
                <w:b/>
                <w:bCs/>
                <w:spacing w:val="-3"/>
                <w:highlight w:val="none"/>
              </w:rPr>
              <w:t>功能定位</w:t>
            </w:r>
          </w:p>
        </w:tc>
        <w:tc>
          <w:tcPr>
            <w:tcW w:w="852" w:type="pct"/>
            <w:vMerge w:val="restart"/>
            <w:tcBorders>
              <w:bottom w:val="nil"/>
            </w:tcBorders>
            <w:vAlign w:val="center"/>
          </w:tcPr>
          <w:p w14:paraId="6B3CA289">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3"/>
                <w:highlight w:val="none"/>
              </w:rPr>
              <w:t>经济产业布局</w:t>
            </w:r>
          </w:p>
        </w:tc>
        <w:tc>
          <w:tcPr>
            <w:tcW w:w="1257" w:type="pct"/>
            <w:vMerge w:val="restart"/>
            <w:tcBorders>
              <w:bottom w:val="nil"/>
            </w:tcBorders>
            <w:vAlign w:val="center"/>
          </w:tcPr>
          <w:p w14:paraId="54061D15">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1"/>
                <w:highlight w:val="none"/>
              </w:rPr>
              <w:t>主要环境问题和重要敏感目标</w:t>
            </w:r>
          </w:p>
        </w:tc>
      </w:tr>
      <w:tr w14:paraId="1F75D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38" w:type="pct"/>
            <w:vMerge w:val="continue"/>
            <w:tcBorders>
              <w:top w:val="nil"/>
            </w:tcBorders>
            <w:vAlign w:val="center"/>
          </w:tcPr>
          <w:p w14:paraId="39ABF6FF">
            <w:pPr>
              <w:jc w:val="center"/>
              <w:rPr>
                <w:rFonts w:hint="default" w:ascii="Times New Roman" w:hAnsi="Times New Roman" w:eastAsia="仿宋" w:cs="Times New Roman"/>
                <w:highlight w:val="none"/>
              </w:rPr>
            </w:pPr>
          </w:p>
        </w:tc>
        <w:tc>
          <w:tcPr>
            <w:tcW w:w="409" w:type="pct"/>
            <w:vMerge w:val="continue"/>
            <w:tcBorders>
              <w:top w:val="nil"/>
            </w:tcBorders>
            <w:vAlign w:val="center"/>
          </w:tcPr>
          <w:p w14:paraId="3BB0DD0B">
            <w:pPr>
              <w:jc w:val="center"/>
              <w:rPr>
                <w:rFonts w:hint="default" w:ascii="Times New Roman" w:hAnsi="Times New Roman" w:eastAsia="仿宋" w:cs="Times New Roman"/>
                <w:highlight w:val="none"/>
              </w:rPr>
            </w:pPr>
          </w:p>
        </w:tc>
        <w:tc>
          <w:tcPr>
            <w:tcW w:w="139" w:type="pct"/>
            <w:vAlign w:val="center"/>
          </w:tcPr>
          <w:p w14:paraId="7A7EB998">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省</w:t>
            </w:r>
          </w:p>
        </w:tc>
        <w:tc>
          <w:tcPr>
            <w:tcW w:w="136" w:type="pct"/>
            <w:vAlign w:val="center"/>
          </w:tcPr>
          <w:p w14:paraId="2E160DD7">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市</w:t>
            </w:r>
          </w:p>
        </w:tc>
        <w:tc>
          <w:tcPr>
            <w:tcW w:w="152" w:type="pct"/>
            <w:vAlign w:val="center"/>
          </w:tcPr>
          <w:p w14:paraId="177128DE">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县</w:t>
            </w:r>
          </w:p>
        </w:tc>
        <w:tc>
          <w:tcPr>
            <w:tcW w:w="319" w:type="pct"/>
            <w:vMerge w:val="continue"/>
            <w:tcBorders>
              <w:top w:val="nil"/>
            </w:tcBorders>
            <w:vAlign w:val="center"/>
          </w:tcPr>
          <w:p w14:paraId="56048F05">
            <w:pPr>
              <w:jc w:val="center"/>
              <w:rPr>
                <w:rFonts w:hint="default" w:ascii="Times New Roman" w:hAnsi="Times New Roman" w:eastAsia="仿宋" w:cs="Times New Roman"/>
                <w:b/>
                <w:bCs/>
                <w:highlight w:val="none"/>
              </w:rPr>
            </w:pPr>
          </w:p>
        </w:tc>
        <w:tc>
          <w:tcPr>
            <w:tcW w:w="403" w:type="pct"/>
            <w:vMerge w:val="continue"/>
            <w:tcBorders>
              <w:top w:val="nil"/>
            </w:tcBorders>
            <w:vAlign w:val="center"/>
          </w:tcPr>
          <w:p w14:paraId="1058D946">
            <w:pPr>
              <w:jc w:val="center"/>
              <w:rPr>
                <w:rFonts w:hint="default" w:ascii="Times New Roman" w:hAnsi="Times New Roman" w:eastAsia="仿宋" w:cs="Times New Roman"/>
                <w:highlight w:val="none"/>
              </w:rPr>
            </w:pPr>
          </w:p>
        </w:tc>
        <w:tc>
          <w:tcPr>
            <w:tcW w:w="391" w:type="pct"/>
            <w:vMerge w:val="continue"/>
            <w:tcBorders>
              <w:top w:val="nil"/>
            </w:tcBorders>
            <w:vAlign w:val="center"/>
          </w:tcPr>
          <w:p w14:paraId="6260B3B4">
            <w:pPr>
              <w:jc w:val="center"/>
              <w:rPr>
                <w:rFonts w:hint="default" w:ascii="Times New Roman" w:hAnsi="Times New Roman" w:eastAsia="仿宋" w:cs="Times New Roman"/>
                <w:highlight w:val="none"/>
              </w:rPr>
            </w:pPr>
          </w:p>
        </w:tc>
        <w:tc>
          <w:tcPr>
            <w:tcW w:w="400" w:type="pct"/>
            <w:vMerge w:val="continue"/>
            <w:tcBorders>
              <w:top w:val="nil"/>
            </w:tcBorders>
            <w:vAlign w:val="center"/>
          </w:tcPr>
          <w:p w14:paraId="5645C45E">
            <w:pPr>
              <w:jc w:val="center"/>
              <w:rPr>
                <w:rFonts w:hint="default" w:ascii="Times New Roman" w:hAnsi="Times New Roman" w:eastAsia="仿宋" w:cs="Times New Roman"/>
                <w:highlight w:val="none"/>
              </w:rPr>
            </w:pPr>
          </w:p>
        </w:tc>
        <w:tc>
          <w:tcPr>
            <w:tcW w:w="852" w:type="pct"/>
            <w:vMerge w:val="continue"/>
            <w:tcBorders>
              <w:top w:val="nil"/>
            </w:tcBorders>
            <w:vAlign w:val="center"/>
          </w:tcPr>
          <w:p w14:paraId="0841E273">
            <w:pPr>
              <w:jc w:val="center"/>
              <w:rPr>
                <w:rFonts w:hint="default" w:ascii="Times New Roman" w:hAnsi="Times New Roman" w:eastAsia="仿宋" w:cs="Times New Roman"/>
                <w:highlight w:val="none"/>
              </w:rPr>
            </w:pPr>
          </w:p>
        </w:tc>
        <w:tc>
          <w:tcPr>
            <w:tcW w:w="1257" w:type="pct"/>
            <w:vMerge w:val="continue"/>
            <w:tcBorders>
              <w:top w:val="nil"/>
            </w:tcBorders>
            <w:vAlign w:val="center"/>
          </w:tcPr>
          <w:p w14:paraId="3DBC3D9F">
            <w:pPr>
              <w:jc w:val="center"/>
              <w:rPr>
                <w:rFonts w:hint="default" w:ascii="Times New Roman" w:hAnsi="Times New Roman" w:eastAsia="仿宋" w:cs="Times New Roman"/>
                <w:highlight w:val="none"/>
              </w:rPr>
            </w:pPr>
          </w:p>
        </w:tc>
      </w:tr>
      <w:tr w14:paraId="0F7B7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538" w:type="pct"/>
            <w:vAlign w:val="center"/>
          </w:tcPr>
          <w:p w14:paraId="36B85BF5">
            <w:pPr>
              <w:jc w:val="center"/>
              <w:rPr>
                <w:rFonts w:hint="default" w:ascii="Times New Roman" w:hAnsi="Times New Roman" w:eastAsia="仿宋" w:cs="Times New Roman"/>
                <w:highlight w:val="none"/>
              </w:rPr>
            </w:pPr>
            <w:r>
              <w:rPr>
                <w:rFonts w:hint="default" w:ascii="Times New Roman" w:hAnsi="Times New Roman" w:eastAsia="仿宋" w:cs="Times New Roman"/>
                <w:spacing w:val="-1"/>
                <w:highlight w:val="none"/>
              </w:rPr>
              <w:t>ZH430781300</w:t>
            </w:r>
            <w:r>
              <w:rPr>
                <w:rFonts w:hint="default" w:ascii="Times New Roman" w:hAnsi="Times New Roman" w:eastAsia="仿宋" w:cs="Times New Roman"/>
                <w:spacing w:val="-3"/>
                <w:highlight w:val="none"/>
              </w:rPr>
              <w:t>02</w:t>
            </w:r>
          </w:p>
        </w:tc>
        <w:tc>
          <w:tcPr>
            <w:tcW w:w="409" w:type="pct"/>
            <w:vAlign w:val="center"/>
          </w:tcPr>
          <w:p w14:paraId="0A8BBF82">
            <w:pPr>
              <w:jc w:val="center"/>
              <w:rPr>
                <w:rFonts w:hint="default" w:ascii="Times New Roman" w:hAnsi="Times New Roman" w:eastAsia="仿宋" w:cs="Times New Roman"/>
                <w:highlight w:val="none"/>
              </w:rPr>
            </w:pPr>
            <w:r>
              <w:rPr>
                <w:rFonts w:hint="default" w:ascii="Times New Roman" w:hAnsi="Times New Roman" w:eastAsia="仿宋" w:cs="Times New Roman"/>
                <w:spacing w:val="-3"/>
                <w:highlight w:val="none"/>
              </w:rPr>
              <w:t>新洲镇</w:t>
            </w:r>
          </w:p>
        </w:tc>
        <w:tc>
          <w:tcPr>
            <w:tcW w:w="139" w:type="pct"/>
            <w:textDirection w:val="tbRlV"/>
            <w:vAlign w:val="center"/>
          </w:tcPr>
          <w:p w14:paraId="5E9475F1">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湖南</w:t>
            </w:r>
          </w:p>
        </w:tc>
        <w:tc>
          <w:tcPr>
            <w:tcW w:w="136" w:type="pct"/>
            <w:textDirection w:val="tbRlV"/>
            <w:vAlign w:val="center"/>
          </w:tcPr>
          <w:p w14:paraId="1A8870E9">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常德</w:t>
            </w:r>
          </w:p>
        </w:tc>
        <w:tc>
          <w:tcPr>
            <w:tcW w:w="152" w:type="pct"/>
            <w:textDirection w:val="tbRlV"/>
            <w:vAlign w:val="center"/>
          </w:tcPr>
          <w:p w14:paraId="34EFCB8D">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津市</w:t>
            </w:r>
          </w:p>
        </w:tc>
        <w:tc>
          <w:tcPr>
            <w:tcW w:w="319" w:type="pct"/>
            <w:vAlign w:val="center"/>
          </w:tcPr>
          <w:p w14:paraId="3B63C454">
            <w:pPr>
              <w:jc w:val="center"/>
              <w:rPr>
                <w:rFonts w:hint="default" w:ascii="Times New Roman" w:hAnsi="Times New Roman" w:eastAsia="仿宋" w:cs="Times New Roman"/>
                <w:highlight w:val="none"/>
              </w:rPr>
            </w:pPr>
            <w:r>
              <w:rPr>
                <w:rFonts w:hint="default" w:ascii="Times New Roman" w:hAnsi="Times New Roman" w:eastAsia="仿宋" w:cs="Times New Roman"/>
                <w:spacing w:val="2"/>
                <w:highlight w:val="none"/>
              </w:rPr>
              <w:t>一般管控</w:t>
            </w:r>
            <w:r>
              <w:rPr>
                <w:rFonts w:hint="default" w:ascii="Times New Roman" w:hAnsi="Times New Roman" w:eastAsia="仿宋" w:cs="Times New Roman"/>
                <w:spacing w:val="-3"/>
                <w:highlight w:val="none"/>
              </w:rPr>
              <w:t>单元</w:t>
            </w:r>
          </w:p>
        </w:tc>
        <w:tc>
          <w:tcPr>
            <w:tcW w:w="403" w:type="pct"/>
            <w:vAlign w:val="center"/>
          </w:tcPr>
          <w:p w14:paraId="40753B42">
            <w:pPr>
              <w:jc w:val="center"/>
              <w:rPr>
                <w:rFonts w:hint="default" w:ascii="Times New Roman" w:hAnsi="Times New Roman" w:eastAsia="仿宋" w:cs="Times New Roman"/>
                <w:highlight w:val="none"/>
              </w:rPr>
            </w:pPr>
            <w:r>
              <w:rPr>
                <w:rFonts w:hint="default" w:ascii="Times New Roman" w:hAnsi="Times New Roman" w:eastAsia="仿宋" w:cs="Times New Roman"/>
                <w:spacing w:val="-3"/>
                <w:highlight w:val="none"/>
              </w:rPr>
              <w:t>75.74</w:t>
            </w:r>
          </w:p>
        </w:tc>
        <w:tc>
          <w:tcPr>
            <w:tcW w:w="391" w:type="pct"/>
            <w:vAlign w:val="center"/>
          </w:tcPr>
          <w:p w14:paraId="0AAE3254">
            <w:pPr>
              <w:jc w:val="center"/>
              <w:rPr>
                <w:rFonts w:hint="default" w:ascii="Times New Roman" w:hAnsi="Times New Roman" w:eastAsia="仿宋" w:cs="Times New Roman"/>
                <w:highlight w:val="none"/>
              </w:rPr>
            </w:pPr>
            <w:r>
              <w:rPr>
                <w:rFonts w:hint="default" w:ascii="Times New Roman" w:hAnsi="Times New Roman" w:eastAsia="仿宋" w:cs="Times New Roman"/>
                <w:spacing w:val="-3"/>
                <w:highlight w:val="none"/>
              </w:rPr>
              <w:t>新洲镇</w:t>
            </w:r>
          </w:p>
        </w:tc>
        <w:tc>
          <w:tcPr>
            <w:tcW w:w="400" w:type="pct"/>
            <w:vAlign w:val="center"/>
          </w:tcPr>
          <w:p w14:paraId="154EA86E">
            <w:pPr>
              <w:jc w:val="center"/>
              <w:rPr>
                <w:rFonts w:hint="default" w:ascii="Times New Roman" w:hAnsi="Times New Roman" w:eastAsia="仿宋" w:cs="Times New Roman"/>
                <w:highlight w:val="none"/>
              </w:rPr>
            </w:pPr>
            <w:r>
              <w:rPr>
                <w:rFonts w:hint="default" w:ascii="Times New Roman" w:hAnsi="Times New Roman" w:eastAsia="仿宋" w:cs="Times New Roman"/>
                <w:spacing w:val="-2"/>
                <w:highlight w:val="none"/>
              </w:rPr>
              <w:t>城市化地区</w:t>
            </w:r>
          </w:p>
        </w:tc>
        <w:tc>
          <w:tcPr>
            <w:tcW w:w="852" w:type="pct"/>
            <w:vAlign w:val="center"/>
          </w:tcPr>
          <w:p w14:paraId="51BD5E9E">
            <w:pPr>
              <w:jc w:val="center"/>
              <w:rPr>
                <w:rFonts w:hint="default" w:ascii="Times New Roman" w:hAnsi="Times New Roman" w:eastAsia="仿宋" w:cs="Times New Roman"/>
                <w:highlight w:val="none"/>
              </w:rPr>
            </w:pPr>
            <w:r>
              <w:rPr>
                <w:rFonts w:hint="default" w:ascii="Times New Roman" w:hAnsi="Times New Roman" w:eastAsia="仿宋" w:cs="Times New Roman"/>
                <w:spacing w:val="-1"/>
                <w:highlight w:val="none"/>
              </w:rPr>
              <w:t>生态农业、生态旅游、绿色畜牧业、农产品加工业</w:t>
            </w:r>
            <w:r>
              <w:rPr>
                <w:rFonts w:hint="default" w:ascii="Times New Roman" w:hAnsi="Times New Roman" w:eastAsia="仿宋" w:cs="Times New Roman"/>
                <w:spacing w:val="-5"/>
                <w:highlight w:val="none"/>
              </w:rPr>
              <w:t>等。</w:t>
            </w:r>
          </w:p>
        </w:tc>
        <w:tc>
          <w:tcPr>
            <w:tcW w:w="1257" w:type="pct"/>
            <w:vAlign w:val="center"/>
          </w:tcPr>
          <w:p w14:paraId="7C754DD5">
            <w:pPr>
              <w:jc w:val="both"/>
              <w:rPr>
                <w:rFonts w:hint="default" w:ascii="Times New Roman" w:hAnsi="Times New Roman" w:eastAsia="仿宋" w:cs="Times New Roman"/>
                <w:spacing w:val="11"/>
                <w:highlight w:val="none"/>
              </w:rPr>
            </w:pPr>
            <w:r>
              <w:rPr>
                <w:rFonts w:hint="default" w:ascii="Times New Roman" w:hAnsi="Times New Roman" w:eastAsia="仿宋" w:cs="Times New Roman"/>
                <w:spacing w:val="-1"/>
                <w:highlight w:val="none"/>
              </w:rPr>
              <w:t>1.农业面源污染；农村散居户的污水</w:t>
            </w:r>
            <w:r>
              <w:rPr>
                <w:rFonts w:hint="default" w:ascii="Times New Roman" w:hAnsi="Times New Roman" w:eastAsia="仿宋" w:cs="Times New Roman"/>
                <w:spacing w:val="11"/>
                <w:highlight w:val="none"/>
              </w:rPr>
              <w:t>处理未实行全覆盖；</w:t>
            </w:r>
          </w:p>
          <w:p w14:paraId="773F7C9E">
            <w:pPr>
              <w:jc w:val="both"/>
              <w:rPr>
                <w:rFonts w:hint="default" w:ascii="Times New Roman" w:hAnsi="Times New Roman" w:eastAsia="仿宋" w:cs="Times New Roman"/>
                <w:spacing w:val="11"/>
                <w:highlight w:val="none"/>
              </w:rPr>
            </w:pPr>
            <w:r>
              <w:rPr>
                <w:rFonts w:hint="default" w:ascii="Times New Roman" w:hAnsi="Times New Roman" w:eastAsia="仿宋" w:cs="Times New Roman"/>
                <w:spacing w:val="11"/>
                <w:highlight w:val="none"/>
              </w:rPr>
              <w:t>2.</w:t>
            </w:r>
            <w:r>
              <w:rPr>
                <w:rFonts w:hint="default" w:ascii="Times New Roman" w:hAnsi="Times New Roman" w:eastAsia="仿宋" w:cs="Times New Roman"/>
                <w:spacing w:val="-3"/>
                <w:highlight w:val="none"/>
              </w:rPr>
              <w:t>湖南嘉山国家森林公园涉及新洲镇范围。</w:t>
            </w:r>
          </w:p>
          <w:p w14:paraId="5C4DA586">
            <w:pPr>
              <w:jc w:val="both"/>
              <w:rPr>
                <w:rFonts w:hint="default" w:ascii="Times New Roman" w:hAnsi="Times New Roman" w:eastAsia="仿宋" w:cs="Times New Roman"/>
                <w:spacing w:val="11"/>
                <w:highlight w:val="none"/>
              </w:rPr>
            </w:pPr>
          </w:p>
        </w:tc>
      </w:tr>
      <w:tr w14:paraId="0B2E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538" w:type="pct"/>
            <w:vAlign w:val="center"/>
          </w:tcPr>
          <w:p w14:paraId="21500F0C">
            <w:pPr>
              <w:jc w:val="center"/>
              <w:rPr>
                <w:rFonts w:hint="default" w:ascii="Times New Roman" w:hAnsi="Times New Roman" w:eastAsia="仿宋" w:cs="Times New Roman"/>
                <w:highlight w:val="none"/>
              </w:rPr>
            </w:pPr>
            <w:r>
              <w:rPr>
                <w:rFonts w:hint="default" w:ascii="Times New Roman" w:hAnsi="Times New Roman" w:eastAsia="仿宋" w:cs="Times New Roman"/>
                <w:b/>
                <w:bCs/>
                <w:spacing w:val="3"/>
                <w:highlight w:val="none"/>
              </w:rPr>
              <w:t>管控维度</w:t>
            </w:r>
          </w:p>
        </w:tc>
        <w:tc>
          <w:tcPr>
            <w:tcW w:w="4461" w:type="pct"/>
            <w:gridSpan w:val="10"/>
            <w:vAlign w:val="center"/>
          </w:tcPr>
          <w:p w14:paraId="327EB856">
            <w:pPr>
              <w:jc w:val="center"/>
              <w:rPr>
                <w:rFonts w:hint="default" w:ascii="Times New Roman" w:hAnsi="Times New Roman" w:eastAsia="仿宋" w:cs="Times New Roman"/>
                <w:b/>
                <w:bCs/>
                <w:spacing w:val="-5"/>
                <w:highlight w:val="none"/>
              </w:rPr>
            </w:pPr>
            <w:r>
              <w:rPr>
                <w:rFonts w:hint="default" w:ascii="Times New Roman" w:hAnsi="Times New Roman" w:eastAsia="仿宋" w:cs="Times New Roman"/>
                <w:b/>
                <w:bCs/>
                <w:spacing w:val="2"/>
                <w:highlight w:val="none"/>
              </w:rPr>
              <w:t>管控要求</w:t>
            </w:r>
          </w:p>
        </w:tc>
      </w:tr>
      <w:tr w14:paraId="623E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9" w:hRule="atLeast"/>
        </w:trPr>
        <w:tc>
          <w:tcPr>
            <w:tcW w:w="538" w:type="pct"/>
            <w:vAlign w:val="center"/>
          </w:tcPr>
          <w:p w14:paraId="37F322B9">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1"/>
                <w:highlight w:val="none"/>
              </w:rPr>
              <w:t>空间布局约束</w:t>
            </w:r>
          </w:p>
        </w:tc>
        <w:tc>
          <w:tcPr>
            <w:tcW w:w="4461" w:type="pct"/>
            <w:gridSpan w:val="10"/>
          </w:tcPr>
          <w:p w14:paraId="747FD747">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(1.1)嘉山风景名胜区按照《风景名胜区条例》严格管控。协调嘉山风景名胜区、生态红线的关系，在依法依规保护嘉山风景名胜区的前提下积极发展旅游。禁止新建、改建、扩建与所属法定保护区域的保护要求不一致的建设项目和生产活动。</w:t>
            </w:r>
          </w:p>
          <w:p w14:paraId="3700930F">
            <w:pPr>
              <w:pStyle w:val="20"/>
              <w:widowControl w:val="0"/>
              <w:kinsoku/>
              <w:autoSpaceDE/>
              <w:autoSpaceDN/>
              <w:adjustRightInd/>
              <w:snapToGrid/>
              <w:ind w:firstLine="420"/>
              <w:jc w:val="both"/>
              <w:textAlignment w:val="auto"/>
              <w:rPr>
                <w:rFonts w:hint="default" w:ascii="Times New Roman" w:hAnsi="Times New Roman" w:eastAsia="仿宋" w:cs="Times New Roman"/>
                <w:spacing w:val="1"/>
                <w:highlight w:val="none"/>
              </w:rPr>
            </w:pPr>
            <w:r>
              <w:rPr>
                <w:rFonts w:hint="default" w:ascii="Times New Roman" w:hAnsi="Times New Roman" w:eastAsia="仿宋" w:cs="Times New Roman"/>
                <w:color w:val="auto"/>
                <w:highlight w:val="none"/>
              </w:rPr>
              <w:t>(1.2)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p>
        </w:tc>
      </w:tr>
      <w:tr w14:paraId="7BB75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6" w:hRule="atLeast"/>
        </w:trPr>
        <w:tc>
          <w:tcPr>
            <w:tcW w:w="538" w:type="pct"/>
            <w:vAlign w:val="center"/>
          </w:tcPr>
          <w:p w14:paraId="6C435B43">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1"/>
                <w:highlight w:val="none"/>
              </w:rPr>
              <w:t>污染物排放管</w:t>
            </w:r>
            <w:r>
              <w:rPr>
                <w:rFonts w:hint="default" w:ascii="Times New Roman" w:hAnsi="Times New Roman" w:eastAsia="仿宋" w:cs="Times New Roman"/>
                <w:b/>
                <w:bCs/>
                <w:highlight w:val="none"/>
              </w:rPr>
              <w:t>控</w:t>
            </w:r>
          </w:p>
        </w:tc>
        <w:tc>
          <w:tcPr>
            <w:tcW w:w="4461" w:type="pct"/>
            <w:gridSpan w:val="10"/>
            <w:tcBorders>
              <w:bottom w:val="single" w:color="auto" w:sz="4" w:space="0"/>
            </w:tcBorders>
          </w:tcPr>
          <w:p w14:paraId="34BD33CB">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(2.1)重点实施土壤污染防治管理体系建设，控制农业面源污染防控，工业园区及重点污染地块污染治理，遗留污染地块土壤污染治理，农用地分类管理，土壤及地下水网络监测预警体系建设，土壤污染治理先行区经验总结和推广、依法依规动态更新土壤环境重点监管名单、重点单位应当建立土壤和地下水污染隐患排查治理制度。</w:t>
            </w:r>
          </w:p>
          <w:p w14:paraId="407BF8B8">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(2.2)开展农用地分类管控、建设用地土壤污染调查、土壤及地下水污染网络监测建设，保障土壤及地下水安全。</w:t>
            </w:r>
          </w:p>
          <w:p w14:paraId="017BB8B8">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(2.3)改变养殖方式，禁止投肥养鱼；控制面源污染，大力发展沼气，积极推广生态农业，加强农药市场监管；禁止在毛里湖流域新建造纸、化工等重污染企业。</w:t>
            </w:r>
          </w:p>
          <w:p w14:paraId="3A2F4A92">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(2.4)重点实施水环境生态保护与修复重大工程、工业园区及重点行业企业污水治理、农业面源及养殖废水污染治理、农村与乡镇生活污水治理、城乡黑臭水体治理、白龙潭和西毛里湖饮用水源地保护、水域水质网络监测及预警体系建设。</w:t>
            </w:r>
          </w:p>
          <w:p w14:paraId="34408BB3">
            <w:pPr>
              <w:pStyle w:val="20"/>
              <w:widowControl w:val="0"/>
              <w:kinsoku/>
              <w:autoSpaceDE/>
              <w:autoSpaceDN/>
              <w:adjustRightInd/>
              <w:snapToGrid/>
              <w:ind w:firstLine="420"/>
              <w:jc w:val="both"/>
              <w:textAlignment w:val="auto"/>
              <w:rPr>
                <w:rFonts w:hint="default" w:ascii="Times New Roman" w:hAnsi="Times New Roman" w:eastAsia="仿宋" w:cs="Times New Roman"/>
                <w:spacing w:val="1"/>
                <w:highlight w:val="none"/>
              </w:rPr>
            </w:pPr>
            <w:r>
              <w:rPr>
                <w:rFonts w:hint="default" w:ascii="Times New Roman" w:hAnsi="Times New Roman" w:eastAsia="仿宋" w:cs="Times New Roman"/>
                <w:color w:val="auto"/>
                <w:highlight w:val="none"/>
              </w:rPr>
              <w:t>(2.5)提升饮用水安全保障水平。推动城乡供水一体化，加强应急或备用水源建设。将“千人以上”集中式饮用水水源纳入常规监测。健全饮用水水源地环境应急管理机制。</w:t>
            </w:r>
          </w:p>
        </w:tc>
      </w:tr>
      <w:tr w14:paraId="4D5A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 w:hRule="atLeast"/>
        </w:trPr>
        <w:tc>
          <w:tcPr>
            <w:tcW w:w="538" w:type="pct"/>
            <w:vAlign w:val="center"/>
          </w:tcPr>
          <w:p w14:paraId="61D4C87A">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2"/>
                <w:highlight w:val="none"/>
              </w:rPr>
              <w:t>环境风险防控</w:t>
            </w:r>
          </w:p>
        </w:tc>
        <w:tc>
          <w:tcPr>
            <w:tcW w:w="4461" w:type="pct"/>
            <w:gridSpan w:val="10"/>
            <w:tcBorders>
              <w:top w:val="single" w:color="auto" w:sz="4" w:space="0"/>
              <w:bottom w:val="single" w:color="auto" w:sz="4" w:space="0"/>
            </w:tcBorders>
          </w:tcPr>
          <w:p w14:paraId="43347E36">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rPr>
              <w:t>(3.1)强化地下水污染协同防治。持续开展地下水环境状况调查评估。健全地下水环境监测评价体系，实施水土环境风险协同防控。</w:t>
            </w:r>
          </w:p>
          <w:p w14:paraId="7E315B51">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p w14:paraId="7307DBC2">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(3.3)严密防控环境风险。开展重点领域环境风险调查评估，强化生态环境与健康管理。</w:t>
            </w:r>
          </w:p>
        </w:tc>
      </w:tr>
      <w:tr w14:paraId="74EF7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6" w:hRule="atLeast"/>
        </w:trPr>
        <w:tc>
          <w:tcPr>
            <w:tcW w:w="538" w:type="pct"/>
            <w:vAlign w:val="center"/>
          </w:tcPr>
          <w:p w14:paraId="709B746A">
            <w:pPr>
              <w:jc w:val="center"/>
              <w:rPr>
                <w:rFonts w:hint="default" w:ascii="Times New Roman" w:hAnsi="Times New Roman" w:eastAsia="仿宋" w:cs="Times New Roman"/>
                <w:b/>
                <w:bCs/>
                <w:highlight w:val="none"/>
              </w:rPr>
            </w:pPr>
            <w:r>
              <w:rPr>
                <w:rFonts w:hint="default" w:ascii="Times New Roman" w:hAnsi="Times New Roman" w:eastAsia="仿宋" w:cs="Times New Roman"/>
                <w:b/>
                <w:bCs/>
                <w:spacing w:val="1"/>
                <w:highlight w:val="none"/>
              </w:rPr>
              <w:t>资源开发效率</w:t>
            </w:r>
            <w:r>
              <w:rPr>
                <w:rFonts w:hint="default" w:ascii="Times New Roman" w:hAnsi="Times New Roman" w:eastAsia="仿宋" w:cs="Times New Roman"/>
                <w:b/>
                <w:bCs/>
                <w:spacing w:val="-3"/>
                <w:highlight w:val="none"/>
              </w:rPr>
              <w:t>要求</w:t>
            </w:r>
          </w:p>
        </w:tc>
        <w:tc>
          <w:tcPr>
            <w:tcW w:w="4461" w:type="pct"/>
            <w:gridSpan w:val="10"/>
          </w:tcPr>
          <w:p w14:paraId="025B78C1">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(4.1)水资源</w:t>
            </w:r>
          </w:p>
          <w:p w14:paraId="4A82A4A0">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到2025年，津市用水总量为14575万m3，万元地区生产总量用水量比2020年下降16%、万元工业增加值用水量比2020年下降13.82%，加强水资源管理，切实合理开发利用和节约保护水资源。</w:t>
            </w:r>
          </w:p>
          <w:p w14:paraId="0B7843D9">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(4.2)土地资源</w:t>
            </w:r>
          </w:p>
          <w:p w14:paraId="0244AEEC">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(4.2.1)强化永久基本农田储备区管理，重大建设项目占用或整改补划永久基本农田的，直接在储备区中补划，确保储备区符合永久基本农田补划要求，为永久基本农田补划提供保障。</w:t>
            </w:r>
          </w:p>
          <w:p w14:paraId="6DCB200B">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(4.2.2)至2025年，津市耕地保有量168.33平方千米，永久基本农田152.34平方千米，生态保护红线66.59平方千米，城镇开发边界30.93平方千米，林地保有量129.99平方千米，森林保有量99.99平方千米，永久基本农田储备区规模1.53平方千米，村庄建设用地44.27平方千米；至2035年，津市耕地保有量166.56平方千米，永久基本农田152.34平方千米，生态保护红线66.59平方千米，城镇开发边界30.93平方千米，林地保有量129.99平方千米，森林保有量99.99平方千米，永久基本农田储备区规模1.53平方千米，村庄建设用地44.27平方千米。</w:t>
            </w:r>
          </w:p>
          <w:p w14:paraId="318698D8">
            <w:pPr>
              <w:pStyle w:val="20"/>
              <w:widowControl w:val="0"/>
              <w:kinsoku/>
              <w:autoSpaceDE/>
              <w:autoSpaceDN/>
              <w:adjustRightInd/>
              <w:snapToGrid/>
              <w:ind w:firstLine="420"/>
              <w:jc w:val="both"/>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(4.3)能源：严格控制煤炭消费总量、加快燃煤锅炉综合整治、优先使用和推广可再生能源、积极推广利用天然气和推进燃油油品质量升级。</w:t>
            </w:r>
          </w:p>
        </w:tc>
      </w:tr>
    </w:tbl>
    <w:p w14:paraId="015F3498">
      <w:pPr>
        <w:rPr>
          <w:rFonts w:ascii="Times New Roman" w:hAnsi="Times New Roman" w:eastAsia="仿宋" w:cs="Times New Roman"/>
          <w:highlight w:val="none"/>
        </w:rPr>
      </w:pPr>
    </w:p>
    <w:p w14:paraId="4E23D338">
      <w:pPr>
        <w:rPr>
          <w:rFonts w:ascii="Times New Roman" w:hAnsi="Times New Roman" w:eastAsia="仿宋" w:cs="Times New Roman"/>
        </w:rPr>
      </w:pPr>
    </w:p>
    <w:sectPr>
      <w:headerReference r:id="rId23" w:type="default"/>
      <w:footerReference r:id="rId24" w:type="default"/>
      <w:pgSz w:w="16810" w:h="11890" w:orient="landscape"/>
      <w:pgMar w:top="1800" w:right="1440" w:bottom="1800" w:left="1440"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华康饰艺体W5">
    <w:panose1 w:val="04020509000000000000"/>
    <w:charset w:val="86"/>
    <w:family w:val="auto"/>
    <w:pitch w:val="default"/>
    <w:sig w:usb0="800002BF" w:usb1="184F6CFA" w:usb2="0000001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BADD">
    <w:pPr>
      <w:pStyle w:val="8"/>
      <w:jc w:val="center"/>
    </w:pPr>
  </w:p>
  <w:p w14:paraId="3A3C62A3">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5F247">
    <w:pPr>
      <w:spacing w:line="183" w:lineRule="auto"/>
      <w:ind w:left="6484"/>
      <w:rPr>
        <w:rFonts w:hint="eastAsia" w:ascii="宋体" w:hAnsi="宋体" w:eastAsia="宋体" w:cs="宋体"/>
        <w:sz w:val="27"/>
        <w:szCs w:val="27"/>
      </w:rPr>
    </w:pPr>
    <w:r>
      <w:rPr>
        <w:sz w:val="2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70D57">
                          <w:pPr>
                            <w:pStyle w:val="8"/>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5B70D57">
                    <w:pPr>
                      <w:pStyle w:val="8"/>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3F20">
    <w:pPr>
      <w:spacing w:line="183" w:lineRule="auto"/>
      <w:ind w:left="6464"/>
      <w:rPr>
        <w:rFonts w:hint="eastAsia" w:ascii="宋体" w:hAnsi="宋体" w:eastAsia="宋体" w:cs="宋体"/>
        <w:sz w:val="27"/>
        <w:szCs w:val="27"/>
      </w:rPr>
    </w:pPr>
    <w:r>
      <w:rPr>
        <w:sz w:val="2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2B97A">
                          <w:pPr>
                            <w:pStyle w:val="8"/>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1C2B97A">
                    <w:pPr>
                      <w:pStyle w:val="8"/>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78A9">
    <w:pPr>
      <w:spacing w:line="183" w:lineRule="auto"/>
      <w:ind w:left="6504"/>
      <w:rPr>
        <w:rFonts w:hint="eastAsia" w:ascii="宋体" w:hAnsi="宋体" w:eastAsia="宋体" w:cs="宋体"/>
        <w:sz w:val="23"/>
        <w:szCs w:val="23"/>
      </w:rPr>
    </w:pPr>
    <w:r>
      <w:rPr>
        <w:sz w:val="2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861FA">
                          <w:pPr>
                            <w:pStyle w:val="8"/>
                          </w:pPr>
                          <w:r>
                            <w:fldChar w:fldCharType="begin"/>
                          </w:r>
                          <w:r>
                            <w:instrText xml:space="preserve"> PAGE  \* MERGEFORMAT </w:instrText>
                          </w:r>
                          <w:r>
                            <w:fldChar w:fldCharType="separate"/>
                          </w:r>
                          <w:r>
                            <w:t>225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40861FA">
                    <w:pPr>
                      <w:pStyle w:val="8"/>
                    </w:pPr>
                    <w:r>
                      <w:fldChar w:fldCharType="begin"/>
                    </w:r>
                    <w:r>
                      <w:instrText xml:space="preserve"> PAGE  \* MERGEFORMAT </w:instrText>
                    </w:r>
                    <w:r>
                      <w:fldChar w:fldCharType="separate"/>
                    </w:r>
                    <w:r>
                      <w:t>225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808B">
    <w:pPr>
      <w:spacing w:line="183" w:lineRule="auto"/>
      <w:ind w:left="6354"/>
      <w:rPr>
        <w:rFonts w:hint="eastAsia" w:ascii="宋体" w:hAnsi="宋体" w:eastAsia="宋体" w:cs="宋体"/>
        <w:sz w:val="23"/>
        <w:szCs w:val="23"/>
      </w:rPr>
    </w:pPr>
    <w:r>
      <w:rPr>
        <w:sz w:val="23"/>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F4205">
                          <w:pPr>
                            <w:pStyle w:val="8"/>
                          </w:pPr>
                          <w:r>
                            <w:fldChar w:fldCharType="begin"/>
                          </w:r>
                          <w:r>
                            <w:instrText xml:space="preserve"> PAGE  \* MERGEFORMAT </w:instrText>
                          </w:r>
                          <w:r>
                            <w:fldChar w:fldCharType="separate"/>
                          </w:r>
                          <w:r>
                            <w:t>233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A5F4205">
                    <w:pPr>
                      <w:pStyle w:val="8"/>
                    </w:pPr>
                    <w:r>
                      <w:fldChar w:fldCharType="begin"/>
                    </w:r>
                    <w:r>
                      <w:instrText xml:space="preserve"> PAGE  \* MERGEFORMAT </w:instrText>
                    </w:r>
                    <w:r>
                      <w:fldChar w:fldCharType="separate"/>
                    </w:r>
                    <w:r>
                      <w:t>233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437D">
    <w:pPr>
      <w:spacing w:line="183" w:lineRule="auto"/>
      <w:ind w:left="6494"/>
      <w:rPr>
        <w:rFonts w:hint="eastAsia" w:ascii="宋体" w:hAnsi="宋体" w:eastAsia="宋体" w:cs="宋体"/>
        <w:sz w:val="27"/>
        <w:szCs w:val="27"/>
      </w:rPr>
    </w:pPr>
    <w:r>
      <w:rPr>
        <w:sz w:val="2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6EF88">
                          <w:pPr>
                            <w:pStyle w:val="8"/>
                          </w:pPr>
                          <w:r>
                            <w:fldChar w:fldCharType="begin"/>
                          </w:r>
                          <w:r>
                            <w:instrText xml:space="preserve"> PAGE  \* MERGEFORMAT </w:instrText>
                          </w:r>
                          <w:r>
                            <w:fldChar w:fldCharType="separate"/>
                          </w:r>
                          <w:r>
                            <w:t>277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976EF88">
                    <w:pPr>
                      <w:pStyle w:val="8"/>
                    </w:pPr>
                    <w:r>
                      <w:fldChar w:fldCharType="begin"/>
                    </w:r>
                    <w:r>
                      <w:instrText xml:space="preserve"> PAGE  \* MERGEFORMAT </w:instrText>
                    </w:r>
                    <w:r>
                      <w:fldChar w:fldCharType="separate"/>
                    </w:r>
                    <w:r>
                      <w:t>277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94C9E">
    <w:pPr>
      <w:spacing w:before="1" w:line="183" w:lineRule="auto"/>
      <w:ind w:left="6454"/>
      <w:rPr>
        <w:rFonts w:hint="eastAsia"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C01EB">
                          <w:pPr>
                            <w:pStyle w:val="8"/>
                          </w:pPr>
                          <w:r>
                            <w:fldChar w:fldCharType="begin"/>
                          </w:r>
                          <w:r>
                            <w:instrText xml:space="preserve"> PAGE  \* MERGEFORMAT </w:instrText>
                          </w:r>
                          <w:r>
                            <w:fldChar w:fldCharType="separate"/>
                          </w:r>
                          <w:r>
                            <w:t>295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CAC01EB">
                    <w:pPr>
                      <w:pStyle w:val="8"/>
                    </w:pPr>
                    <w:r>
                      <w:fldChar w:fldCharType="begin"/>
                    </w:r>
                    <w:r>
                      <w:instrText xml:space="preserve"> PAGE  \* MERGEFORMAT </w:instrText>
                    </w:r>
                    <w:r>
                      <w:fldChar w:fldCharType="separate"/>
                    </w:r>
                    <w:r>
                      <w:t>295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81A5">
    <w:pPr>
      <w:spacing w:before="1" w:line="183" w:lineRule="auto"/>
      <w:ind w:left="6454"/>
      <w:rPr>
        <w:rFonts w:hint="eastAsia"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79B85">
                          <w:pPr>
                            <w:pStyle w:val="8"/>
                          </w:pPr>
                          <w:r>
                            <w:fldChar w:fldCharType="begin"/>
                          </w:r>
                          <w:r>
                            <w:instrText xml:space="preserve"> PAGE  \* MERGEFORMAT </w:instrText>
                          </w:r>
                          <w:r>
                            <w:fldChar w:fldCharType="separate"/>
                          </w:r>
                          <w:r>
                            <w:t>343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9979B85">
                    <w:pPr>
                      <w:pStyle w:val="8"/>
                    </w:pPr>
                    <w:r>
                      <w:fldChar w:fldCharType="begin"/>
                    </w:r>
                    <w:r>
                      <w:instrText xml:space="preserve"> PAGE  \* MERGEFORMAT </w:instrText>
                    </w:r>
                    <w:r>
                      <w:fldChar w:fldCharType="separate"/>
                    </w:r>
                    <w:r>
                      <w:t>343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7F1D">
    <w:pPr>
      <w:spacing w:before="1" w:line="183" w:lineRule="auto"/>
      <w:ind w:left="6424"/>
      <w:rPr>
        <w:rFonts w:hint="eastAsia" w:ascii="宋体" w:hAnsi="宋体" w:eastAsia="宋体" w:cs="宋体"/>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CCDA7">
                          <w:pPr>
                            <w:pStyle w:val="8"/>
                          </w:pPr>
                          <w:r>
                            <w:fldChar w:fldCharType="begin"/>
                          </w:r>
                          <w:r>
                            <w:instrText xml:space="preserve"> PAGE  \* MERGEFORMAT </w:instrText>
                          </w:r>
                          <w:r>
                            <w:fldChar w:fldCharType="separate"/>
                          </w:r>
                          <w:r>
                            <w:t>348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09CCDA7">
                    <w:pPr>
                      <w:pStyle w:val="8"/>
                    </w:pPr>
                    <w:r>
                      <w:fldChar w:fldCharType="begin"/>
                    </w:r>
                    <w:r>
                      <w:instrText xml:space="preserve"> PAGE  \* MERGEFORMAT </w:instrText>
                    </w:r>
                    <w:r>
                      <w:fldChar w:fldCharType="separate"/>
                    </w:r>
                    <w:r>
                      <w:t>348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3BFC">
    <w:pPr>
      <w:spacing w:line="14" w:lineRule="auto"/>
      <w:rPr>
        <w:sz w:val="2"/>
      </w:rPr>
    </w:pPr>
    <w:r>
      <w:rPr>
        <w:sz w:val="27"/>
      </w:rPr>
      <mc:AlternateContent>
        <mc:Choice Requires="wps">
          <w:drawing>
            <wp:anchor distT="0" distB="0" distL="114300" distR="114300" simplePos="0" relativeHeight="251674624" behindDoc="0" locked="0" layoutInCell="1" allowOverlap="1">
              <wp:simplePos x="0" y="0"/>
              <wp:positionH relativeFrom="margin">
                <wp:posOffset>4446905</wp:posOffset>
              </wp:positionH>
              <wp:positionV relativeFrom="paragraph">
                <wp:posOffset>-1057910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6DFF8">
                          <w:pPr>
                            <w:pStyle w:val="8"/>
                          </w:pPr>
                          <w:r>
                            <w:fldChar w:fldCharType="begin"/>
                          </w:r>
                          <w:r>
                            <w:instrText xml:space="preserve"> PAGE  \* MERGEFORMAT </w:instrText>
                          </w:r>
                          <w:r>
                            <w:fldChar w:fldCharType="separate"/>
                          </w:r>
                          <w:r>
                            <w:t>348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50.15pt;margin-top:-83.3pt;height:144pt;width:144pt;mso-position-horizontal-relative:margin;mso-wrap-style:none;z-index:251674624;mso-width-relative:page;mso-height-relative:page;" filled="f" stroked="f" coordsize="21600,21600" o:gfxdata="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JY3yHYAAAADAEAAA8AAAAAAAAAAQAgAAAAIgAAAGRycy9kb3ducmV2LnhtbFBLAQIU&#10;ABQAAAAIAIdO4kCvY9gwLAIAAFUEAAAOAAAAAAAAAAEAIAAAACcBAABkcnMvZTJvRG9jLnhtbFBL&#10;BQYAAAAABgAGAFkBAADFBQAAAAA=&#10;">
              <v:fill on="f" focussize="0,0"/>
              <v:stroke on="f" weight="0.5pt"/>
              <v:imagedata o:title=""/>
              <o:lock v:ext="edit" aspectratio="f"/>
              <v:textbox inset="0mm,0mm,0mm,0mm" style="mso-fit-shape-to-text:t;">
                <w:txbxContent>
                  <w:p w14:paraId="1D16DFF8">
                    <w:pPr>
                      <w:pStyle w:val="8"/>
                    </w:pPr>
                    <w:r>
                      <w:fldChar w:fldCharType="begin"/>
                    </w:r>
                    <w:r>
                      <w:instrText xml:space="preserve"> PAGE  \* MERGEFORMAT </w:instrText>
                    </w:r>
                    <w:r>
                      <w:fldChar w:fldCharType="separate"/>
                    </w:r>
                    <w:r>
                      <w:t>348</w:t>
                    </w:r>
                    <w:r>
                      <w:fldChar w:fldCharType="end"/>
                    </w:r>
                  </w:p>
                </w:txbxContent>
              </v:textbox>
            </v:shape>
          </w:pict>
        </mc:Fallback>
      </mc:AlternateContent>
    </w:r>
    <w:r>
      <w:rPr>
        <w:sz w:val="2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66041">
                          <w:pPr>
                            <w:pStyle w:val="8"/>
                          </w:pPr>
                          <w:r>
                            <w:fldChar w:fldCharType="begin"/>
                          </w:r>
                          <w:r>
                            <w:instrText xml:space="preserve"> PAGE  \* MERGEFORMAT </w:instrText>
                          </w:r>
                          <w:r>
                            <w:fldChar w:fldCharType="separate"/>
                          </w:r>
                          <w:r>
                            <w:t>348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9C66041">
                    <w:pPr>
                      <w:pStyle w:val="8"/>
                    </w:pPr>
                    <w:r>
                      <w:fldChar w:fldCharType="begin"/>
                    </w:r>
                    <w:r>
                      <w:instrText xml:space="preserve"> PAGE  \* MERGEFORMAT </w:instrText>
                    </w:r>
                    <w:r>
                      <w:fldChar w:fldCharType="separate"/>
                    </w:r>
                    <w:r>
                      <w:t>348</w:t>
                    </w:r>
                    <w:r>
                      <w:fldChar w:fldCharType="end"/>
                    </w:r>
                  </w:p>
                </w:txbxContent>
              </v:textbox>
            </v:shape>
          </w:pict>
        </mc:Fallback>
      </mc:AlternateContent>
    </w: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3E378">
                          <w:pPr>
                            <w:pStyle w:val="8"/>
                          </w:pPr>
                          <w:r>
                            <w:fldChar w:fldCharType="begin"/>
                          </w:r>
                          <w:r>
                            <w:instrText xml:space="preserve"> PAGE  \* MERGEFORMAT </w:instrText>
                          </w:r>
                          <w:r>
                            <w:fldChar w:fldCharType="separate"/>
                          </w:r>
                          <w:r>
                            <w:t>405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CF3E378">
                    <w:pPr>
                      <w:pStyle w:val="8"/>
                    </w:pPr>
                    <w:r>
                      <w:fldChar w:fldCharType="begin"/>
                    </w:r>
                    <w:r>
                      <w:instrText xml:space="preserve"> PAGE  \* MERGEFORMAT </w:instrText>
                    </w:r>
                    <w:r>
                      <w:fldChar w:fldCharType="separate"/>
                    </w:r>
                    <w:r>
                      <w:t>405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A39E">
    <w:pPr>
      <w:spacing w:line="173" w:lineRule="auto"/>
      <w:ind w:left="6948"/>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55DDC">
    <w:pPr>
      <w:spacing w:before="1" w:line="183" w:lineRule="auto"/>
      <w:ind w:left="6464"/>
      <w:rPr>
        <w:rFonts w:hint="eastAsia"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5AB64">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275AB64">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6A76">
    <w:pPr>
      <w:spacing w:line="183" w:lineRule="auto"/>
      <w:ind w:left="6554"/>
      <w:rPr>
        <w:rFonts w:hint="eastAsia" w:ascii="宋体" w:hAnsi="宋体" w:eastAsia="宋体" w:cs="宋体"/>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332C2">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CE332C2">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B7C0">
    <w:pPr>
      <w:spacing w:line="183" w:lineRule="auto"/>
      <w:ind w:left="6425"/>
      <w:rPr>
        <w:rFonts w:hint="eastAsia"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49B1A">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F849B1A">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5E486">
    <w:pPr>
      <w:spacing w:line="183" w:lineRule="auto"/>
      <w:ind w:left="6505"/>
      <w:rPr>
        <w:rFonts w:hint="eastAsia" w:ascii="宋体" w:hAnsi="宋体" w:eastAsia="宋体" w:cs="宋体"/>
        <w:sz w:val="27"/>
        <w:szCs w:val="27"/>
      </w:rPr>
    </w:pPr>
    <w:r>
      <w:rPr>
        <w:sz w:val="2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E9AFB">
                          <w:pPr>
                            <w:pStyle w:val="8"/>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40E9AFB">
                    <w:pPr>
                      <w:pStyle w:val="8"/>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3785F">
    <w:pPr>
      <w:spacing w:before="1" w:line="181" w:lineRule="auto"/>
      <w:ind w:left="6554"/>
      <w:rPr>
        <w:rFonts w:hint="eastAsia" w:ascii="宋体" w:hAnsi="宋体" w:eastAsia="宋体" w:cs="宋体"/>
        <w:sz w:val="29"/>
        <w:szCs w:val="29"/>
      </w:rPr>
    </w:pPr>
    <w:r>
      <w:rPr>
        <w:sz w:val="2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C447C">
                          <w:pPr>
                            <w:pStyle w:val="8"/>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68C447C">
                    <w:pPr>
                      <w:pStyle w:val="8"/>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8118">
    <w:pPr>
      <w:spacing w:line="183" w:lineRule="auto"/>
      <w:ind w:left="6464"/>
      <w:rPr>
        <w:rFonts w:hint="eastAsia" w:ascii="宋体" w:hAnsi="宋体" w:eastAsia="宋体" w:cs="宋体"/>
        <w:sz w:val="27"/>
        <w:szCs w:val="27"/>
      </w:rPr>
    </w:pPr>
    <w:r>
      <w:rPr>
        <w:sz w:val="2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65CA1">
                          <w:pPr>
                            <w:pStyle w:val="8"/>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A665CA1">
                    <w:pPr>
                      <w:pStyle w:val="8"/>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51FA">
    <w:pPr>
      <w:spacing w:line="183" w:lineRule="auto"/>
      <w:ind w:left="6384"/>
      <w:rPr>
        <w:rFonts w:hint="eastAsia" w:ascii="宋体" w:hAnsi="宋体" w:eastAsia="宋体" w:cs="宋体"/>
        <w:sz w:val="27"/>
        <w:szCs w:val="27"/>
      </w:rPr>
    </w:pPr>
    <w:r>
      <w:rPr>
        <w:sz w:val="2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87C48">
                          <w:pPr>
                            <w:pStyle w:val="8"/>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ED87C48">
                    <w:pPr>
                      <w:pStyle w:val="8"/>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68C6">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9770">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BA28">
    <w:pPr>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DEB7">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ABBB6"/>
    <w:multiLevelType w:val="singleLevel"/>
    <w:tmpl w:val="F63ABBB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EwMWYwZWVkZmEzOWU5ZGRlZDljOWNiM2U4ZjU4YmQifQ=="/>
  </w:docVars>
  <w:rsids>
    <w:rsidRoot w:val="00E71943"/>
    <w:rsid w:val="00005402"/>
    <w:rsid w:val="0004364B"/>
    <w:rsid w:val="00066EBC"/>
    <w:rsid w:val="0009075B"/>
    <w:rsid w:val="000C3DA7"/>
    <w:rsid w:val="00193B8D"/>
    <w:rsid w:val="001A64C4"/>
    <w:rsid w:val="002B4929"/>
    <w:rsid w:val="00363207"/>
    <w:rsid w:val="003E3A6C"/>
    <w:rsid w:val="00456E98"/>
    <w:rsid w:val="0051094B"/>
    <w:rsid w:val="00586FEC"/>
    <w:rsid w:val="005D40FB"/>
    <w:rsid w:val="00643BE3"/>
    <w:rsid w:val="006E05BE"/>
    <w:rsid w:val="008501BD"/>
    <w:rsid w:val="008B5A34"/>
    <w:rsid w:val="008F5DC8"/>
    <w:rsid w:val="00A21E21"/>
    <w:rsid w:val="00A34AA1"/>
    <w:rsid w:val="00A97848"/>
    <w:rsid w:val="00AC2097"/>
    <w:rsid w:val="00BC7AC5"/>
    <w:rsid w:val="00C14B91"/>
    <w:rsid w:val="00C23B4A"/>
    <w:rsid w:val="00C44CE0"/>
    <w:rsid w:val="00C83BCC"/>
    <w:rsid w:val="00E14CC6"/>
    <w:rsid w:val="00E23B02"/>
    <w:rsid w:val="00E71943"/>
    <w:rsid w:val="00EE0A5D"/>
    <w:rsid w:val="00F432A5"/>
    <w:rsid w:val="00F97554"/>
    <w:rsid w:val="00FB1B1D"/>
    <w:rsid w:val="00FC6EA1"/>
    <w:rsid w:val="010827C0"/>
    <w:rsid w:val="011406FF"/>
    <w:rsid w:val="01170C55"/>
    <w:rsid w:val="0119565C"/>
    <w:rsid w:val="011A4D50"/>
    <w:rsid w:val="013444C1"/>
    <w:rsid w:val="014001AC"/>
    <w:rsid w:val="014337F8"/>
    <w:rsid w:val="015754F6"/>
    <w:rsid w:val="015821CD"/>
    <w:rsid w:val="015A1FF0"/>
    <w:rsid w:val="01626374"/>
    <w:rsid w:val="018C519F"/>
    <w:rsid w:val="019B53E2"/>
    <w:rsid w:val="01A06F09"/>
    <w:rsid w:val="01A26771"/>
    <w:rsid w:val="01A85250"/>
    <w:rsid w:val="01AD71CF"/>
    <w:rsid w:val="01B54BD3"/>
    <w:rsid w:val="01D15A1D"/>
    <w:rsid w:val="01D27009"/>
    <w:rsid w:val="01D61292"/>
    <w:rsid w:val="01DE1773"/>
    <w:rsid w:val="02001F35"/>
    <w:rsid w:val="020301AB"/>
    <w:rsid w:val="020A3AD5"/>
    <w:rsid w:val="021A6C4F"/>
    <w:rsid w:val="021F723B"/>
    <w:rsid w:val="022950E4"/>
    <w:rsid w:val="02296E92"/>
    <w:rsid w:val="022C24DE"/>
    <w:rsid w:val="02383C0F"/>
    <w:rsid w:val="023A4BFB"/>
    <w:rsid w:val="02447828"/>
    <w:rsid w:val="026259A2"/>
    <w:rsid w:val="027C16B8"/>
    <w:rsid w:val="029C7664"/>
    <w:rsid w:val="02AC47F6"/>
    <w:rsid w:val="02B56978"/>
    <w:rsid w:val="02C62933"/>
    <w:rsid w:val="02EC31EC"/>
    <w:rsid w:val="02FF7BF3"/>
    <w:rsid w:val="030A1285"/>
    <w:rsid w:val="03390148"/>
    <w:rsid w:val="03483348"/>
    <w:rsid w:val="034B5484"/>
    <w:rsid w:val="035241C7"/>
    <w:rsid w:val="036D26EF"/>
    <w:rsid w:val="036D7C1B"/>
    <w:rsid w:val="038753D5"/>
    <w:rsid w:val="03A03184"/>
    <w:rsid w:val="03A74512"/>
    <w:rsid w:val="03B24C65"/>
    <w:rsid w:val="03B42563"/>
    <w:rsid w:val="03BC7892"/>
    <w:rsid w:val="03BE6311"/>
    <w:rsid w:val="03C3299C"/>
    <w:rsid w:val="03D1333D"/>
    <w:rsid w:val="03D16FFC"/>
    <w:rsid w:val="03D35307"/>
    <w:rsid w:val="03D816BF"/>
    <w:rsid w:val="03E75AA4"/>
    <w:rsid w:val="03FD2384"/>
    <w:rsid w:val="04035D57"/>
    <w:rsid w:val="040D69D5"/>
    <w:rsid w:val="04163446"/>
    <w:rsid w:val="041651F4"/>
    <w:rsid w:val="0439496B"/>
    <w:rsid w:val="04406715"/>
    <w:rsid w:val="04463D2B"/>
    <w:rsid w:val="044E7BC6"/>
    <w:rsid w:val="044F2C20"/>
    <w:rsid w:val="045F6B9B"/>
    <w:rsid w:val="04700DA8"/>
    <w:rsid w:val="04722D72"/>
    <w:rsid w:val="04781A0B"/>
    <w:rsid w:val="047B1554"/>
    <w:rsid w:val="047C774D"/>
    <w:rsid w:val="0486237A"/>
    <w:rsid w:val="048B7990"/>
    <w:rsid w:val="048C0506"/>
    <w:rsid w:val="048D195A"/>
    <w:rsid w:val="0497622F"/>
    <w:rsid w:val="04B113EE"/>
    <w:rsid w:val="04B769D7"/>
    <w:rsid w:val="04D72BD5"/>
    <w:rsid w:val="04E04D8A"/>
    <w:rsid w:val="04E80ACC"/>
    <w:rsid w:val="04ED064B"/>
    <w:rsid w:val="04F75026"/>
    <w:rsid w:val="04FF2195"/>
    <w:rsid w:val="05047743"/>
    <w:rsid w:val="050D2A9B"/>
    <w:rsid w:val="051756C8"/>
    <w:rsid w:val="05243941"/>
    <w:rsid w:val="052D4EEB"/>
    <w:rsid w:val="052D52F1"/>
    <w:rsid w:val="0530678A"/>
    <w:rsid w:val="054E09BE"/>
    <w:rsid w:val="055661F0"/>
    <w:rsid w:val="056106F1"/>
    <w:rsid w:val="0563090D"/>
    <w:rsid w:val="05654685"/>
    <w:rsid w:val="056A1C9B"/>
    <w:rsid w:val="057B238D"/>
    <w:rsid w:val="05812B41"/>
    <w:rsid w:val="058A5E9A"/>
    <w:rsid w:val="05A30D0A"/>
    <w:rsid w:val="05B138E3"/>
    <w:rsid w:val="05B57C30"/>
    <w:rsid w:val="05BF5614"/>
    <w:rsid w:val="05D27738"/>
    <w:rsid w:val="05D473D2"/>
    <w:rsid w:val="05D5449F"/>
    <w:rsid w:val="05D57DAC"/>
    <w:rsid w:val="05E11832"/>
    <w:rsid w:val="05E857EE"/>
    <w:rsid w:val="05F31C91"/>
    <w:rsid w:val="06036226"/>
    <w:rsid w:val="060E0879"/>
    <w:rsid w:val="06222576"/>
    <w:rsid w:val="06245B62"/>
    <w:rsid w:val="062C6F51"/>
    <w:rsid w:val="063876A4"/>
    <w:rsid w:val="063B3638"/>
    <w:rsid w:val="0645634A"/>
    <w:rsid w:val="06514B7E"/>
    <w:rsid w:val="0652465D"/>
    <w:rsid w:val="065D35AE"/>
    <w:rsid w:val="06651661"/>
    <w:rsid w:val="06693D01"/>
    <w:rsid w:val="067641DC"/>
    <w:rsid w:val="0680104B"/>
    <w:rsid w:val="068560C3"/>
    <w:rsid w:val="068C5304"/>
    <w:rsid w:val="068C5EFB"/>
    <w:rsid w:val="069114AA"/>
    <w:rsid w:val="06A05249"/>
    <w:rsid w:val="06B77048"/>
    <w:rsid w:val="06C47DA6"/>
    <w:rsid w:val="06CC4290"/>
    <w:rsid w:val="06D15581"/>
    <w:rsid w:val="06DA4BFF"/>
    <w:rsid w:val="06DC5C21"/>
    <w:rsid w:val="06E42F65"/>
    <w:rsid w:val="06EE4206"/>
    <w:rsid w:val="06F16183"/>
    <w:rsid w:val="06F2019A"/>
    <w:rsid w:val="06F31B61"/>
    <w:rsid w:val="06F32E73"/>
    <w:rsid w:val="07034156"/>
    <w:rsid w:val="07087D89"/>
    <w:rsid w:val="07100F0E"/>
    <w:rsid w:val="073321A9"/>
    <w:rsid w:val="07375BAD"/>
    <w:rsid w:val="073836D3"/>
    <w:rsid w:val="073929DD"/>
    <w:rsid w:val="073A4B83"/>
    <w:rsid w:val="073E518E"/>
    <w:rsid w:val="073F4A62"/>
    <w:rsid w:val="074F5A1D"/>
    <w:rsid w:val="075229E7"/>
    <w:rsid w:val="0754189F"/>
    <w:rsid w:val="07577AA8"/>
    <w:rsid w:val="07697D31"/>
    <w:rsid w:val="076A6065"/>
    <w:rsid w:val="076F3AC2"/>
    <w:rsid w:val="077E1A2E"/>
    <w:rsid w:val="07883904"/>
    <w:rsid w:val="07890F47"/>
    <w:rsid w:val="07917AF4"/>
    <w:rsid w:val="07996868"/>
    <w:rsid w:val="07D21D7A"/>
    <w:rsid w:val="07D77390"/>
    <w:rsid w:val="07DC6FEC"/>
    <w:rsid w:val="07E42607"/>
    <w:rsid w:val="07EC4BEA"/>
    <w:rsid w:val="07EF46DA"/>
    <w:rsid w:val="08057A5A"/>
    <w:rsid w:val="080C0DE8"/>
    <w:rsid w:val="080D6E43"/>
    <w:rsid w:val="080F2686"/>
    <w:rsid w:val="081B2A92"/>
    <w:rsid w:val="081E0B1B"/>
    <w:rsid w:val="082425D6"/>
    <w:rsid w:val="08296CA4"/>
    <w:rsid w:val="084560A8"/>
    <w:rsid w:val="08475808"/>
    <w:rsid w:val="084A7B62"/>
    <w:rsid w:val="086070E9"/>
    <w:rsid w:val="08935065"/>
    <w:rsid w:val="08A72B36"/>
    <w:rsid w:val="08A96637"/>
    <w:rsid w:val="08CE0793"/>
    <w:rsid w:val="08D13DE0"/>
    <w:rsid w:val="08DF591E"/>
    <w:rsid w:val="08E25FED"/>
    <w:rsid w:val="08E91129"/>
    <w:rsid w:val="08F57ACE"/>
    <w:rsid w:val="08FF033D"/>
    <w:rsid w:val="09385B2A"/>
    <w:rsid w:val="0946657C"/>
    <w:rsid w:val="095524A0"/>
    <w:rsid w:val="095813E4"/>
    <w:rsid w:val="09651AB2"/>
    <w:rsid w:val="096A12FE"/>
    <w:rsid w:val="097053A7"/>
    <w:rsid w:val="097F55EA"/>
    <w:rsid w:val="098F7F23"/>
    <w:rsid w:val="09A6526C"/>
    <w:rsid w:val="09B72FD5"/>
    <w:rsid w:val="09BE25B6"/>
    <w:rsid w:val="09D8354C"/>
    <w:rsid w:val="09DC2A3C"/>
    <w:rsid w:val="09E33DCA"/>
    <w:rsid w:val="09E75EDE"/>
    <w:rsid w:val="0A03446D"/>
    <w:rsid w:val="0A083831"/>
    <w:rsid w:val="0A0A57FB"/>
    <w:rsid w:val="0A1274D2"/>
    <w:rsid w:val="0A1641A0"/>
    <w:rsid w:val="0A1B5312"/>
    <w:rsid w:val="0A283ED3"/>
    <w:rsid w:val="0A2F1A39"/>
    <w:rsid w:val="0A320DD3"/>
    <w:rsid w:val="0A355831"/>
    <w:rsid w:val="0A371065"/>
    <w:rsid w:val="0A4C7BC2"/>
    <w:rsid w:val="0A574669"/>
    <w:rsid w:val="0A7113D6"/>
    <w:rsid w:val="0A7D421F"/>
    <w:rsid w:val="0A8A5906"/>
    <w:rsid w:val="0AA277E2"/>
    <w:rsid w:val="0AA3524B"/>
    <w:rsid w:val="0AA65DC1"/>
    <w:rsid w:val="0AA7129C"/>
    <w:rsid w:val="0AAB2F8F"/>
    <w:rsid w:val="0AB10AB1"/>
    <w:rsid w:val="0AB47515"/>
    <w:rsid w:val="0AB67AAA"/>
    <w:rsid w:val="0AC05EBA"/>
    <w:rsid w:val="0AD025A1"/>
    <w:rsid w:val="0ADD31D6"/>
    <w:rsid w:val="0ADE581B"/>
    <w:rsid w:val="0AE83A1B"/>
    <w:rsid w:val="0AEB147C"/>
    <w:rsid w:val="0AED7096"/>
    <w:rsid w:val="0AF0679F"/>
    <w:rsid w:val="0B114967"/>
    <w:rsid w:val="0B185CF6"/>
    <w:rsid w:val="0B247F12"/>
    <w:rsid w:val="0B333027"/>
    <w:rsid w:val="0B352404"/>
    <w:rsid w:val="0B380146"/>
    <w:rsid w:val="0B386398"/>
    <w:rsid w:val="0B3B3792"/>
    <w:rsid w:val="0B462863"/>
    <w:rsid w:val="0B4E1717"/>
    <w:rsid w:val="0B6B6FBB"/>
    <w:rsid w:val="0B70168E"/>
    <w:rsid w:val="0B707905"/>
    <w:rsid w:val="0B8D2240"/>
    <w:rsid w:val="0BC1638D"/>
    <w:rsid w:val="0BD55995"/>
    <w:rsid w:val="0BE107DE"/>
    <w:rsid w:val="0BE70716"/>
    <w:rsid w:val="0BF21DA7"/>
    <w:rsid w:val="0BF422BF"/>
    <w:rsid w:val="0BF57DE5"/>
    <w:rsid w:val="0BF70001"/>
    <w:rsid w:val="0BF978D5"/>
    <w:rsid w:val="0BFD7267"/>
    <w:rsid w:val="0C210BDA"/>
    <w:rsid w:val="0C2D2D0D"/>
    <w:rsid w:val="0C476893"/>
    <w:rsid w:val="0C560E46"/>
    <w:rsid w:val="0C5B233E"/>
    <w:rsid w:val="0C665F70"/>
    <w:rsid w:val="0C67530F"/>
    <w:rsid w:val="0C801DA5"/>
    <w:rsid w:val="0C811679"/>
    <w:rsid w:val="0C8573BB"/>
    <w:rsid w:val="0C873133"/>
    <w:rsid w:val="0C880C59"/>
    <w:rsid w:val="0C931AD8"/>
    <w:rsid w:val="0C943AA2"/>
    <w:rsid w:val="0C9B098C"/>
    <w:rsid w:val="0CB4627B"/>
    <w:rsid w:val="0CBC3C5C"/>
    <w:rsid w:val="0CC872A8"/>
    <w:rsid w:val="0CDC13A0"/>
    <w:rsid w:val="0CE7345E"/>
    <w:rsid w:val="0CF4714D"/>
    <w:rsid w:val="0CF93AD9"/>
    <w:rsid w:val="0CFF50CF"/>
    <w:rsid w:val="0D0310AE"/>
    <w:rsid w:val="0D0504FC"/>
    <w:rsid w:val="0D1129FD"/>
    <w:rsid w:val="0D181E26"/>
    <w:rsid w:val="0D1A620C"/>
    <w:rsid w:val="0D2167C4"/>
    <w:rsid w:val="0D2B2BC9"/>
    <w:rsid w:val="0D3D37F2"/>
    <w:rsid w:val="0D4728C2"/>
    <w:rsid w:val="0D4D28BF"/>
    <w:rsid w:val="0D554381"/>
    <w:rsid w:val="0D5C45C0"/>
    <w:rsid w:val="0D625AF0"/>
    <w:rsid w:val="0D645222"/>
    <w:rsid w:val="0D671F88"/>
    <w:rsid w:val="0D701E19"/>
    <w:rsid w:val="0D8536BD"/>
    <w:rsid w:val="0D9D24E2"/>
    <w:rsid w:val="0DA336F3"/>
    <w:rsid w:val="0DA46170"/>
    <w:rsid w:val="0DAB10A3"/>
    <w:rsid w:val="0DB20C17"/>
    <w:rsid w:val="0DB556A3"/>
    <w:rsid w:val="0DB8731C"/>
    <w:rsid w:val="0DC3421D"/>
    <w:rsid w:val="0DC67C8B"/>
    <w:rsid w:val="0DD24882"/>
    <w:rsid w:val="0DE469DA"/>
    <w:rsid w:val="0DED6FC6"/>
    <w:rsid w:val="0E19600D"/>
    <w:rsid w:val="0E2350DD"/>
    <w:rsid w:val="0E2A3C19"/>
    <w:rsid w:val="0E2F3A82"/>
    <w:rsid w:val="0E39045D"/>
    <w:rsid w:val="0E3E79DA"/>
    <w:rsid w:val="0E464928"/>
    <w:rsid w:val="0E4E54E0"/>
    <w:rsid w:val="0E4F5ED2"/>
    <w:rsid w:val="0E511C4A"/>
    <w:rsid w:val="0E53178C"/>
    <w:rsid w:val="0E567261"/>
    <w:rsid w:val="0E616DB7"/>
    <w:rsid w:val="0E793AA3"/>
    <w:rsid w:val="0E8221BD"/>
    <w:rsid w:val="0E903981"/>
    <w:rsid w:val="0E9E1C0B"/>
    <w:rsid w:val="0EA0228A"/>
    <w:rsid w:val="0EAE1581"/>
    <w:rsid w:val="0ED2440E"/>
    <w:rsid w:val="0ED96FBA"/>
    <w:rsid w:val="0EEB0627"/>
    <w:rsid w:val="0F002BA9"/>
    <w:rsid w:val="0F072B22"/>
    <w:rsid w:val="0F166DEA"/>
    <w:rsid w:val="0F1F6564"/>
    <w:rsid w:val="0F242EBB"/>
    <w:rsid w:val="0F276507"/>
    <w:rsid w:val="0F2904D1"/>
    <w:rsid w:val="0F452E31"/>
    <w:rsid w:val="0F586C59"/>
    <w:rsid w:val="0F5976A3"/>
    <w:rsid w:val="0F625791"/>
    <w:rsid w:val="0F873994"/>
    <w:rsid w:val="0F895414"/>
    <w:rsid w:val="0F964F4E"/>
    <w:rsid w:val="0F9D0EBF"/>
    <w:rsid w:val="0F9D4A1B"/>
    <w:rsid w:val="0FB104C7"/>
    <w:rsid w:val="0FBB6B5F"/>
    <w:rsid w:val="0FD85A54"/>
    <w:rsid w:val="0FF56606"/>
    <w:rsid w:val="10125409"/>
    <w:rsid w:val="102469C2"/>
    <w:rsid w:val="10291224"/>
    <w:rsid w:val="102D2316"/>
    <w:rsid w:val="1039709D"/>
    <w:rsid w:val="103F3D25"/>
    <w:rsid w:val="10487E27"/>
    <w:rsid w:val="104C2E62"/>
    <w:rsid w:val="106043C7"/>
    <w:rsid w:val="106612B1"/>
    <w:rsid w:val="10686DD7"/>
    <w:rsid w:val="107053C2"/>
    <w:rsid w:val="107439CE"/>
    <w:rsid w:val="107E7938"/>
    <w:rsid w:val="10815624"/>
    <w:rsid w:val="108B0D18"/>
    <w:rsid w:val="108D2CE2"/>
    <w:rsid w:val="10944070"/>
    <w:rsid w:val="109D6F15"/>
    <w:rsid w:val="10A32F80"/>
    <w:rsid w:val="10A73DA4"/>
    <w:rsid w:val="10AD2A04"/>
    <w:rsid w:val="10B85090"/>
    <w:rsid w:val="10CD1330"/>
    <w:rsid w:val="10CD253C"/>
    <w:rsid w:val="10D21DBA"/>
    <w:rsid w:val="10D64689"/>
    <w:rsid w:val="10D8227B"/>
    <w:rsid w:val="11063C09"/>
    <w:rsid w:val="11072A94"/>
    <w:rsid w:val="110E3E23"/>
    <w:rsid w:val="11101D37"/>
    <w:rsid w:val="11196324"/>
    <w:rsid w:val="111D7BC2"/>
    <w:rsid w:val="112A22DF"/>
    <w:rsid w:val="113605CA"/>
    <w:rsid w:val="11380EA0"/>
    <w:rsid w:val="11494E5B"/>
    <w:rsid w:val="11496C09"/>
    <w:rsid w:val="11561326"/>
    <w:rsid w:val="115D26B4"/>
    <w:rsid w:val="117B6FDE"/>
    <w:rsid w:val="118E195D"/>
    <w:rsid w:val="118F277F"/>
    <w:rsid w:val="119D4F1D"/>
    <w:rsid w:val="11B97BE8"/>
    <w:rsid w:val="11C403F7"/>
    <w:rsid w:val="11D10EB5"/>
    <w:rsid w:val="11D30BC8"/>
    <w:rsid w:val="11E76422"/>
    <w:rsid w:val="11EF7262"/>
    <w:rsid w:val="11FA76C0"/>
    <w:rsid w:val="120B0362"/>
    <w:rsid w:val="12220029"/>
    <w:rsid w:val="12323B41"/>
    <w:rsid w:val="12333415"/>
    <w:rsid w:val="123F1DBA"/>
    <w:rsid w:val="124318AA"/>
    <w:rsid w:val="124473D0"/>
    <w:rsid w:val="124949E7"/>
    <w:rsid w:val="124E024F"/>
    <w:rsid w:val="1255782F"/>
    <w:rsid w:val="125A3098"/>
    <w:rsid w:val="125A4E46"/>
    <w:rsid w:val="125A4EAA"/>
    <w:rsid w:val="126B32F7"/>
    <w:rsid w:val="127B0C62"/>
    <w:rsid w:val="127C66E3"/>
    <w:rsid w:val="12863C7D"/>
    <w:rsid w:val="128846F4"/>
    <w:rsid w:val="12903A40"/>
    <w:rsid w:val="12922832"/>
    <w:rsid w:val="1293001F"/>
    <w:rsid w:val="129465AA"/>
    <w:rsid w:val="12A35B6F"/>
    <w:rsid w:val="12A7643B"/>
    <w:rsid w:val="12AB744F"/>
    <w:rsid w:val="12C549B5"/>
    <w:rsid w:val="12C62CCD"/>
    <w:rsid w:val="12D0379E"/>
    <w:rsid w:val="12E12E71"/>
    <w:rsid w:val="12E8417B"/>
    <w:rsid w:val="1303728B"/>
    <w:rsid w:val="13093C89"/>
    <w:rsid w:val="130D010A"/>
    <w:rsid w:val="131119A8"/>
    <w:rsid w:val="132316DC"/>
    <w:rsid w:val="13290B0A"/>
    <w:rsid w:val="132F0080"/>
    <w:rsid w:val="13386F35"/>
    <w:rsid w:val="13405DEA"/>
    <w:rsid w:val="13486D30"/>
    <w:rsid w:val="134A0A16"/>
    <w:rsid w:val="134C29E0"/>
    <w:rsid w:val="1351449B"/>
    <w:rsid w:val="135574F5"/>
    <w:rsid w:val="135B2C24"/>
    <w:rsid w:val="135B42FB"/>
    <w:rsid w:val="135D2E40"/>
    <w:rsid w:val="13767A5D"/>
    <w:rsid w:val="138F4439"/>
    <w:rsid w:val="1399374C"/>
    <w:rsid w:val="13A20852"/>
    <w:rsid w:val="13A9398F"/>
    <w:rsid w:val="13C62793"/>
    <w:rsid w:val="13F217DA"/>
    <w:rsid w:val="1404150D"/>
    <w:rsid w:val="14101C60"/>
    <w:rsid w:val="141A488D"/>
    <w:rsid w:val="141A663B"/>
    <w:rsid w:val="14247998"/>
    <w:rsid w:val="14305118"/>
    <w:rsid w:val="143800F1"/>
    <w:rsid w:val="144237A3"/>
    <w:rsid w:val="14506500"/>
    <w:rsid w:val="145A2EDB"/>
    <w:rsid w:val="146124BC"/>
    <w:rsid w:val="14656203"/>
    <w:rsid w:val="146C4D4C"/>
    <w:rsid w:val="147F6DE6"/>
    <w:rsid w:val="14834EF9"/>
    <w:rsid w:val="148D1503"/>
    <w:rsid w:val="14A45A4F"/>
    <w:rsid w:val="14A53E9C"/>
    <w:rsid w:val="14AE3227"/>
    <w:rsid w:val="14B52807"/>
    <w:rsid w:val="14B7032D"/>
    <w:rsid w:val="14BC0362"/>
    <w:rsid w:val="14DD6D72"/>
    <w:rsid w:val="14E31122"/>
    <w:rsid w:val="14F615A9"/>
    <w:rsid w:val="14FF0009"/>
    <w:rsid w:val="15023F0C"/>
    <w:rsid w:val="15033573"/>
    <w:rsid w:val="15082937"/>
    <w:rsid w:val="151B6B0E"/>
    <w:rsid w:val="15232E3B"/>
    <w:rsid w:val="156E60BC"/>
    <w:rsid w:val="156F1F39"/>
    <w:rsid w:val="15741F45"/>
    <w:rsid w:val="15863900"/>
    <w:rsid w:val="158B6F91"/>
    <w:rsid w:val="15A90E0C"/>
    <w:rsid w:val="15C64088"/>
    <w:rsid w:val="15D12590"/>
    <w:rsid w:val="15D31197"/>
    <w:rsid w:val="15D3486C"/>
    <w:rsid w:val="15D466AF"/>
    <w:rsid w:val="15D5735F"/>
    <w:rsid w:val="15DA2525"/>
    <w:rsid w:val="15E213DA"/>
    <w:rsid w:val="15E675F9"/>
    <w:rsid w:val="160457F4"/>
    <w:rsid w:val="160550C9"/>
    <w:rsid w:val="16060BB3"/>
    <w:rsid w:val="160968B4"/>
    <w:rsid w:val="1626576B"/>
    <w:rsid w:val="16565924"/>
    <w:rsid w:val="165733D1"/>
    <w:rsid w:val="1657373C"/>
    <w:rsid w:val="16655BAE"/>
    <w:rsid w:val="166D5BA5"/>
    <w:rsid w:val="167021CB"/>
    <w:rsid w:val="167209B0"/>
    <w:rsid w:val="169E17A5"/>
    <w:rsid w:val="16A86180"/>
    <w:rsid w:val="16A9014A"/>
    <w:rsid w:val="16AD19E8"/>
    <w:rsid w:val="16C4566D"/>
    <w:rsid w:val="16C46D32"/>
    <w:rsid w:val="16CC5916"/>
    <w:rsid w:val="16D52CED"/>
    <w:rsid w:val="16EA2C3C"/>
    <w:rsid w:val="16F84300"/>
    <w:rsid w:val="1700420E"/>
    <w:rsid w:val="17016298"/>
    <w:rsid w:val="170710D5"/>
    <w:rsid w:val="171C6B6E"/>
    <w:rsid w:val="17252504"/>
    <w:rsid w:val="1726179A"/>
    <w:rsid w:val="17284735"/>
    <w:rsid w:val="1729478D"/>
    <w:rsid w:val="172D2EFF"/>
    <w:rsid w:val="17325D54"/>
    <w:rsid w:val="1733712E"/>
    <w:rsid w:val="17370CCC"/>
    <w:rsid w:val="175312BC"/>
    <w:rsid w:val="17546308"/>
    <w:rsid w:val="175C6F6A"/>
    <w:rsid w:val="17602CCC"/>
    <w:rsid w:val="176B2DF5"/>
    <w:rsid w:val="177D585E"/>
    <w:rsid w:val="178715CD"/>
    <w:rsid w:val="178A3129"/>
    <w:rsid w:val="178D643A"/>
    <w:rsid w:val="17A76437"/>
    <w:rsid w:val="17A961D4"/>
    <w:rsid w:val="17AC7EF2"/>
    <w:rsid w:val="17B1375A"/>
    <w:rsid w:val="17B172B6"/>
    <w:rsid w:val="17B52034"/>
    <w:rsid w:val="17B7074A"/>
    <w:rsid w:val="17BE7C25"/>
    <w:rsid w:val="17CF257F"/>
    <w:rsid w:val="17D542C1"/>
    <w:rsid w:val="17E06C0C"/>
    <w:rsid w:val="17E13F3C"/>
    <w:rsid w:val="17EE4066"/>
    <w:rsid w:val="17F031FC"/>
    <w:rsid w:val="17FE0021"/>
    <w:rsid w:val="180715CC"/>
    <w:rsid w:val="180C625B"/>
    <w:rsid w:val="182E6B59"/>
    <w:rsid w:val="18461F74"/>
    <w:rsid w:val="184E71FB"/>
    <w:rsid w:val="18622CA6"/>
    <w:rsid w:val="186662F2"/>
    <w:rsid w:val="187529D9"/>
    <w:rsid w:val="188B0B51"/>
    <w:rsid w:val="188F7A9E"/>
    <w:rsid w:val="18A6695A"/>
    <w:rsid w:val="18AB01A9"/>
    <w:rsid w:val="18AC5CCF"/>
    <w:rsid w:val="18BA03EC"/>
    <w:rsid w:val="18C431E6"/>
    <w:rsid w:val="18CA5C69"/>
    <w:rsid w:val="18CD6371"/>
    <w:rsid w:val="18D3494C"/>
    <w:rsid w:val="18D53478"/>
    <w:rsid w:val="18D92ADE"/>
    <w:rsid w:val="18DB58C9"/>
    <w:rsid w:val="18E503AD"/>
    <w:rsid w:val="18ED2570"/>
    <w:rsid w:val="18EE0096"/>
    <w:rsid w:val="18F7519C"/>
    <w:rsid w:val="18FA3AAC"/>
    <w:rsid w:val="1901601B"/>
    <w:rsid w:val="1906204F"/>
    <w:rsid w:val="190855FC"/>
    <w:rsid w:val="190E4E8A"/>
    <w:rsid w:val="190F0738"/>
    <w:rsid w:val="191306DF"/>
    <w:rsid w:val="191775ED"/>
    <w:rsid w:val="191F64A1"/>
    <w:rsid w:val="19211D4C"/>
    <w:rsid w:val="19276AFB"/>
    <w:rsid w:val="19371A3D"/>
    <w:rsid w:val="193B33BD"/>
    <w:rsid w:val="193E3E78"/>
    <w:rsid w:val="1941206D"/>
    <w:rsid w:val="194A0D8E"/>
    <w:rsid w:val="19570331"/>
    <w:rsid w:val="196D545F"/>
    <w:rsid w:val="197233CD"/>
    <w:rsid w:val="1991739F"/>
    <w:rsid w:val="19AF3B81"/>
    <w:rsid w:val="19B412DF"/>
    <w:rsid w:val="19BE5D1C"/>
    <w:rsid w:val="19DB061A"/>
    <w:rsid w:val="19DB4ABE"/>
    <w:rsid w:val="19E3527E"/>
    <w:rsid w:val="19EC1A12"/>
    <w:rsid w:val="19F63627"/>
    <w:rsid w:val="19F91C20"/>
    <w:rsid w:val="1A186B15"/>
    <w:rsid w:val="1A1A4FC1"/>
    <w:rsid w:val="1A317F88"/>
    <w:rsid w:val="1A37D199"/>
    <w:rsid w:val="1A3E0EA0"/>
    <w:rsid w:val="1A400DC5"/>
    <w:rsid w:val="1A4C32C6"/>
    <w:rsid w:val="1A514D80"/>
    <w:rsid w:val="1A530AF8"/>
    <w:rsid w:val="1A535F3F"/>
    <w:rsid w:val="1A587EBD"/>
    <w:rsid w:val="1A5F3D37"/>
    <w:rsid w:val="1A613215"/>
    <w:rsid w:val="1A764D21"/>
    <w:rsid w:val="1A766595"/>
    <w:rsid w:val="1A8B2040"/>
    <w:rsid w:val="1A8E1B30"/>
    <w:rsid w:val="1A930EF5"/>
    <w:rsid w:val="1A9F5AEC"/>
    <w:rsid w:val="1AB1581F"/>
    <w:rsid w:val="1AB62E35"/>
    <w:rsid w:val="1ABA0419"/>
    <w:rsid w:val="1AC90DBB"/>
    <w:rsid w:val="1ADA6B24"/>
    <w:rsid w:val="1ADF238C"/>
    <w:rsid w:val="1AE532AF"/>
    <w:rsid w:val="1AE94FB9"/>
    <w:rsid w:val="1AED104E"/>
    <w:rsid w:val="1AEE0821"/>
    <w:rsid w:val="1AF0003A"/>
    <w:rsid w:val="1AF170D8"/>
    <w:rsid w:val="1AF51BB0"/>
    <w:rsid w:val="1AF63712"/>
    <w:rsid w:val="1AFC6A9A"/>
    <w:rsid w:val="1AFD0A64"/>
    <w:rsid w:val="1B043BA1"/>
    <w:rsid w:val="1B0E43FD"/>
    <w:rsid w:val="1B0E5853"/>
    <w:rsid w:val="1B1C6BDA"/>
    <w:rsid w:val="1B2B737F"/>
    <w:rsid w:val="1B2E3ECD"/>
    <w:rsid w:val="1B351FAC"/>
    <w:rsid w:val="1B495A57"/>
    <w:rsid w:val="1B9118D8"/>
    <w:rsid w:val="1BA535D6"/>
    <w:rsid w:val="1BAF2A81"/>
    <w:rsid w:val="1BB17CE0"/>
    <w:rsid w:val="1BBA463D"/>
    <w:rsid w:val="1BC03F17"/>
    <w:rsid w:val="1BC577D4"/>
    <w:rsid w:val="1BCA4E31"/>
    <w:rsid w:val="1BDD5A46"/>
    <w:rsid w:val="1BEC2FB3"/>
    <w:rsid w:val="1BF41E67"/>
    <w:rsid w:val="1C063143"/>
    <w:rsid w:val="1C0632F8"/>
    <w:rsid w:val="1C103880"/>
    <w:rsid w:val="1C1B1680"/>
    <w:rsid w:val="1C1E5AA6"/>
    <w:rsid w:val="1C444B9D"/>
    <w:rsid w:val="1C5D17BA"/>
    <w:rsid w:val="1C816553"/>
    <w:rsid w:val="1CB5632E"/>
    <w:rsid w:val="1CBB1BB0"/>
    <w:rsid w:val="1CCC4B92"/>
    <w:rsid w:val="1CEE2D5A"/>
    <w:rsid w:val="1CF26677"/>
    <w:rsid w:val="1CFA7117"/>
    <w:rsid w:val="1CFC382C"/>
    <w:rsid w:val="1D0253E4"/>
    <w:rsid w:val="1D0352A5"/>
    <w:rsid w:val="1D1B624C"/>
    <w:rsid w:val="1D256673"/>
    <w:rsid w:val="1D28626C"/>
    <w:rsid w:val="1D2B3667"/>
    <w:rsid w:val="1D3544E5"/>
    <w:rsid w:val="1D3D7368"/>
    <w:rsid w:val="1D7E40DE"/>
    <w:rsid w:val="1D8B05A9"/>
    <w:rsid w:val="1D927837"/>
    <w:rsid w:val="1D951428"/>
    <w:rsid w:val="1DB06C45"/>
    <w:rsid w:val="1DB54E89"/>
    <w:rsid w:val="1DCF0496"/>
    <w:rsid w:val="1DDE4B7D"/>
    <w:rsid w:val="1DE008F5"/>
    <w:rsid w:val="1DE11D1C"/>
    <w:rsid w:val="1DE44B16"/>
    <w:rsid w:val="1DEC729A"/>
    <w:rsid w:val="1DF148B0"/>
    <w:rsid w:val="1DF60A19"/>
    <w:rsid w:val="1E012619"/>
    <w:rsid w:val="1E0D3893"/>
    <w:rsid w:val="1E112162"/>
    <w:rsid w:val="1E2702D2"/>
    <w:rsid w:val="1E2A7DC2"/>
    <w:rsid w:val="1E2C58E8"/>
    <w:rsid w:val="1E360515"/>
    <w:rsid w:val="1E4470D6"/>
    <w:rsid w:val="1E470C9C"/>
    <w:rsid w:val="1E546BED"/>
    <w:rsid w:val="1E826F9E"/>
    <w:rsid w:val="1E8D7EF7"/>
    <w:rsid w:val="1E933BB9"/>
    <w:rsid w:val="1E960FB4"/>
    <w:rsid w:val="1EA062D6"/>
    <w:rsid w:val="1EAB0F03"/>
    <w:rsid w:val="1EB458DE"/>
    <w:rsid w:val="1EB83BDA"/>
    <w:rsid w:val="1ECB5101"/>
    <w:rsid w:val="1ED02718"/>
    <w:rsid w:val="1ED40414"/>
    <w:rsid w:val="1EDC0D98"/>
    <w:rsid w:val="1EE408E7"/>
    <w:rsid w:val="1EE7283A"/>
    <w:rsid w:val="1EF76F5D"/>
    <w:rsid w:val="1EFB2B33"/>
    <w:rsid w:val="1EFD1033"/>
    <w:rsid w:val="1F0B44AF"/>
    <w:rsid w:val="1F2B2044"/>
    <w:rsid w:val="1F310CB4"/>
    <w:rsid w:val="1F674C92"/>
    <w:rsid w:val="1F6C10DE"/>
    <w:rsid w:val="1F7A08D5"/>
    <w:rsid w:val="1F803199"/>
    <w:rsid w:val="1F8507F5"/>
    <w:rsid w:val="1F881244"/>
    <w:rsid w:val="1F8E5386"/>
    <w:rsid w:val="1F90221B"/>
    <w:rsid w:val="1F917661"/>
    <w:rsid w:val="1FA75A7B"/>
    <w:rsid w:val="1FD76AFD"/>
    <w:rsid w:val="1FE3647B"/>
    <w:rsid w:val="1FE50445"/>
    <w:rsid w:val="1FE72C5C"/>
    <w:rsid w:val="1FFE038D"/>
    <w:rsid w:val="200A1C59"/>
    <w:rsid w:val="200F7274"/>
    <w:rsid w:val="2010087A"/>
    <w:rsid w:val="201C7BDE"/>
    <w:rsid w:val="202D37ED"/>
    <w:rsid w:val="202D39A2"/>
    <w:rsid w:val="203543E6"/>
    <w:rsid w:val="203767C6"/>
    <w:rsid w:val="203E5DA7"/>
    <w:rsid w:val="20407429"/>
    <w:rsid w:val="20436F19"/>
    <w:rsid w:val="20496676"/>
    <w:rsid w:val="2049683A"/>
    <w:rsid w:val="204F3443"/>
    <w:rsid w:val="20517888"/>
    <w:rsid w:val="205360FA"/>
    <w:rsid w:val="205D447F"/>
    <w:rsid w:val="20631369"/>
    <w:rsid w:val="206B7D6A"/>
    <w:rsid w:val="207812B9"/>
    <w:rsid w:val="20905E5B"/>
    <w:rsid w:val="20937887"/>
    <w:rsid w:val="20AE7D50"/>
    <w:rsid w:val="20B35E4D"/>
    <w:rsid w:val="20B802FC"/>
    <w:rsid w:val="20C109A1"/>
    <w:rsid w:val="20C30596"/>
    <w:rsid w:val="20C53DD2"/>
    <w:rsid w:val="20CE082F"/>
    <w:rsid w:val="20D67D8D"/>
    <w:rsid w:val="20EB1A8B"/>
    <w:rsid w:val="20FA7F20"/>
    <w:rsid w:val="21090163"/>
    <w:rsid w:val="21093CBF"/>
    <w:rsid w:val="21154D5A"/>
    <w:rsid w:val="2116462E"/>
    <w:rsid w:val="21247AE2"/>
    <w:rsid w:val="21293D11"/>
    <w:rsid w:val="2129610F"/>
    <w:rsid w:val="2130749E"/>
    <w:rsid w:val="21333432"/>
    <w:rsid w:val="21464F13"/>
    <w:rsid w:val="21494A03"/>
    <w:rsid w:val="21505E37"/>
    <w:rsid w:val="2154483D"/>
    <w:rsid w:val="2177331E"/>
    <w:rsid w:val="217F02C0"/>
    <w:rsid w:val="217F6677"/>
    <w:rsid w:val="21812B40"/>
    <w:rsid w:val="2184648F"/>
    <w:rsid w:val="2186530F"/>
    <w:rsid w:val="21881CE4"/>
    <w:rsid w:val="21A25EC1"/>
    <w:rsid w:val="21A8172A"/>
    <w:rsid w:val="21B225A8"/>
    <w:rsid w:val="21B622BD"/>
    <w:rsid w:val="21BA320B"/>
    <w:rsid w:val="21C81682"/>
    <w:rsid w:val="21CE6CB6"/>
    <w:rsid w:val="21D30B38"/>
    <w:rsid w:val="21D45042"/>
    <w:rsid w:val="21ED1832"/>
    <w:rsid w:val="21FC3824"/>
    <w:rsid w:val="22140B6D"/>
    <w:rsid w:val="221E7789"/>
    <w:rsid w:val="22252D7A"/>
    <w:rsid w:val="223A60C6"/>
    <w:rsid w:val="223E2BA9"/>
    <w:rsid w:val="2255504A"/>
    <w:rsid w:val="22596EC8"/>
    <w:rsid w:val="226338A3"/>
    <w:rsid w:val="2265761B"/>
    <w:rsid w:val="226870AD"/>
    <w:rsid w:val="22835CF3"/>
    <w:rsid w:val="229E2B2D"/>
    <w:rsid w:val="22AB7CC8"/>
    <w:rsid w:val="22AC6FF8"/>
    <w:rsid w:val="22C8518E"/>
    <w:rsid w:val="22D64075"/>
    <w:rsid w:val="22D81547"/>
    <w:rsid w:val="22E91FFA"/>
    <w:rsid w:val="22FA161C"/>
    <w:rsid w:val="230A1F70"/>
    <w:rsid w:val="23103A2A"/>
    <w:rsid w:val="23144B9D"/>
    <w:rsid w:val="235651B5"/>
    <w:rsid w:val="235A6A54"/>
    <w:rsid w:val="238357E3"/>
    <w:rsid w:val="23871813"/>
    <w:rsid w:val="23931140"/>
    <w:rsid w:val="2393640A"/>
    <w:rsid w:val="239401DD"/>
    <w:rsid w:val="239C0C8D"/>
    <w:rsid w:val="239C706C"/>
    <w:rsid w:val="23A221A9"/>
    <w:rsid w:val="23BE01AE"/>
    <w:rsid w:val="23BE7EA4"/>
    <w:rsid w:val="23C03A91"/>
    <w:rsid w:val="23DE15D6"/>
    <w:rsid w:val="23DF164F"/>
    <w:rsid w:val="23E629DD"/>
    <w:rsid w:val="24066BDB"/>
    <w:rsid w:val="241035B6"/>
    <w:rsid w:val="24173588"/>
    <w:rsid w:val="241B6C18"/>
    <w:rsid w:val="242E677E"/>
    <w:rsid w:val="243D6E78"/>
    <w:rsid w:val="243E0123"/>
    <w:rsid w:val="24412260"/>
    <w:rsid w:val="245142FB"/>
    <w:rsid w:val="24575689"/>
    <w:rsid w:val="24581D87"/>
    <w:rsid w:val="245B0CD5"/>
    <w:rsid w:val="246501B2"/>
    <w:rsid w:val="246F37D6"/>
    <w:rsid w:val="247104F9"/>
    <w:rsid w:val="2479423B"/>
    <w:rsid w:val="247B3126"/>
    <w:rsid w:val="247D1E56"/>
    <w:rsid w:val="247D4C67"/>
    <w:rsid w:val="247F49C1"/>
    <w:rsid w:val="249441E7"/>
    <w:rsid w:val="24961D0D"/>
    <w:rsid w:val="24A26904"/>
    <w:rsid w:val="24B16B47"/>
    <w:rsid w:val="24B44889"/>
    <w:rsid w:val="24BC729A"/>
    <w:rsid w:val="24C525F3"/>
    <w:rsid w:val="24C96531"/>
    <w:rsid w:val="24F1163A"/>
    <w:rsid w:val="250A6257"/>
    <w:rsid w:val="250E6BFE"/>
    <w:rsid w:val="25145328"/>
    <w:rsid w:val="252E63EA"/>
    <w:rsid w:val="255743E0"/>
    <w:rsid w:val="255B1EFD"/>
    <w:rsid w:val="2560231B"/>
    <w:rsid w:val="256618A6"/>
    <w:rsid w:val="257D5A51"/>
    <w:rsid w:val="258C5B68"/>
    <w:rsid w:val="259D2A0B"/>
    <w:rsid w:val="25A93CC2"/>
    <w:rsid w:val="25AB3597"/>
    <w:rsid w:val="25AF3943"/>
    <w:rsid w:val="25BE697B"/>
    <w:rsid w:val="25C42A83"/>
    <w:rsid w:val="25CD12A2"/>
    <w:rsid w:val="25CE54D7"/>
    <w:rsid w:val="25D565A0"/>
    <w:rsid w:val="26143832"/>
    <w:rsid w:val="26153106"/>
    <w:rsid w:val="262477ED"/>
    <w:rsid w:val="262A236D"/>
    <w:rsid w:val="263E1462"/>
    <w:rsid w:val="2641214D"/>
    <w:rsid w:val="26583CFB"/>
    <w:rsid w:val="266100F9"/>
    <w:rsid w:val="268D2FF6"/>
    <w:rsid w:val="26914E82"/>
    <w:rsid w:val="269404CF"/>
    <w:rsid w:val="269C3827"/>
    <w:rsid w:val="26B84614"/>
    <w:rsid w:val="26BD7492"/>
    <w:rsid w:val="26C2328E"/>
    <w:rsid w:val="26C30DB4"/>
    <w:rsid w:val="26C32B62"/>
    <w:rsid w:val="26C568DA"/>
    <w:rsid w:val="26D57D33"/>
    <w:rsid w:val="26E95D6A"/>
    <w:rsid w:val="26F45E25"/>
    <w:rsid w:val="27054F28"/>
    <w:rsid w:val="270C03E2"/>
    <w:rsid w:val="271909D4"/>
    <w:rsid w:val="27315D1D"/>
    <w:rsid w:val="27343A60"/>
    <w:rsid w:val="27402404"/>
    <w:rsid w:val="27421CD9"/>
    <w:rsid w:val="27441EF5"/>
    <w:rsid w:val="274F48E8"/>
    <w:rsid w:val="27561C28"/>
    <w:rsid w:val="275D6B12"/>
    <w:rsid w:val="276566DF"/>
    <w:rsid w:val="276B56D3"/>
    <w:rsid w:val="27895B59"/>
    <w:rsid w:val="27920B7D"/>
    <w:rsid w:val="279D33B3"/>
    <w:rsid w:val="27A02EA3"/>
    <w:rsid w:val="27A97FAA"/>
    <w:rsid w:val="27AE757C"/>
    <w:rsid w:val="27BA6BF1"/>
    <w:rsid w:val="27CE7A10"/>
    <w:rsid w:val="27D019DA"/>
    <w:rsid w:val="27D50D9F"/>
    <w:rsid w:val="27DC037F"/>
    <w:rsid w:val="27E92A9C"/>
    <w:rsid w:val="27EA020A"/>
    <w:rsid w:val="27EA3965"/>
    <w:rsid w:val="27EB370D"/>
    <w:rsid w:val="27F03E2A"/>
    <w:rsid w:val="280E42B1"/>
    <w:rsid w:val="281178FD"/>
    <w:rsid w:val="28235FAE"/>
    <w:rsid w:val="285E6830"/>
    <w:rsid w:val="285F2D5E"/>
    <w:rsid w:val="28642123"/>
    <w:rsid w:val="28694820"/>
    <w:rsid w:val="28694EF6"/>
    <w:rsid w:val="28777BF4"/>
    <w:rsid w:val="287C71AE"/>
    <w:rsid w:val="28862099"/>
    <w:rsid w:val="2894468D"/>
    <w:rsid w:val="28A36AFF"/>
    <w:rsid w:val="28C130D1"/>
    <w:rsid w:val="28C657AC"/>
    <w:rsid w:val="28C80903"/>
    <w:rsid w:val="28E00995"/>
    <w:rsid w:val="28EA6ACC"/>
    <w:rsid w:val="28F416F8"/>
    <w:rsid w:val="28F96D0F"/>
    <w:rsid w:val="290F4A80"/>
    <w:rsid w:val="29161DF0"/>
    <w:rsid w:val="29244AEE"/>
    <w:rsid w:val="29345C93"/>
    <w:rsid w:val="293B7327"/>
    <w:rsid w:val="29724362"/>
    <w:rsid w:val="29831926"/>
    <w:rsid w:val="29883BEF"/>
    <w:rsid w:val="298A5BB9"/>
    <w:rsid w:val="298A7967"/>
    <w:rsid w:val="29930F11"/>
    <w:rsid w:val="29970C8B"/>
    <w:rsid w:val="299A404E"/>
    <w:rsid w:val="29CA2459"/>
    <w:rsid w:val="29CC4423"/>
    <w:rsid w:val="29D532D8"/>
    <w:rsid w:val="29EB58A7"/>
    <w:rsid w:val="2A005E7B"/>
    <w:rsid w:val="2A027E45"/>
    <w:rsid w:val="2A043BBD"/>
    <w:rsid w:val="2A0C2A72"/>
    <w:rsid w:val="2A1D6EA4"/>
    <w:rsid w:val="2A20021E"/>
    <w:rsid w:val="2A2C0A1E"/>
    <w:rsid w:val="2A2D19A4"/>
    <w:rsid w:val="2A3C1305"/>
    <w:rsid w:val="2A3F4E5B"/>
    <w:rsid w:val="2A44090F"/>
    <w:rsid w:val="2A4C2E6E"/>
    <w:rsid w:val="2A6B59EA"/>
    <w:rsid w:val="2A8A1A57"/>
    <w:rsid w:val="2A8F792B"/>
    <w:rsid w:val="2A905451"/>
    <w:rsid w:val="2A9F114D"/>
    <w:rsid w:val="2AA37D0F"/>
    <w:rsid w:val="2AA9206F"/>
    <w:rsid w:val="2ABE3801"/>
    <w:rsid w:val="2ABF7E45"/>
    <w:rsid w:val="2AC86999"/>
    <w:rsid w:val="2AC90C66"/>
    <w:rsid w:val="2ACD2201"/>
    <w:rsid w:val="2AD00736"/>
    <w:rsid w:val="2AD03A9F"/>
    <w:rsid w:val="2AD215C5"/>
    <w:rsid w:val="2ADE61BC"/>
    <w:rsid w:val="2AE92A77"/>
    <w:rsid w:val="2AEB2687"/>
    <w:rsid w:val="2AF91248"/>
    <w:rsid w:val="2B084FE7"/>
    <w:rsid w:val="2B17347C"/>
    <w:rsid w:val="2B2F07C6"/>
    <w:rsid w:val="2B3C2EE3"/>
    <w:rsid w:val="2B5446D0"/>
    <w:rsid w:val="2B5841C1"/>
    <w:rsid w:val="2B585F6F"/>
    <w:rsid w:val="2B5B3A94"/>
    <w:rsid w:val="2B681F2A"/>
    <w:rsid w:val="2B69017C"/>
    <w:rsid w:val="2B91322F"/>
    <w:rsid w:val="2BA50A88"/>
    <w:rsid w:val="2BBF5FEE"/>
    <w:rsid w:val="2BC74EA2"/>
    <w:rsid w:val="2BD2389D"/>
    <w:rsid w:val="2BD77907"/>
    <w:rsid w:val="2BE12049"/>
    <w:rsid w:val="2BEE68D3"/>
    <w:rsid w:val="2BEF50B2"/>
    <w:rsid w:val="2C02237E"/>
    <w:rsid w:val="2C1F6654"/>
    <w:rsid w:val="2C2053A7"/>
    <w:rsid w:val="2C3D33B6"/>
    <w:rsid w:val="2C5C51D5"/>
    <w:rsid w:val="2C702EEC"/>
    <w:rsid w:val="2C78619D"/>
    <w:rsid w:val="2C7C7A3B"/>
    <w:rsid w:val="2C7F535E"/>
    <w:rsid w:val="2CA24ADB"/>
    <w:rsid w:val="2CAA74EB"/>
    <w:rsid w:val="2CD20350"/>
    <w:rsid w:val="2CD21D51"/>
    <w:rsid w:val="2CFE2B46"/>
    <w:rsid w:val="2D0219A9"/>
    <w:rsid w:val="2D19172E"/>
    <w:rsid w:val="2D265D01"/>
    <w:rsid w:val="2D355E3C"/>
    <w:rsid w:val="2D3B42B5"/>
    <w:rsid w:val="2D3E2F42"/>
    <w:rsid w:val="2D4349FC"/>
    <w:rsid w:val="2D501261"/>
    <w:rsid w:val="2D7D7F0E"/>
    <w:rsid w:val="2D8079FF"/>
    <w:rsid w:val="2D8323A2"/>
    <w:rsid w:val="2D8748E9"/>
    <w:rsid w:val="2D931C55"/>
    <w:rsid w:val="2DA73EF2"/>
    <w:rsid w:val="2DCF0F58"/>
    <w:rsid w:val="2DD6761F"/>
    <w:rsid w:val="2DD91849"/>
    <w:rsid w:val="2DE06617"/>
    <w:rsid w:val="2DE33AEA"/>
    <w:rsid w:val="2DE7182C"/>
    <w:rsid w:val="2DE97352"/>
    <w:rsid w:val="2DF02AE0"/>
    <w:rsid w:val="2DF23F5C"/>
    <w:rsid w:val="2DF7019E"/>
    <w:rsid w:val="2E047452"/>
    <w:rsid w:val="2E0522BF"/>
    <w:rsid w:val="2E0F151E"/>
    <w:rsid w:val="2E216586"/>
    <w:rsid w:val="2E2438C9"/>
    <w:rsid w:val="2E2E50D0"/>
    <w:rsid w:val="2E33418C"/>
    <w:rsid w:val="2E350E75"/>
    <w:rsid w:val="2E400F3C"/>
    <w:rsid w:val="2E4A5917"/>
    <w:rsid w:val="2E5D389C"/>
    <w:rsid w:val="2E615CCD"/>
    <w:rsid w:val="2E6D7F83"/>
    <w:rsid w:val="2E7A444E"/>
    <w:rsid w:val="2E9118F2"/>
    <w:rsid w:val="2EA94A72"/>
    <w:rsid w:val="2EBD19D6"/>
    <w:rsid w:val="2EC830D0"/>
    <w:rsid w:val="2ECB3562"/>
    <w:rsid w:val="2ECD0A22"/>
    <w:rsid w:val="2ECE02F6"/>
    <w:rsid w:val="2ED27DE6"/>
    <w:rsid w:val="2ED53072"/>
    <w:rsid w:val="2ED67E68"/>
    <w:rsid w:val="2EFB296A"/>
    <w:rsid w:val="2EFC1307"/>
    <w:rsid w:val="2F287E07"/>
    <w:rsid w:val="2F2B2677"/>
    <w:rsid w:val="2F2F55AF"/>
    <w:rsid w:val="2F61560E"/>
    <w:rsid w:val="2F803CE6"/>
    <w:rsid w:val="2F8135BA"/>
    <w:rsid w:val="2F86523C"/>
    <w:rsid w:val="2F884949"/>
    <w:rsid w:val="2FC31E25"/>
    <w:rsid w:val="2FCB3AC7"/>
    <w:rsid w:val="2FCC6F2B"/>
    <w:rsid w:val="2FDE6C5E"/>
    <w:rsid w:val="2FEC07F3"/>
    <w:rsid w:val="2FF31539"/>
    <w:rsid w:val="300761B5"/>
    <w:rsid w:val="300F506A"/>
    <w:rsid w:val="30295295"/>
    <w:rsid w:val="30322DED"/>
    <w:rsid w:val="304C1D63"/>
    <w:rsid w:val="30601421"/>
    <w:rsid w:val="306308F3"/>
    <w:rsid w:val="30637C21"/>
    <w:rsid w:val="30697FE1"/>
    <w:rsid w:val="306B6744"/>
    <w:rsid w:val="306C426A"/>
    <w:rsid w:val="308E2433"/>
    <w:rsid w:val="309026E2"/>
    <w:rsid w:val="30A35E59"/>
    <w:rsid w:val="30B57CC4"/>
    <w:rsid w:val="30BA6D84"/>
    <w:rsid w:val="30DE08DF"/>
    <w:rsid w:val="30FD19EB"/>
    <w:rsid w:val="310A15BE"/>
    <w:rsid w:val="310F3D7C"/>
    <w:rsid w:val="311961A0"/>
    <w:rsid w:val="31327262"/>
    <w:rsid w:val="313E0EC8"/>
    <w:rsid w:val="31411253"/>
    <w:rsid w:val="31653193"/>
    <w:rsid w:val="31662A68"/>
    <w:rsid w:val="316B2857"/>
    <w:rsid w:val="317119AA"/>
    <w:rsid w:val="31716439"/>
    <w:rsid w:val="31762010"/>
    <w:rsid w:val="31771119"/>
    <w:rsid w:val="31817421"/>
    <w:rsid w:val="318555E4"/>
    <w:rsid w:val="319E7BAE"/>
    <w:rsid w:val="31B859B9"/>
    <w:rsid w:val="31C27A7D"/>
    <w:rsid w:val="31C81B78"/>
    <w:rsid w:val="31DC23D0"/>
    <w:rsid w:val="31E340B8"/>
    <w:rsid w:val="31FE5396"/>
    <w:rsid w:val="32136ADD"/>
    <w:rsid w:val="3216172B"/>
    <w:rsid w:val="322748ED"/>
    <w:rsid w:val="32344DAE"/>
    <w:rsid w:val="32430E48"/>
    <w:rsid w:val="324F491A"/>
    <w:rsid w:val="3253372C"/>
    <w:rsid w:val="32760C2A"/>
    <w:rsid w:val="328A27BB"/>
    <w:rsid w:val="328C4750"/>
    <w:rsid w:val="32911D66"/>
    <w:rsid w:val="3296737C"/>
    <w:rsid w:val="329863B7"/>
    <w:rsid w:val="32A3745F"/>
    <w:rsid w:val="32A45F3D"/>
    <w:rsid w:val="32AF07F2"/>
    <w:rsid w:val="32BD19CC"/>
    <w:rsid w:val="32C65EB4"/>
    <w:rsid w:val="32C91500"/>
    <w:rsid w:val="32DA370D"/>
    <w:rsid w:val="32E263B0"/>
    <w:rsid w:val="32EE2BCF"/>
    <w:rsid w:val="331035D3"/>
    <w:rsid w:val="33122EA7"/>
    <w:rsid w:val="33152997"/>
    <w:rsid w:val="3319216C"/>
    <w:rsid w:val="333252F7"/>
    <w:rsid w:val="3344327C"/>
    <w:rsid w:val="335A65FC"/>
    <w:rsid w:val="33620404"/>
    <w:rsid w:val="3364747B"/>
    <w:rsid w:val="336E3E55"/>
    <w:rsid w:val="338021DA"/>
    <w:rsid w:val="33957634"/>
    <w:rsid w:val="33AE06F6"/>
    <w:rsid w:val="33B828D3"/>
    <w:rsid w:val="33B9418C"/>
    <w:rsid w:val="33CC574C"/>
    <w:rsid w:val="33D11249"/>
    <w:rsid w:val="33D75E9F"/>
    <w:rsid w:val="33DF7F03"/>
    <w:rsid w:val="33E11727"/>
    <w:rsid w:val="33E94E05"/>
    <w:rsid w:val="33F14BB2"/>
    <w:rsid w:val="33F26834"/>
    <w:rsid w:val="33F425AD"/>
    <w:rsid w:val="33F46A50"/>
    <w:rsid w:val="33F9203A"/>
    <w:rsid w:val="340118A2"/>
    <w:rsid w:val="34032E1B"/>
    <w:rsid w:val="340547BA"/>
    <w:rsid w:val="340E30B5"/>
    <w:rsid w:val="342517D2"/>
    <w:rsid w:val="342D5ABF"/>
    <w:rsid w:val="342F05A9"/>
    <w:rsid w:val="346045FB"/>
    <w:rsid w:val="34692F9B"/>
    <w:rsid w:val="346959F8"/>
    <w:rsid w:val="34750451"/>
    <w:rsid w:val="34806536"/>
    <w:rsid w:val="34825E0A"/>
    <w:rsid w:val="348A4CBF"/>
    <w:rsid w:val="348C5F98"/>
    <w:rsid w:val="34936269"/>
    <w:rsid w:val="34964AD5"/>
    <w:rsid w:val="34AE3693"/>
    <w:rsid w:val="34B47F8E"/>
    <w:rsid w:val="34BE410B"/>
    <w:rsid w:val="34BF705E"/>
    <w:rsid w:val="34D01B4D"/>
    <w:rsid w:val="34D607F8"/>
    <w:rsid w:val="34D81ECE"/>
    <w:rsid w:val="34DD286E"/>
    <w:rsid w:val="34E66432"/>
    <w:rsid w:val="34E938F8"/>
    <w:rsid w:val="34F8431E"/>
    <w:rsid w:val="34F91B52"/>
    <w:rsid w:val="34FF38FF"/>
    <w:rsid w:val="35281E46"/>
    <w:rsid w:val="353C16BC"/>
    <w:rsid w:val="3555338D"/>
    <w:rsid w:val="35586B6B"/>
    <w:rsid w:val="356B4AF0"/>
    <w:rsid w:val="357A34CD"/>
    <w:rsid w:val="357B256B"/>
    <w:rsid w:val="35977F67"/>
    <w:rsid w:val="35AB0D9A"/>
    <w:rsid w:val="35AF70D3"/>
    <w:rsid w:val="35B6483E"/>
    <w:rsid w:val="35B73FB6"/>
    <w:rsid w:val="35C16E06"/>
    <w:rsid w:val="35CD7559"/>
    <w:rsid w:val="35D73F34"/>
    <w:rsid w:val="35E93C67"/>
    <w:rsid w:val="35EA1EB9"/>
    <w:rsid w:val="35ED19A9"/>
    <w:rsid w:val="35F05BDE"/>
    <w:rsid w:val="3608233F"/>
    <w:rsid w:val="360A255B"/>
    <w:rsid w:val="360D5BA8"/>
    <w:rsid w:val="360F7B72"/>
    <w:rsid w:val="36144F46"/>
    <w:rsid w:val="361909F0"/>
    <w:rsid w:val="36193EDC"/>
    <w:rsid w:val="361C5DEB"/>
    <w:rsid w:val="36347C65"/>
    <w:rsid w:val="364315C9"/>
    <w:rsid w:val="3651018A"/>
    <w:rsid w:val="36590DED"/>
    <w:rsid w:val="365E6403"/>
    <w:rsid w:val="36631C6B"/>
    <w:rsid w:val="366652B8"/>
    <w:rsid w:val="3667175C"/>
    <w:rsid w:val="366A2FFA"/>
    <w:rsid w:val="36714543"/>
    <w:rsid w:val="367479D5"/>
    <w:rsid w:val="3676374D"/>
    <w:rsid w:val="36820BD0"/>
    <w:rsid w:val="36897924"/>
    <w:rsid w:val="36940077"/>
    <w:rsid w:val="36A06A1C"/>
    <w:rsid w:val="36A4650C"/>
    <w:rsid w:val="36AD4FEA"/>
    <w:rsid w:val="36C344B8"/>
    <w:rsid w:val="36CC7811"/>
    <w:rsid w:val="36DB7A54"/>
    <w:rsid w:val="36E62C0E"/>
    <w:rsid w:val="37096BEE"/>
    <w:rsid w:val="370A4EA2"/>
    <w:rsid w:val="370E607B"/>
    <w:rsid w:val="371116C7"/>
    <w:rsid w:val="371A4A20"/>
    <w:rsid w:val="371D1E1A"/>
    <w:rsid w:val="37272367"/>
    <w:rsid w:val="372B71C7"/>
    <w:rsid w:val="372D232C"/>
    <w:rsid w:val="372F6EDD"/>
    <w:rsid w:val="373158C6"/>
    <w:rsid w:val="374750E9"/>
    <w:rsid w:val="374E17CB"/>
    <w:rsid w:val="375021F0"/>
    <w:rsid w:val="376B0DD8"/>
    <w:rsid w:val="377744E3"/>
    <w:rsid w:val="377759CE"/>
    <w:rsid w:val="37824373"/>
    <w:rsid w:val="378B382E"/>
    <w:rsid w:val="379D4F38"/>
    <w:rsid w:val="37A4078E"/>
    <w:rsid w:val="37A61E10"/>
    <w:rsid w:val="37C87FD8"/>
    <w:rsid w:val="37CB2D9B"/>
    <w:rsid w:val="37F45271"/>
    <w:rsid w:val="3834566E"/>
    <w:rsid w:val="3845787B"/>
    <w:rsid w:val="384A4E91"/>
    <w:rsid w:val="386B4E07"/>
    <w:rsid w:val="386C46CC"/>
    <w:rsid w:val="3872489E"/>
    <w:rsid w:val="38740160"/>
    <w:rsid w:val="387A7861"/>
    <w:rsid w:val="388008B3"/>
    <w:rsid w:val="38A85D94"/>
    <w:rsid w:val="38BC5693"/>
    <w:rsid w:val="38D26C34"/>
    <w:rsid w:val="38DB1F8D"/>
    <w:rsid w:val="38DC3D18"/>
    <w:rsid w:val="38EC5F48"/>
    <w:rsid w:val="38EF3385"/>
    <w:rsid w:val="38EF77E6"/>
    <w:rsid w:val="38F75FB4"/>
    <w:rsid w:val="390F6603"/>
    <w:rsid w:val="391334D5"/>
    <w:rsid w:val="393D0552"/>
    <w:rsid w:val="39513FFD"/>
    <w:rsid w:val="39565AB7"/>
    <w:rsid w:val="395D0BF4"/>
    <w:rsid w:val="396106E4"/>
    <w:rsid w:val="39676108"/>
    <w:rsid w:val="396B3C63"/>
    <w:rsid w:val="398F400C"/>
    <w:rsid w:val="3997260A"/>
    <w:rsid w:val="39BA53ED"/>
    <w:rsid w:val="39C600D4"/>
    <w:rsid w:val="39CD06F4"/>
    <w:rsid w:val="39E210F9"/>
    <w:rsid w:val="39F2758E"/>
    <w:rsid w:val="39F33306"/>
    <w:rsid w:val="3A0C601B"/>
    <w:rsid w:val="3A410516"/>
    <w:rsid w:val="3A4678DA"/>
    <w:rsid w:val="3A647CE4"/>
    <w:rsid w:val="3A683CF4"/>
    <w:rsid w:val="3A856654"/>
    <w:rsid w:val="3A882831"/>
    <w:rsid w:val="3A944AE9"/>
    <w:rsid w:val="3A960A79"/>
    <w:rsid w:val="3A965706"/>
    <w:rsid w:val="3AC4220A"/>
    <w:rsid w:val="3ADA779E"/>
    <w:rsid w:val="3AEE1EC2"/>
    <w:rsid w:val="3AEF2CC1"/>
    <w:rsid w:val="3AF06D94"/>
    <w:rsid w:val="3AFA0DF0"/>
    <w:rsid w:val="3B021A53"/>
    <w:rsid w:val="3B027CA5"/>
    <w:rsid w:val="3B093F20"/>
    <w:rsid w:val="3B1654FE"/>
    <w:rsid w:val="3B1B329B"/>
    <w:rsid w:val="3B1F0857"/>
    <w:rsid w:val="3B274BE3"/>
    <w:rsid w:val="3B2A0FAA"/>
    <w:rsid w:val="3B30241A"/>
    <w:rsid w:val="3B3911ED"/>
    <w:rsid w:val="3B39238D"/>
    <w:rsid w:val="3B6C15C2"/>
    <w:rsid w:val="3B6F08F3"/>
    <w:rsid w:val="3B81506E"/>
    <w:rsid w:val="3B895CD0"/>
    <w:rsid w:val="3B9A1264"/>
    <w:rsid w:val="3BA23236"/>
    <w:rsid w:val="3BAC5E63"/>
    <w:rsid w:val="3BBD5812"/>
    <w:rsid w:val="3BC767F9"/>
    <w:rsid w:val="3BCC0557"/>
    <w:rsid w:val="3BCD486C"/>
    <w:rsid w:val="3BD11425"/>
    <w:rsid w:val="3BDD7DCA"/>
    <w:rsid w:val="3BDF7FE6"/>
    <w:rsid w:val="3BE32AF7"/>
    <w:rsid w:val="3BE51B6A"/>
    <w:rsid w:val="3BED2703"/>
    <w:rsid w:val="3BED5225"/>
    <w:rsid w:val="3BF55114"/>
    <w:rsid w:val="3BF746F2"/>
    <w:rsid w:val="3C035F2D"/>
    <w:rsid w:val="3C0417FB"/>
    <w:rsid w:val="3C127E7E"/>
    <w:rsid w:val="3C131A3E"/>
    <w:rsid w:val="3C2A0062"/>
    <w:rsid w:val="3C3E4D0D"/>
    <w:rsid w:val="3C4D4F50"/>
    <w:rsid w:val="3C510FF7"/>
    <w:rsid w:val="3C5C1637"/>
    <w:rsid w:val="3C666012"/>
    <w:rsid w:val="3C797AF3"/>
    <w:rsid w:val="3C7F11EE"/>
    <w:rsid w:val="3C81292C"/>
    <w:rsid w:val="3C9D5744"/>
    <w:rsid w:val="3C9E2378"/>
    <w:rsid w:val="3CA37C09"/>
    <w:rsid w:val="3CAF1767"/>
    <w:rsid w:val="3CB054DF"/>
    <w:rsid w:val="3CD613E9"/>
    <w:rsid w:val="3CE62CF6"/>
    <w:rsid w:val="3CE85EE2"/>
    <w:rsid w:val="3CE94CCB"/>
    <w:rsid w:val="3CF33D49"/>
    <w:rsid w:val="3CF4361D"/>
    <w:rsid w:val="3CF7310E"/>
    <w:rsid w:val="3D033860"/>
    <w:rsid w:val="3D0D40C6"/>
    <w:rsid w:val="3D0D53FD"/>
    <w:rsid w:val="3D1C463E"/>
    <w:rsid w:val="3D22095C"/>
    <w:rsid w:val="3D271C45"/>
    <w:rsid w:val="3D3954D4"/>
    <w:rsid w:val="3D3B2FFA"/>
    <w:rsid w:val="3D60593D"/>
    <w:rsid w:val="3D6E0A76"/>
    <w:rsid w:val="3D7D206B"/>
    <w:rsid w:val="3D8E75CE"/>
    <w:rsid w:val="3DB646B6"/>
    <w:rsid w:val="3DBC05DF"/>
    <w:rsid w:val="3DBD6105"/>
    <w:rsid w:val="3DC3718A"/>
    <w:rsid w:val="3DC47494"/>
    <w:rsid w:val="3DC70D32"/>
    <w:rsid w:val="3DDA022C"/>
    <w:rsid w:val="3E077380"/>
    <w:rsid w:val="3E0930F8"/>
    <w:rsid w:val="3E0D5FDE"/>
    <w:rsid w:val="3E103E66"/>
    <w:rsid w:val="3E104487"/>
    <w:rsid w:val="3E246184"/>
    <w:rsid w:val="3E3C527C"/>
    <w:rsid w:val="3E3D3671"/>
    <w:rsid w:val="3E425114"/>
    <w:rsid w:val="3E5500EC"/>
    <w:rsid w:val="3E595E2E"/>
    <w:rsid w:val="3E6842C3"/>
    <w:rsid w:val="3E6914BF"/>
    <w:rsid w:val="3E810EE1"/>
    <w:rsid w:val="3E9D611B"/>
    <w:rsid w:val="3EB513F5"/>
    <w:rsid w:val="3ED6747E"/>
    <w:rsid w:val="3EDD53AF"/>
    <w:rsid w:val="3EE17638"/>
    <w:rsid w:val="3EE37DED"/>
    <w:rsid w:val="3EFD6BF5"/>
    <w:rsid w:val="3F03223E"/>
    <w:rsid w:val="3F0A29FB"/>
    <w:rsid w:val="3F0A537A"/>
    <w:rsid w:val="3F264703"/>
    <w:rsid w:val="3F303FC2"/>
    <w:rsid w:val="3F3441A5"/>
    <w:rsid w:val="3F397A0D"/>
    <w:rsid w:val="3F3E6DD2"/>
    <w:rsid w:val="3F450160"/>
    <w:rsid w:val="3F4F0FDF"/>
    <w:rsid w:val="3F5B7B35"/>
    <w:rsid w:val="3F626F64"/>
    <w:rsid w:val="3F67457A"/>
    <w:rsid w:val="3F716AD8"/>
    <w:rsid w:val="3F7722E4"/>
    <w:rsid w:val="3F780EC3"/>
    <w:rsid w:val="3F886454"/>
    <w:rsid w:val="3F8A2017"/>
    <w:rsid w:val="3F8C3FE1"/>
    <w:rsid w:val="3F8D7751"/>
    <w:rsid w:val="3F917849"/>
    <w:rsid w:val="3F965E62"/>
    <w:rsid w:val="3FA53259"/>
    <w:rsid w:val="3FAE21A9"/>
    <w:rsid w:val="3FB26D04"/>
    <w:rsid w:val="3FB44E3F"/>
    <w:rsid w:val="3FB45881"/>
    <w:rsid w:val="3FBF6165"/>
    <w:rsid w:val="3FCC6A38"/>
    <w:rsid w:val="3FD020C9"/>
    <w:rsid w:val="3FD83FBB"/>
    <w:rsid w:val="3FED73CA"/>
    <w:rsid w:val="3FF86C89"/>
    <w:rsid w:val="40202543"/>
    <w:rsid w:val="402334C8"/>
    <w:rsid w:val="40255116"/>
    <w:rsid w:val="402B75DA"/>
    <w:rsid w:val="40311615"/>
    <w:rsid w:val="4036580E"/>
    <w:rsid w:val="40414F3F"/>
    <w:rsid w:val="404B79F8"/>
    <w:rsid w:val="405067D0"/>
    <w:rsid w:val="40520D87"/>
    <w:rsid w:val="40546B1B"/>
    <w:rsid w:val="40550877"/>
    <w:rsid w:val="40583EC3"/>
    <w:rsid w:val="405F3AFD"/>
    <w:rsid w:val="40632F94"/>
    <w:rsid w:val="40721429"/>
    <w:rsid w:val="408C3F57"/>
    <w:rsid w:val="40952AB4"/>
    <w:rsid w:val="409D5D7A"/>
    <w:rsid w:val="40B30B18"/>
    <w:rsid w:val="40B557B9"/>
    <w:rsid w:val="40DB2C76"/>
    <w:rsid w:val="40EB2F89"/>
    <w:rsid w:val="40F0234E"/>
    <w:rsid w:val="40F85F6B"/>
    <w:rsid w:val="40FD2E2B"/>
    <w:rsid w:val="41114F25"/>
    <w:rsid w:val="41140732"/>
    <w:rsid w:val="412133EB"/>
    <w:rsid w:val="412E1D2A"/>
    <w:rsid w:val="412F10C8"/>
    <w:rsid w:val="41326AED"/>
    <w:rsid w:val="4134674D"/>
    <w:rsid w:val="4135001C"/>
    <w:rsid w:val="414F198B"/>
    <w:rsid w:val="41536C1F"/>
    <w:rsid w:val="41597EF3"/>
    <w:rsid w:val="41703F20"/>
    <w:rsid w:val="417E204F"/>
    <w:rsid w:val="417E7959"/>
    <w:rsid w:val="41A35612"/>
    <w:rsid w:val="41AF3FB7"/>
    <w:rsid w:val="41B41E59"/>
    <w:rsid w:val="41B63597"/>
    <w:rsid w:val="41B8730F"/>
    <w:rsid w:val="41C37A62"/>
    <w:rsid w:val="41CE08E1"/>
    <w:rsid w:val="41DE664A"/>
    <w:rsid w:val="41F12821"/>
    <w:rsid w:val="41F93484"/>
    <w:rsid w:val="41FA08E5"/>
    <w:rsid w:val="42003172"/>
    <w:rsid w:val="420757C4"/>
    <w:rsid w:val="420A5259"/>
    <w:rsid w:val="420D628B"/>
    <w:rsid w:val="42120775"/>
    <w:rsid w:val="42142C94"/>
    <w:rsid w:val="422F44A2"/>
    <w:rsid w:val="424E37D0"/>
    <w:rsid w:val="4258464E"/>
    <w:rsid w:val="42641245"/>
    <w:rsid w:val="426C4306"/>
    <w:rsid w:val="426C7777"/>
    <w:rsid w:val="428C7928"/>
    <w:rsid w:val="42905B96"/>
    <w:rsid w:val="42B51AA1"/>
    <w:rsid w:val="42C43A92"/>
    <w:rsid w:val="42C6199F"/>
    <w:rsid w:val="42E371E5"/>
    <w:rsid w:val="42E859D2"/>
    <w:rsid w:val="42F11D2D"/>
    <w:rsid w:val="42F73E67"/>
    <w:rsid w:val="42F96967"/>
    <w:rsid w:val="42FF2D1C"/>
    <w:rsid w:val="43100A85"/>
    <w:rsid w:val="43397FDC"/>
    <w:rsid w:val="43634618"/>
    <w:rsid w:val="43747266"/>
    <w:rsid w:val="43807FB6"/>
    <w:rsid w:val="438124F9"/>
    <w:rsid w:val="43880F63"/>
    <w:rsid w:val="439E0787"/>
    <w:rsid w:val="439E42E3"/>
    <w:rsid w:val="43A62D89"/>
    <w:rsid w:val="43AC0714"/>
    <w:rsid w:val="43AD2778"/>
    <w:rsid w:val="43DC34E1"/>
    <w:rsid w:val="43EF1CD5"/>
    <w:rsid w:val="43F32881"/>
    <w:rsid w:val="43F565F9"/>
    <w:rsid w:val="43FE4D82"/>
    <w:rsid w:val="44056110"/>
    <w:rsid w:val="4407792B"/>
    <w:rsid w:val="440A7BCA"/>
    <w:rsid w:val="440F6F8F"/>
    <w:rsid w:val="44254A04"/>
    <w:rsid w:val="442567B2"/>
    <w:rsid w:val="442E38B9"/>
    <w:rsid w:val="44307631"/>
    <w:rsid w:val="443E2003"/>
    <w:rsid w:val="445D5202"/>
    <w:rsid w:val="4462201E"/>
    <w:rsid w:val="4469669F"/>
    <w:rsid w:val="446E021C"/>
    <w:rsid w:val="446E63AB"/>
    <w:rsid w:val="44781DB8"/>
    <w:rsid w:val="449A2CFC"/>
    <w:rsid w:val="449D1FC8"/>
    <w:rsid w:val="44A8366B"/>
    <w:rsid w:val="44AC2A30"/>
    <w:rsid w:val="44BF26FD"/>
    <w:rsid w:val="44C24001"/>
    <w:rsid w:val="44C67F95"/>
    <w:rsid w:val="44D04DF5"/>
    <w:rsid w:val="44D22496"/>
    <w:rsid w:val="44DF1057"/>
    <w:rsid w:val="44EB7B9D"/>
    <w:rsid w:val="44F00B6E"/>
    <w:rsid w:val="453F78F5"/>
    <w:rsid w:val="4541586E"/>
    <w:rsid w:val="45435142"/>
    <w:rsid w:val="454D3BBD"/>
    <w:rsid w:val="45545B41"/>
    <w:rsid w:val="45575091"/>
    <w:rsid w:val="45583241"/>
    <w:rsid w:val="458319E2"/>
    <w:rsid w:val="45B778DE"/>
    <w:rsid w:val="45C238D5"/>
    <w:rsid w:val="45D1274E"/>
    <w:rsid w:val="45F75F2C"/>
    <w:rsid w:val="46110B49"/>
    <w:rsid w:val="461B60BF"/>
    <w:rsid w:val="461B7E6D"/>
    <w:rsid w:val="461F5BAF"/>
    <w:rsid w:val="462369A1"/>
    <w:rsid w:val="462D194E"/>
    <w:rsid w:val="462F1B6A"/>
    <w:rsid w:val="464D790E"/>
    <w:rsid w:val="464E0242"/>
    <w:rsid w:val="46572CEA"/>
    <w:rsid w:val="46601D24"/>
    <w:rsid w:val="46753001"/>
    <w:rsid w:val="467B37CB"/>
    <w:rsid w:val="4687216F"/>
    <w:rsid w:val="468846E9"/>
    <w:rsid w:val="468C0D6B"/>
    <w:rsid w:val="46B362F7"/>
    <w:rsid w:val="46BF6A4A"/>
    <w:rsid w:val="46C5127E"/>
    <w:rsid w:val="46CE4EDF"/>
    <w:rsid w:val="46D70238"/>
    <w:rsid w:val="46DD1C51"/>
    <w:rsid w:val="46E2577B"/>
    <w:rsid w:val="46ED18ED"/>
    <w:rsid w:val="47086643"/>
    <w:rsid w:val="471072A6"/>
    <w:rsid w:val="47160721"/>
    <w:rsid w:val="47370CD6"/>
    <w:rsid w:val="473B5C7E"/>
    <w:rsid w:val="473F5DDD"/>
    <w:rsid w:val="47414A75"/>
    <w:rsid w:val="47492F00"/>
    <w:rsid w:val="474E7DCE"/>
    <w:rsid w:val="47523D62"/>
    <w:rsid w:val="475E44B5"/>
    <w:rsid w:val="476D46F8"/>
    <w:rsid w:val="476E0DE5"/>
    <w:rsid w:val="476E50DC"/>
    <w:rsid w:val="47704DEA"/>
    <w:rsid w:val="47855EE6"/>
    <w:rsid w:val="479F09BE"/>
    <w:rsid w:val="47A45C40"/>
    <w:rsid w:val="47BA5463"/>
    <w:rsid w:val="47BB1907"/>
    <w:rsid w:val="47C577F2"/>
    <w:rsid w:val="47D17961"/>
    <w:rsid w:val="47D77DC3"/>
    <w:rsid w:val="47E66258"/>
    <w:rsid w:val="47EF335F"/>
    <w:rsid w:val="480542FE"/>
    <w:rsid w:val="481D53D0"/>
    <w:rsid w:val="48256D81"/>
    <w:rsid w:val="483E5A6A"/>
    <w:rsid w:val="485762B0"/>
    <w:rsid w:val="48591E73"/>
    <w:rsid w:val="487240FC"/>
    <w:rsid w:val="487815A6"/>
    <w:rsid w:val="48817636"/>
    <w:rsid w:val="488533E1"/>
    <w:rsid w:val="48853CC3"/>
    <w:rsid w:val="489A776F"/>
    <w:rsid w:val="48A00AFD"/>
    <w:rsid w:val="48A06D34"/>
    <w:rsid w:val="48A775E4"/>
    <w:rsid w:val="48C20A74"/>
    <w:rsid w:val="48EB658B"/>
    <w:rsid w:val="48F350D1"/>
    <w:rsid w:val="48F5388E"/>
    <w:rsid w:val="48F6071D"/>
    <w:rsid w:val="48FD70CE"/>
    <w:rsid w:val="48FF75D2"/>
    <w:rsid w:val="49042E3F"/>
    <w:rsid w:val="492324AA"/>
    <w:rsid w:val="49383A30"/>
    <w:rsid w:val="49403578"/>
    <w:rsid w:val="4941303B"/>
    <w:rsid w:val="495C67D2"/>
    <w:rsid w:val="497F41A4"/>
    <w:rsid w:val="49865F45"/>
    <w:rsid w:val="498D1081"/>
    <w:rsid w:val="499200F0"/>
    <w:rsid w:val="499F6145"/>
    <w:rsid w:val="49A62736"/>
    <w:rsid w:val="49AB424E"/>
    <w:rsid w:val="49B764FC"/>
    <w:rsid w:val="49BC6688"/>
    <w:rsid w:val="49D15412"/>
    <w:rsid w:val="49D8128A"/>
    <w:rsid w:val="4A0656A1"/>
    <w:rsid w:val="4A100A7E"/>
    <w:rsid w:val="4A17094B"/>
    <w:rsid w:val="4A1946C3"/>
    <w:rsid w:val="4A196EAA"/>
    <w:rsid w:val="4A1C752D"/>
    <w:rsid w:val="4A2329A2"/>
    <w:rsid w:val="4A2D63C1"/>
    <w:rsid w:val="4A370FED"/>
    <w:rsid w:val="4A4040B7"/>
    <w:rsid w:val="4A424B28"/>
    <w:rsid w:val="4A4E6A63"/>
    <w:rsid w:val="4A503E22"/>
    <w:rsid w:val="4A534079"/>
    <w:rsid w:val="4A6A7625"/>
    <w:rsid w:val="4A835FE1"/>
    <w:rsid w:val="4A895CED"/>
    <w:rsid w:val="4A9B77CE"/>
    <w:rsid w:val="4A9D468B"/>
    <w:rsid w:val="4ABE3F48"/>
    <w:rsid w:val="4ACB7688"/>
    <w:rsid w:val="4AE660EE"/>
    <w:rsid w:val="4AF8077D"/>
    <w:rsid w:val="4AFA2747"/>
    <w:rsid w:val="4B0E1D4E"/>
    <w:rsid w:val="4B1F03FF"/>
    <w:rsid w:val="4B3519D1"/>
    <w:rsid w:val="4B3734F6"/>
    <w:rsid w:val="4B446F88"/>
    <w:rsid w:val="4B4A0085"/>
    <w:rsid w:val="4B4A77F9"/>
    <w:rsid w:val="4B4D6D1A"/>
    <w:rsid w:val="4B560C30"/>
    <w:rsid w:val="4B5A31E5"/>
    <w:rsid w:val="4B5E0F27"/>
    <w:rsid w:val="4B6E25E2"/>
    <w:rsid w:val="4B75001F"/>
    <w:rsid w:val="4B797B0F"/>
    <w:rsid w:val="4B810772"/>
    <w:rsid w:val="4BA46B58"/>
    <w:rsid w:val="4BC11DD5"/>
    <w:rsid w:val="4BCB5E91"/>
    <w:rsid w:val="4BE85FBF"/>
    <w:rsid w:val="4BEE392E"/>
    <w:rsid w:val="4BF947AC"/>
    <w:rsid w:val="4C0669B0"/>
    <w:rsid w:val="4C261319"/>
    <w:rsid w:val="4C297B4D"/>
    <w:rsid w:val="4C324162"/>
    <w:rsid w:val="4C4658B1"/>
    <w:rsid w:val="4C55054E"/>
    <w:rsid w:val="4C63431C"/>
    <w:rsid w:val="4C6B3ECB"/>
    <w:rsid w:val="4C83676C"/>
    <w:rsid w:val="4C8C0BFE"/>
    <w:rsid w:val="4CA05C90"/>
    <w:rsid w:val="4CA0731E"/>
    <w:rsid w:val="4CA7245A"/>
    <w:rsid w:val="4CB6269D"/>
    <w:rsid w:val="4CC254E6"/>
    <w:rsid w:val="4CCC75F4"/>
    <w:rsid w:val="4CCF20E6"/>
    <w:rsid w:val="4CF1268D"/>
    <w:rsid w:val="4D050CD7"/>
    <w:rsid w:val="4D094EC3"/>
    <w:rsid w:val="4D18482C"/>
    <w:rsid w:val="4D1E1B04"/>
    <w:rsid w:val="4D2717ED"/>
    <w:rsid w:val="4D597AF4"/>
    <w:rsid w:val="4D5F0F87"/>
    <w:rsid w:val="4D662315"/>
    <w:rsid w:val="4D720CBA"/>
    <w:rsid w:val="4D76646C"/>
    <w:rsid w:val="4D8602C2"/>
    <w:rsid w:val="4D8E4B13"/>
    <w:rsid w:val="4D974F71"/>
    <w:rsid w:val="4D9A23CB"/>
    <w:rsid w:val="4D9B201E"/>
    <w:rsid w:val="4DA76F10"/>
    <w:rsid w:val="4DB20386"/>
    <w:rsid w:val="4DB55898"/>
    <w:rsid w:val="4DD63967"/>
    <w:rsid w:val="4DDD3C5A"/>
    <w:rsid w:val="4DE13DC5"/>
    <w:rsid w:val="4DE17BEE"/>
    <w:rsid w:val="4DE60D60"/>
    <w:rsid w:val="4DE81C5E"/>
    <w:rsid w:val="4DE82D2A"/>
    <w:rsid w:val="4DF734D9"/>
    <w:rsid w:val="4E000105"/>
    <w:rsid w:val="4E17648E"/>
    <w:rsid w:val="4E1E674C"/>
    <w:rsid w:val="4E2552AD"/>
    <w:rsid w:val="4E2D4BE1"/>
    <w:rsid w:val="4E3B72FE"/>
    <w:rsid w:val="4E3D6F1E"/>
    <w:rsid w:val="4E3E294A"/>
    <w:rsid w:val="4E4A2FE9"/>
    <w:rsid w:val="4E4F4B57"/>
    <w:rsid w:val="4E5516B4"/>
    <w:rsid w:val="4E574397"/>
    <w:rsid w:val="4E62272A"/>
    <w:rsid w:val="4E6C1DB7"/>
    <w:rsid w:val="4E8808D8"/>
    <w:rsid w:val="4EA824BA"/>
    <w:rsid w:val="4EC5306C"/>
    <w:rsid w:val="4EC76DE4"/>
    <w:rsid w:val="4ED9366C"/>
    <w:rsid w:val="4EEA2AD2"/>
    <w:rsid w:val="4EEC23A6"/>
    <w:rsid w:val="4EEE25C2"/>
    <w:rsid w:val="4F05790C"/>
    <w:rsid w:val="4F18387B"/>
    <w:rsid w:val="4F22735C"/>
    <w:rsid w:val="4F260250"/>
    <w:rsid w:val="4F361873"/>
    <w:rsid w:val="4F416688"/>
    <w:rsid w:val="4F495A4B"/>
    <w:rsid w:val="4F4C48A4"/>
    <w:rsid w:val="4F566BFF"/>
    <w:rsid w:val="4F5E3B4E"/>
    <w:rsid w:val="4F832800"/>
    <w:rsid w:val="4F85070E"/>
    <w:rsid w:val="4F87230D"/>
    <w:rsid w:val="4F876573"/>
    <w:rsid w:val="4F8A3D9F"/>
    <w:rsid w:val="4F8E537E"/>
    <w:rsid w:val="4FA411A5"/>
    <w:rsid w:val="4FB31116"/>
    <w:rsid w:val="4FB43616"/>
    <w:rsid w:val="4FD572DE"/>
    <w:rsid w:val="4FE347CD"/>
    <w:rsid w:val="4FEC4A28"/>
    <w:rsid w:val="4FF108B5"/>
    <w:rsid w:val="4FF9623B"/>
    <w:rsid w:val="50096F88"/>
    <w:rsid w:val="50276545"/>
    <w:rsid w:val="502913D8"/>
    <w:rsid w:val="503E1327"/>
    <w:rsid w:val="50454464"/>
    <w:rsid w:val="504A1A7A"/>
    <w:rsid w:val="504B5ACC"/>
    <w:rsid w:val="50546455"/>
    <w:rsid w:val="50566671"/>
    <w:rsid w:val="50585058"/>
    <w:rsid w:val="5060304C"/>
    <w:rsid w:val="506D01FF"/>
    <w:rsid w:val="507E34D2"/>
    <w:rsid w:val="50874A7C"/>
    <w:rsid w:val="50901457"/>
    <w:rsid w:val="50AD2009"/>
    <w:rsid w:val="50B97F67"/>
    <w:rsid w:val="50BA41D3"/>
    <w:rsid w:val="50C23D07"/>
    <w:rsid w:val="50CD10A1"/>
    <w:rsid w:val="50D1080A"/>
    <w:rsid w:val="50D13F4A"/>
    <w:rsid w:val="50D37CC2"/>
    <w:rsid w:val="50D43E40"/>
    <w:rsid w:val="50DD28EE"/>
    <w:rsid w:val="51063016"/>
    <w:rsid w:val="51205DB5"/>
    <w:rsid w:val="51321695"/>
    <w:rsid w:val="513401C6"/>
    <w:rsid w:val="51453FF0"/>
    <w:rsid w:val="514E7348"/>
    <w:rsid w:val="51620E80"/>
    <w:rsid w:val="51823496"/>
    <w:rsid w:val="518C1C1F"/>
    <w:rsid w:val="519136D9"/>
    <w:rsid w:val="519311FF"/>
    <w:rsid w:val="51B20896"/>
    <w:rsid w:val="51B65E96"/>
    <w:rsid w:val="51B7529F"/>
    <w:rsid w:val="51CE0489"/>
    <w:rsid w:val="51CE66DB"/>
    <w:rsid w:val="51D53F96"/>
    <w:rsid w:val="51D67D6C"/>
    <w:rsid w:val="51E101BC"/>
    <w:rsid w:val="51EE0B2B"/>
    <w:rsid w:val="51EF032B"/>
    <w:rsid w:val="51F07734"/>
    <w:rsid w:val="51F55A16"/>
    <w:rsid w:val="51F723D0"/>
    <w:rsid w:val="52043EAB"/>
    <w:rsid w:val="520B3E30"/>
    <w:rsid w:val="520B6FE7"/>
    <w:rsid w:val="523522B6"/>
    <w:rsid w:val="524F5EB6"/>
    <w:rsid w:val="525F7333"/>
    <w:rsid w:val="5264494A"/>
    <w:rsid w:val="526563EA"/>
    <w:rsid w:val="526D7CA2"/>
    <w:rsid w:val="526E5A6B"/>
    <w:rsid w:val="527C45B1"/>
    <w:rsid w:val="52802336"/>
    <w:rsid w:val="52812ED5"/>
    <w:rsid w:val="52846D9A"/>
    <w:rsid w:val="528C01F9"/>
    <w:rsid w:val="529C0587"/>
    <w:rsid w:val="52A42F98"/>
    <w:rsid w:val="52AE419A"/>
    <w:rsid w:val="52B027FA"/>
    <w:rsid w:val="52B96A43"/>
    <w:rsid w:val="52C54EDB"/>
    <w:rsid w:val="52DF3AE3"/>
    <w:rsid w:val="52EF4B5B"/>
    <w:rsid w:val="530B071F"/>
    <w:rsid w:val="531176C5"/>
    <w:rsid w:val="531243A6"/>
    <w:rsid w:val="531632BB"/>
    <w:rsid w:val="5331489C"/>
    <w:rsid w:val="53435DE9"/>
    <w:rsid w:val="53530688"/>
    <w:rsid w:val="53567573"/>
    <w:rsid w:val="537137C2"/>
    <w:rsid w:val="537312E8"/>
    <w:rsid w:val="537868FE"/>
    <w:rsid w:val="537B1F4B"/>
    <w:rsid w:val="538708F0"/>
    <w:rsid w:val="53890B0C"/>
    <w:rsid w:val="539E42B0"/>
    <w:rsid w:val="53A82F69"/>
    <w:rsid w:val="53B15318"/>
    <w:rsid w:val="53B8319F"/>
    <w:rsid w:val="53C47D96"/>
    <w:rsid w:val="53CF3B58"/>
    <w:rsid w:val="53D62BC9"/>
    <w:rsid w:val="53DA5F05"/>
    <w:rsid w:val="53E24B5F"/>
    <w:rsid w:val="53EF7110"/>
    <w:rsid w:val="53F266B1"/>
    <w:rsid w:val="54024F3D"/>
    <w:rsid w:val="54063F0A"/>
    <w:rsid w:val="541D223B"/>
    <w:rsid w:val="543D36A4"/>
    <w:rsid w:val="543D5452"/>
    <w:rsid w:val="544E7B7F"/>
    <w:rsid w:val="544F1271"/>
    <w:rsid w:val="54595F7A"/>
    <w:rsid w:val="545A4256"/>
    <w:rsid w:val="5471419D"/>
    <w:rsid w:val="54854CCE"/>
    <w:rsid w:val="5486329D"/>
    <w:rsid w:val="54866D41"/>
    <w:rsid w:val="54907C78"/>
    <w:rsid w:val="54B73456"/>
    <w:rsid w:val="54B86B3E"/>
    <w:rsid w:val="54C65448"/>
    <w:rsid w:val="54D7233D"/>
    <w:rsid w:val="54D73AF9"/>
    <w:rsid w:val="54DF29D4"/>
    <w:rsid w:val="55046EB5"/>
    <w:rsid w:val="550A5C7C"/>
    <w:rsid w:val="55102B67"/>
    <w:rsid w:val="55156B3F"/>
    <w:rsid w:val="551630C0"/>
    <w:rsid w:val="55191A1B"/>
    <w:rsid w:val="553C2A43"/>
    <w:rsid w:val="553D4343"/>
    <w:rsid w:val="553E6CA6"/>
    <w:rsid w:val="554D7917"/>
    <w:rsid w:val="55560EC1"/>
    <w:rsid w:val="55562C6F"/>
    <w:rsid w:val="55654C60"/>
    <w:rsid w:val="55676C2B"/>
    <w:rsid w:val="55686E01"/>
    <w:rsid w:val="5587107B"/>
    <w:rsid w:val="55913C7C"/>
    <w:rsid w:val="55A1776B"/>
    <w:rsid w:val="55A21A11"/>
    <w:rsid w:val="55AF6B63"/>
    <w:rsid w:val="55B06787"/>
    <w:rsid w:val="55BD684B"/>
    <w:rsid w:val="55BE64BA"/>
    <w:rsid w:val="55BF6A67"/>
    <w:rsid w:val="55C45E2B"/>
    <w:rsid w:val="55C56D0E"/>
    <w:rsid w:val="55D83684"/>
    <w:rsid w:val="55F54236"/>
    <w:rsid w:val="55F96F9C"/>
    <w:rsid w:val="55F97DD2"/>
    <w:rsid w:val="55FD4D03"/>
    <w:rsid w:val="56064695"/>
    <w:rsid w:val="56085B21"/>
    <w:rsid w:val="56187031"/>
    <w:rsid w:val="561D553B"/>
    <w:rsid w:val="5640122A"/>
    <w:rsid w:val="56486D1B"/>
    <w:rsid w:val="564E40B6"/>
    <w:rsid w:val="564E7DEA"/>
    <w:rsid w:val="56586573"/>
    <w:rsid w:val="565F3CA3"/>
    <w:rsid w:val="56617B1E"/>
    <w:rsid w:val="56707EE0"/>
    <w:rsid w:val="56723AD9"/>
    <w:rsid w:val="568D0913"/>
    <w:rsid w:val="56906FF3"/>
    <w:rsid w:val="56941A0C"/>
    <w:rsid w:val="569F41A2"/>
    <w:rsid w:val="56A31EE4"/>
    <w:rsid w:val="56B23ED5"/>
    <w:rsid w:val="56BF306D"/>
    <w:rsid w:val="56C675EA"/>
    <w:rsid w:val="56CB31E9"/>
    <w:rsid w:val="56CB72F5"/>
    <w:rsid w:val="56D06A51"/>
    <w:rsid w:val="56E07B6A"/>
    <w:rsid w:val="56E10C5F"/>
    <w:rsid w:val="56E36785"/>
    <w:rsid w:val="56E72727"/>
    <w:rsid w:val="56EE4453"/>
    <w:rsid w:val="56FF51FF"/>
    <w:rsid w:val="570556BE"/>
    <w:rsid w:val="57081D47"/>
    <w:rsid w:val="57086286"/>
    <w:rsid w:val="570A3D11"/>
    <w:rsid w:val="571050A0"/>
    <w:rsid w:val="571132F2"/>
    <w:rsid w:val="57315AD3"/>
    <w:rsid w:val="573B036F"/>
    <w:rsid w:val="57485645"/>
    <w:rsid w:val="57554542"/>
    <w:rsid w:val="57590234"/>
    <w:rsid w:val="57607DD5"/>
    <w:rsid w:val="5765719A"/>
    <w:rsid w:val="577675F9"/>
    <w:rsid w:val="577949F3"/>
    <w:rsid w:val="57803FD4"/>
    <w:rsid w:val="5782579E"/>
    <w:rsid w:val="57914433"/>
    <w:rsid w:val="5794182D"/>
    <w:rsid w:val="57961A49"/>
    <w:rsid w:val="579D202C"/>
    <w:rsid w:val="57A316AD"/>
    <w:rsid w:val="57B10631"/>
    <w:rsid w:val="57B13C22"/>
    <w:rsid w:val="57BE68AA"/>
    <w:rsid w:val="57C2639A"/>
    <w:rsid w:val="57C33EC0"/>
    <w:rsid w:val="57D81003"/>
    <w:rsid w:val="57EC3417"/>
    <w:rsid w:val="58057578"/>
    <w:rsid w:val="5806097D"/>
    <w:rsid w:val="581B1F4E"/>
    <w:rsid w:val="581B7F1B"/>
    <w:rsid w:val="5838665C"/>
    <w:rsid w:val="583A0626"/>
    <w:rsid w:val="584314A7"/>
    <w:rsid w:val="584E7C2E"/>
    <w:rsid w:val="58586CFE"/>
    <w:rsid w:val="585C3C2E"/>
    <w:rsid w:val="586E6522"/>
    <w:rsid w:val="5870229A"/>
    <w:rsid w:val="587D49B7"/>
    <w:rsid w:val="58A57515"/>
    <w:rsid w:val="58B42919"/>
    <w:rsid w:val="58BB2023"/>
    <w:rsid w:val="58C3123D"/>
    <w:rsid w:val="58D64DCB"/>
    <w:rsid w:val="58DF4D2A"/>
    <w:rsid w:val="58FA6008"/>
    <w:rsid w:val="58FF569E"/>
    <w:rsid w:val="59011144"/>
    <w:rsid w:val="59024134"/>
    <w:rsid w:val="590B08E6"/>
    <w:rsid w:val="591B0458"/>
    <w:rsid w:val="592363C6"/>
    <w:rsid w:val="592461CF"/>
    <w:rsid w:val="5934586C"/>
    <w:rsid w:val="59376F65"/>
    <w:rsid w:val="594352B9"/>
    <w:rsid w:val="59525A19"/>
    <w:rsid w:val="59545718"/>
    <w:rsid w:val="596A7545"/>
    <w:rsid w:val="598002BB"/>
    <w:rsid w:val="59926240"/>
    <w:rsid w:val="59A4342A"/>
    <w:rsid w:val="59A75542"/>
    <w:rsid w:val="59C52172"/>
    <w:rsid w:val="59D625D1"/>
    <w:rsid w:val="59D93E6F"/>
    <w:rsid w:val="59F40CA9"/>
    <w:rsid w:val="59F667CF"/>
    <w:rsid w:val="59F91D02"/>
    <w:rsid w:val="59FC3E1A"/>
    <w:rsid w:val="5A0A61CB"/>
    <w:rsid w:val="5A2D0090"/>
    <w:rsid w:val="5A2F19D7"/>
    <w:rsid w:val="5A477840"/>
    <w:rsid w:val="5A5906B0"/>
    <w:rsid w:val="5A61633E"/>
    <w:rsid w:val="5A663956"/>
    <w:rsid w:val="5A6951F3"/>
    <w:rsid w:val="5A6B0F6B"/>
    <w:rsid w:val="5A713F6D"/>
    <w:rsid w:val="5A8042EB"/>
    <w:rsid w:val="5A850AC5"/>
    <w:rsid w:val="5A8B5893"/>
    <w:rsid w:val="5A9C1D5C"/>
    <w:rsid w:val="5AA4622B"/>
    <w:rsid w:val="5AB23621"/>
    <w:rsid w:val="5AC149CA"/>
    <w:rsid w:val="5AC16DDD"/>
    <w:rsid w:val="5ACC228D"/>
    <w:rsid w:val="5AD144FF"/>
    <w:rsid w:val="5AFC7E15"/>
    <w:rsid w:val="5AFE1E47"/>
    <w:rsid w:val="5B0F4A76"/>
    <w:rsid w:val="5B1419A0"/>
    <w:rsid w:val="5B151DE3"/>
    <w:rsid w:val="5B186E68"/>
    <w:rsid w:val="5B1A029B"/>
    <w:rsid w:val="5B494DA7"/>
    <w:rsid w:val="5B505B2C"/>
    <w:rsid w:val="5B667984"/>
    <w:rsid w:val="5B703FAB"/>
    <w:rsid w:val="5B726F99"/>
    <w:rsid w:val="5B7976B8"/>
    <w:rsid w:val="5B7A6F8C"/>
    <w:rsid w:val="5B8B661D"/>
    <w:rsid w:val="5BA858A7"/>
    <w:rsid w:val="5BB74E83"/>
    <w:rsid w:val="5BCF1086"/>
    <w:rsid w:val="5BD62414"/>
    <w:rsid w:val="5BE54D4D"/>
    <w:rsid w:val="5BE659D3"/>
    <w:rsid w:val="5BEA4111"/>
    <w:rsid w:val="5BF06A8F"/>
    <w:rsid w:val="5BFD2097"/>
    <w:rsid w:val="5C1B251D"/>
    <w:rsid w:val="5C304B4D"/>
    <w:rsid w:val="5C3B2EDE"/>
    <w:rsid w:val="5C471564"/>
    <w:rsid w:val="5C534E4A"/>
    <w:rsid w:val="5C5A1297"/>
    <w:rsid w:val="5C5D0D87"/>
    <w:rsid w:val="5C610E17"/>
    <w:rsid w:val="5C642116"/>
    <w:rsid w:val="5C763BF7"/>
    <w:rsid w:val="5C967DF5"/>
    <w:rsid w:val="5CA52A3F"/>
    <w:rsid w:val="5CB342EA"/>
    <w:rsid w:val="5CBA1D36"/>
    <w:rsid w:val="5CC42BB4"/>
    <w:rsid w:val="5CC93D27"/>
    <w:rsid w:val="5CD1185B"/>
    <w:rsid w:val="5CDD2694"/>
    <w:rsid w:val="5CDD5A24"/>
    <w:rsid w:val="5CE24DE9"/>
    <w:rsid w:val="5CE46DB3"/>
    <w:rsid w:val="5CE768A3"/>
    <w:rsid w:val="5CF039A9"/>
    <w:rsid w:val="5CF7587D"/>
    <w:rsid w:val="5D06351D"/>
    <w:rsid w:val="5D07484F"/>
    <w:rsid w:val="5D18588B"/>
    <w:rsid w:val="5D1C479E"/>
    <w:rsid w:val="5D1E2AA5"/>
    <w:rsid w:val="5D2844A5"/>
    <w:rsid w:val="5D2D2508"/>
    <w:rsid w:val="5D3A2E77"/>
    <w:rsid w:val="5D3E4715"/>
    <w:rsid w:val="5D4A620E"/>
    <w:rsid w:val="5D4D7582"/>
    <w:rsid w:val="5D4F6922"/>
    <w:rsid w:val="5D5177E6"/>
    <w:rsid w:val="5D5C103F"/>
    <w:rsid w:val="5D6A375C"/>
    <w:rsid w:val="5D7057B5"/>
    <w:rsid w:val="5D775E79"/>
    <w:rsid w:val="5D7A5897"/>
    <w:rsid w:val="5D861A18"/>
    <w:rsid w:val="5D926D13"/>
    <w:rsid w:val="5D951E96"/>
    <w:rsid w:val="5D9F1247"/>
    <w:rsid w:val="5DA36C6E"/>
    <w:rsid w:val="5DA541AF"/>
    <w:rsid w:val="5DA54B0D"/>
    <w:rsid w:val="5DC310BE"/>
    <w:rsid w:val="5DC8520F"/>
    <w:rsid w:val="5DDE6A81"/>
    <w:rsid w:val="5DF63241"/>
    <w:rsid w:val="5E022F04"/>
    <w:rsid w:val="5E1216FE"/>
    <w:rsid w:val="5E197573"/>
    <w:rsid w:val="5E2002BE"/>
    <w:rsid w:val="5E3F48AD"/>
    <w:rsid w:val="5E48511F"/>
    <w:rsid w:val="5E495D8F"/>
    <w:rsid w:val="5E5830EC"/>
    <w:rsid w:val="5E5B22B9"/>
    <w:rsid w:val="5E5D0BCB"/>
    <w:rsid w:val="5E6071EA"/>
    <w:rsid w:val="5E661A86"/>
    <w:rsid w:val="5E6F6B50"/>
    <w:rsid w:val="5E72408D"/>
    <w:rsid w:val="5E790EED"/>
    <w:rsid w:val="5E7B54F5"/>
    <w:rsid w:val="5E897C12"/>
    <w:rsid w:val="5E914D18"/>
    <w:rsid w:val="5E9465B6"/>
    <w:rsid w:val="5EA165BA"/>
    <w:rsid w:val="5EB9176F"/>
    <w:rsid w:val="5EBA5404"/>
    <w:rsid w:val="5EC92704"/>
    <w:rsid w:val="5ED8702A"/>
    <w:rsid w:val="5EDD1D0C"/>
    <w:rsid w:val="5EEE1A35"/>
    <w:rsid w:val="5EF01A3F"/>
    <w:rsid w:val="5EF808F3"/>
    <w:rsid w:val="5EFA28BD"/>
    <w:rsid w:val="5F105C3D"/>
    <w:rsid w:val="5F106EAF"/>
    <w:rsid w:val="5F28567D"/>
    <w:rsid w:val="5F2913F5"/>
    <w:rsid w:val="5F3F6522"/>
    <w:rsid w:val="5F6B37BB"/>
    <w:rsid w:val="5F7858AF"/>
    <w:rsid w:val="5F791132"/>
    <w:rsid w:val="5F841E36"/>
    <w:rsid w:val="5F8E1258"/>
    <w:rsid w:val="5F982454"/>
    <w:rsid w:val="5F997B4E"/>
    <w:rsid w:val="5FAA6A81"/>
    <w:rsid w:val="5FB05672"/>
    <w:rsid w:val="5FBF1411"/>
    <w:rsid w:val="5FBF2ADD"/>
    <w:rsid w:val="5FF11F12"/>
    <w:rsid w:val="5FF351EF"/>
    <w:rsid w:val="5FFE462F"/>
    <w:rsid w:val="600503C7"/>
    <w:rsid w:val="60065292"/>
    <w:rsid w:val="60303049"/>
    <w:rsid w:val="60344E6C"/>
    <w:rsid w:val="60363DC9"/>
    <w:rsid w:val="60591866"/>
    <w:rsid w:val="6065020A"/>
    <w:rsid w:val="60675D31"/>
    <w:rsid w:val="607301CC"/>
    <w:rsid w:val="608A1A1F"/>
    <w:rsid w:val="608A7C71"/>
    <w:rsid w:val="608C5797"/>
    <w:rsid w:val="609E54CA"/>
    <w:rsid w:val="60A56859"/>
    <w:rsid w:val="60AA0313"/>
    <w:rsid w:val="60BB0B75"/>
    <w:rsid w:val="60BF3191"/>
    <w:rsid w:val="60C3659A"/>
    <w:rsid w:val="60C60DD4"/>
    <w:rsid w:val="60E455D3"/>
    <w:rsid w:val="60EA53FD"/>
    <w:rsid w:val="60F43E30"/>
    <w:rsid w:val="610C68D8"/>
    <w:rsid w:val="610D01AE"/>
    <w:rsid w:val="612B3202"/>
    <w:rsid w:val="612C2AD6"/>
    <w:rsid w:val="61332D29"/>
    <w:rsid w:val="61396F86"/>
    <w:rsid w:val="613A3B45"/>
    <w:rsid w:val="613A51F3"/>
    <w:rsid w:val="613E2F72"/>
    <w:rsid w:val="61497D28"/>
    <w:rsid w:val="6151078F"/>
    <w:rsid w:val="6151253D"/>
    <w:rsid w:val="615C785F"/>
    <w:rsid w:val="617C580C"/>
    <w:rsid w:val="61832254"/>
    <w:rsid w:val="61880654"/>
    <w:rsid w:val="6189763D"/>
    <w:rsid w:val="618D7A19"/>
    <w:rsid w:val="6199628F"/>
    <w:rsid w:val="619C7C5C"/>
    <w:rsid w:val="619E0170"/>
    <w:rsid w:val="619F78E4"/>
    <w:rsid w:val="61AB0F61"/>
    <w:rsid w:val="61B76844"/>
    <w:rsid w:val="61B84B09"/>
    <w:rsid w:val="61BB0533"/>
    <w:rsid w:val="61C251E9"/>
    <w:rsid w:val="61CB6485"/>
    <w:rsid w:val="61E92327"/>
    <w:rsid w:val="61E93ABD"/>
    <w:rsid w:val="6206395E"/>
    <w:rsid w:val="621E4B15"/>
    <w:rsid w:val="622247BC"/>
    <w:rsid w:val="622A5268"/>
    <w:rsid w:val="62312A9A"/>
    <w:rsid w:val="623205C0"/>
    <w:rsid w:val="62382A94"/>
    <w:rsid w:val="62586279"/>
    <w:rsid w:val="6272582F"/>
    <w:rsid w:val="6287090C"/>
    <w:rsid w:val="628E2720"/>
    <w:rsid w:val="628F3483"/>
    <w:rsid w:val="629372B1"/>
    <w:rsid w:val="629B6165"/>
    <w:rsid w:val="629E6A4E"/>
    <w:rsid w:val="62A0552A"/>
    <w:rsid w:val="62A274F4"/>
    <w:rsid w:val="62A80882"/>
    <w:rsid w:val="62AC3ECF"/>
    <w:rsid w:val="62B611F1"/>
    <w:rsid w:val="62B63B02"/>
    <w:rsid w:val="62D77FFB"/>
    <w:rsid w:val="62D96C8E"/>
    <w:rsid w:val="62DD052C"/>
    <w:rsid w:val="62EA2C49"/>
    <w:rsid w:val="62F835B8"/>
    <w:rsid w:val="63016E98"/>
    <w:rsid w:val="63051831"/>
    <w:rsid w:val="63064774"/>
    <w:rsid w:val="630E6937"/>
    <w:rsid w:val="631F0B45"/>
    <w:rsid w:val="63312626"/>
    <w:rsid w:val="63387E58"/>
    <w:rsid w:val="6353259C"/>
    <w:rsid w:val="635602DE"/>
    <w:rsid w:val="6361084A"/>
    <w:rsid w:val="637A13F9"/>
    <w:rsid w:val="639A6F91"/>
    <w:rsid w:val="639B20E8"/>
    <w:rsid w:val="639C10F8"/>
    <w:rsid w:val="63C27722"/>
    <w:rsid w:val="63C4349A"/>
    <w:rsid w:val="63C8712F"/>
    <w:rsid w:val="63D41DAB"/>
    <w:rsid w:val="63EC4278"/>
    <w:rsid w:val="63EC4A16"/>
    <w:rsid w:val="63FF1BE8"/>
    <w:rsid w:val="64055F8C"/>
    <w:rsid w:val="640B3A00"/>
    <w:rsid w:val="64182A20"/>
    <w:rsid w:val="64214657"/>
    <w:rsid w:val="64236413"/>
    <w:rsid w:val="642E1181"/>
    <w:rsid w:val="644C3BBB"/>
    <w:rsid w:val="644F746D"/>
    <w:rsid w:val="64530BF9"/>
    <w:rsid w:val="646B6BB1"/>
    <w:rsid w:val="64B90B25"/>
    <w:rsid w:val="64B96D77"/>
    <w:rsid w:val="64C34ADC"/>
    <w:rsid w:val="64CF0348"/>
    <w:rsid w:val="64DB0A9B"/>
    <w:rsid w:val="64DB4988"/>
    <w:rsid w:val="64DC3D91"/>
    <w:rsid w:val="64EB7B44"/>
    <w:rsid w:val="64FB113D"/>
    <w:rsid w:val="64FD4EB5"/>
    <w:rsid w:val="6511270F"/>
    <w:rsid w:val="65222B6E"/>
    <w:rsid w:val="6528731F"/>
    <w:rsid w:val="652F7039"/>
    <w:rsid w:val="6530528B"/>
    <w:rsid w:val="65414DC6"/>
    <w:rsid w:val="65566374"/>
    <w:rsid w:val="655A2308"/>
    <w:rsid w:val="655D5954"/>
    <w:rsid w:val="656E29F6"/>
    <w:rsid w:val="65826BA0"/>
    <w:rsid w:val="65904F5A"/>
    <w:rsid w:val="65985808"/>
    <w:rsid w:val="659B0B9A"/>
    <w:rsid w:val="65A13A93"/>
    <w:rsid w:val="65BB267B"/>
    <w:rsid w:val="65D025CA"/>
    <w:rsid w:val="65D07218"/>
    <w:rsid w:val="65D8147F"/>
    <w:rsid w:val="65E6594A"/>
    <w:rsid w:val="65E971E8"/>
    <w:rsid w:val="65F16E9A"/>
    <w:rsid w:val="6600379E"/>
    <w:rsid w:val="660A3D40"/>
    <w:rsid w:val="661029C7"/>
    <w:rsid w:val="661324B7"/>
    <w:rsid w:val="661A1A97"/>
    <w:rsid w:val="662621EA"/>
    <w:rsid w:val="663E5786"/>
    <w:rsid w:val="66525AE4"/>
    <w:rsid w:val="666525BC"/>
    <w:rsid w:val="666902A6"/>
    <w:rsid w:val="666B5E4F"/>
    <w:rsid w:val="66734968"/>
    <w:rsid w:val="667353AA"/>
    <w:rsid w:val="667B0788"/>
    <w:rsid w:val="667F18FA"/>
    <w:rsid w:val="6692162D"/>
    <w:rsid w:val="669730E8"/>
    <w:rsid w:val="6697434C"/>
    <w:rsid w:val="66A6658B"/>
    <w:rsid w:val="66C537B1"/>
    <w:rsid w:val="66CD08B8"/>
    <w:rsid w:val="66D1515F"/>
    <w:rsid w:val="66D457C1"/>
    <w:rsid w:val="66DB2FD4"/>
    <w:rsid w:val="66DC6D4D"/>
    <w:rsid w:val="66E31E89"/>
    <w:rsid w:val="66E60BBC"/>
    <w:rsid w:val="66EC10AB"/>
    <w:rsid w:val="66EE7FF0"/>
    <w:rsid w:val="670A5668"/>
    <w:rsid w:val="670F2C7E"/>
    <w:rsid w:val="6728304C"/>
    <w:rsid w:val="672C1A82"/>
    <w:rsid w:val="67380427"/>
    <w:rsid w:val="67423054"/>
    <w:rsid w:val="6747446D"/>
    <w:rsid w:val="674A1F08"/>
    <w:rsid w:val="677D3E1C"/>
    <w:rsid w:val="6780592A"/>
    <w:rsid w:val="678238B6"/>
    <w:rsid w:val="67A36FC6"/>
    <w:rsid w:val="67B04461"/>
    <w:rsid w:val="67C021CA"/>
    <w:rsid w:val="67C20AF9"/>
    <w:rsid w:val="67C717AB"/>
    <w:rsid w:val="67CC15DC"/>
    <w:rsid w:val="67CC6DC1"/>
    <w:rsid w:val="67DA7730"/>
    <w:rsid w:val="67DD1EAC"/>
    <w:rsid w:val="67F24A7A"/>
    <w:rsid w:val="67F95923"/>
    <w:rsid w:val="680A64A2"/>
    <w:rsid w:val="6817628E"/>
    <w:rsid w:val="68204617"/>
    <w:rsid w:val="683230C8"/>
    <w:rsid w:val="68324E76"/>
    <w:rsid w:val="68420E31"/>
    <w:rsid w:val="68444BA9"/>
    <w:rsid w:val="68463A5A"/>
    <w:rsid w:val="68483124"/>
    <w:rsid w:val="684B40A8"/>
    <w:rsid w:val="68515FB2"/>
    <w:rsid w:val="68617509"/>
    <w:rsid w:val="68754EED"/>
    <w:rsid w:val="687F015B"/>
    <w:rsid w:val="68802F53"/>
    <w:rsid w:val="6881195A"/>
    <w:rsid w:val="688356D2"/>
    <w:rsid w:val="68914293"/>
    <w:rsid w:val="689A6E14"/>
    <w:rsid w:val="68A044D6"/>
    <w:rsid w:val="68B0223F"/>
    <w:rsid w:val="68B27D65"/>
    <w:rsid w:val="68B51201"/>
    <w:rsid w:val="68B731E7"/>
    <w:rsid w:val="68CA3301"/>
    <w:rsid w:val="68CB0E27"/>
    <w:rsid w:val="68CF0917"/>
    <w:rsid w:val="68CF4DBB"/>
    <w:rsid w:val="68F47416"/>
    <w:rsid w:val="690E58E3"/>
    <w:rsid w:val="691B0000"/>
    <w:rsid w:val="69255090"/>
    <w:rsid w:val="69256789"/>
    <w:rsid w:val="69286015"/>
    <w:rsid w:val="694806C9"/>
    <w:rsid w:val="694C74CE"/>
    <w:rsid w:val="694E4581"/>
    <w:rsid w:val="695A25BD"/>
    <w:rsid w:val="695F4BDE"/>
    <w:rsid w:val="69630DB6"/>
    <w:rsid w:val="6967535C"/>
    <w:rsid w:val="696B5AC8"/>
    <w:rsid w:val="697459BD"/>
    <w:rsid w:val="69787200"/>
    <w:rsid w:val="69894F6A"/>
    <w:rsid w:val="69967687"/>
    <w:rsid w:val="699A1D68"/>
    <w:rsid w:val="69A27E5B"/>
    <w:rsid w:val="69B51E16"/>
    <w:rsid w:val="69BF53B0"/>
    <w:rsid w:val="69C42446"/>
    <w:rsid w:val="69E403F2"/>
    <w:rsid w:val="69F60125"/>
    <w:rsid w:val="6A0740E0"/>
    <w:rsid w:val="6A0B1E23"/>
    <w:rsid w:val="6A191C30"/>
    <w:rsid w:val="6A246A40"/>
    <w:rsid w:val="6A3A2708"/>
    <w:rsid w:val="6A3A6264"/>
    <w:rsid w:val="6A403D14"/>
    <w:rsid w:val="6A413A96"/>
    <w:rsid w:val="6A4175F2"/>
    <w:rsid w:val="6A4D41E9"/>
    <w:rsid w:val="6A631D25"/>
    <w:rsid w:val="6A647785"/>
    <w:rsid w:val="6A683C9D"/>
    <w:rsid w:val="6A722F26"/>
    <w:rsid w:val="6A736F31"/>
    <w:rsid w:val="6A7C14DB"/>
    <w:rsid w:val="6A975464"/>
    <w:rsid w:val="6AA656A7"/>
    <w:rsid w:val="6AC369D9"/>
    <w:rsid w:val="6ACD0ED9"/>
    <w:rsid w:val="6ACE1BC9"/>
    <w:rsid w:val="6AD71427"/>
    <w:rsid w:val="6AE306AA"/>
    <w:rsid w:val="6AF726D7"/>
    <w:rsid w:val="6AF9611F"/>
    <w:rsid w:val="6AFC79BD"/>
    <w:rsid w:val="6AFE54E3"/>
    <w:rsid w:val="6B0A20DA"/>
    <w:rsid w:val="6B2018FE"/>
    <w:rsid w:val="6B297183"/>
    <w:rsid w:val="6B321E73"/>
    <w:rsid w:val="6B3D7C7E"/>
    <w:rsid w:val="6B506A8C"/>
    <w:rsid w:val="6B5670CE"/>
    <w:rsid w:val="6B67048D"/>
    <w:rsid w:val="6B695065"/>
    <w:rsid w:val="6B7B3CF2"/>
    <w:rsid w:val="6B7B4D86"/>
    <w:rsid w:val="6B8A6D77"/>
    <w:rsid w:val="6B8C0D41"/>
    <w:rsid w:val="6B9419A4"/>
    <w:rsid w:val="6BB12556"/>
    <w:rsid w:val="6BB169FA"/>
    <w:rsid w:val="6BB40298"/>
    <w:rsid w:val="6BB61B2B"/>
    <w:rsid w:val="6BBA58AE"/>
    <w:rsid w:val="6BC24763"/>
    <w:rsid w:val="6BCC7390"/>
    <w:rsid w:val="6BCD7480"/>
    <w:rsid w:val="6BCE3108"/>
    <w:rsid w:val="6BD3071E"/>
    <w:rsid w:val="6BE04BE9"/>
    <w:rsid w:val="6BE94C1D"/>
    <w:rsid w:val="6BEC5C84"/>
    <w:rsid w:val="6BEF307E"/>
    <w:rsid w:val="6BF608B1"/>
    <w:rsid w:val="6BF95CAB"/>
    <w:rsid w:val="6BFD3976"/>
    <w:rsid w:val="6C0026ED"/>
    <w:rsid w:val="6C065149"/>
    <w:rsid w:val="6C270A6A"/>
    <w:rsid w:val="6C3668AB"/>
    <w:rsid w:val="6C53360D"/>
    <w:rsid w:val="6C5850C7"/>
    <w:rsid w:val="6C615D2A"/>
    <w:rsid w:val="6C70572D"/>
    <w:rsid w:val="6C7812C6"/>
    <w:rsid w:val="6C783609"/>
    <w:rsid w:val="6C7A6DEC"/>
    <w:rsid w:val="6C7C6D0D"/>
    <w:rsid w:val="6C9003BD"/>
    <w:rsid w:val="6CA247C8"/>
    <w:rsid w:val="6CB22A29"/>
    <w:rsid w:val="6CB258E8"/>
    <w:rsid w:val="6CB322FE"/>
    <w:rsid w:val="6CB33622"/>
    <w:rsid w:val="6CCE338C"/>
    <w:rsid w:val="6CD7450B"/>
    <w:rsid w:val="6CE80B2B"/>
    <w:rsid w:val="6CF546C4"/>
    <w:rsid w:val="6CF73A7A"/>
    <w:rsid w:val="6D0112BB"/>
    <w:rsid w:val="6D064B23"/>
    <w:rsid w:val="6D067F4A"/>
    <w:rsid w:val="6D0C2BFA"/>
    <w:rsid w:val="6D1303A1"/>
    <w:rsid w:val="6D1941CD"/>
    <w:rsid w:val="6D323B6A"/>
    <w:rsid w:val="6D400CA4"/>
    <w:rsid w:val="6D4B142B"/>
    <w:rsid w:val="6D4C69DA"/>
    <w:rsid w:val="6D4D2752"/>
    <w:rsid w:val="6D527D69"/>
    <w:rsid w:val="6D604233"/>
    <w:rsid w:val="6D621B82"/>
    <w:rsid w:val="6D704099"/>
    <w:rsid w:val="6D7952F5"/>
    <w:rsid w:val="6D7D64CF"/>
    <w:rsid w:val="6D8D2B4F"/>
    <w:rsid w:val="6D955854"/>
    <w:rsid w:val="6D9E6B0A"/>
    <w:rsid w:val="6DCC18C9"/>
    <w:rsid w:val="6DCF4F15"/>
    <w:rsid w:val="6DD04431"/>
    <w:rsid w:val="6DD12F61"/>
    <w:rsid w:val="6DE457F5"/>
    <w:rsid w:val="6DF4662F"/>
    <w:rsid w:val="6DF66624"/>
    <w:rsid w:val="6DFD1A82"/>
    <w:rsid w:val="6E012444"/>
    <w:rsid w:val="6E070B53"/>
    <w:rsid w:val="6E071C62"/>
    <w:rsid w:val="6E146DCC"/>
    <w:rsid w:val="6E2039C3"/>
    <w:rsid w:val="6E3878FF"/>
    <w:rsid w:val="6E3B76E5"/>
    <w:rsid w:val="6E457BF6"/>
    <w:rsid w:val="6E5A4F18"/>
    <w:rsid w:val="6E5F273D"/>
    <w:rsid w:val="6E7F2DDF"/>
    <w:rsid w:val="6EAF50A7"/>
    <w:rsid w:val="6EB0599B"/>
    <w:rsid w:val="6EB56801"/>
    <w:rsid w:val="6EB81E4D"/>
    <w:rsid w:val="6EB83BFB"/>
    <w:rsid w:val="6EB97BB5"/>
    <w:rsid w:val="6EBF142E"/>
    <w:rsid w:val="6EC1476E"/>
    <w:rsid w:val="6EC72090"/>
    <w:rsid w:val="6ED16F68"/>
    <w:rsid w:val="6EE02FE9"/>
    <w:rsid w:val="6F094457"/>
    <w:rsid w:val="6F23376B"/>
    <w:rsid w:val="6F2511F6"/>
    <w:rsid w:val="6F410095"/>
    <w:rsid w:val="6F44559B"/>
    <w:rsid w:val="6F562252"/>
    <w:rsid w:val="6F5E29F5"/>
    <w:rsid w:val="6F841711"/>
    <w:rsid w:val="6F8E7278"/>
    <w:rsid w:val="6F975F07"/>
    <w:rsid w:val="6F9A1D4E"/>
    <w:rsid w:val="6FC333AA"/>
    <w:rsid w:val="6FC82564"/>
    <w:rsid w:val="6FE74798"/>
    <w:rsid w:val="70070E26"/>
    <w:rsid w:val="701557A9"/>
    <w:rsid w:val="70157D3D"/>
    <w:rsid w:val="70301BC4"/>
    <w:rsid w:val="70433FC3"/>
    <w:rsid w:val="70441F96"/>
    <w:rsid w:val="70455004"/>
    <w:rsid w:val="706109EE"/>
    <w:rsid w:val="70885FC4"/>
    <w:rsid w:val="708B4DDD"/>
    <w:rsid w:val="709A5CAE"/>
    <w:rsid w:val="70A72179"/>
    <w:rsid w:val="70B14239"/>
    <w:rsid w:val="70B46A76"/>
    <w:rsid w:val="70B51F79"/>
    <w:rsid w:val="70B623BC"/>
    <w:rsid w:val="70B96C2C"/>
    <w:rsid w:val="70C64CF5"/>
    <w:rsid w:val="70C930F5"/>
    <w:rsid w:val="70CB4833"/>
    <w:rsid w:val="70FA674D"/>
    <w:rsid w:val="710650F2"/>
    <w:rsid w:val="710A4D0D"/>
    <w:rsid w:val="711F3BA7"/>
    <w:rsid w:val="71327C95"/>
    <w:rsid w:val="713B3F22"/>
    <w:rsid w:val="71541EC3"/>
    <w:rsid w:val="715737BA"/>
    <w:rsid w:val="7157594D"/>
    <w:rsid w:val="715B3A61"/>
    <w:rsid w:val="716342F2"/>
    <w:rsid w:val="71685DAD"/>
    <w:rsid w:val="717645B6"/>
    <w:rsid w:val="717936C5"/>
    <w:rsid w:val="717E737E"/>
    <w:rsid w:val="718E4C5A"/>
    <w:rsid w:val="71AA1F21"/>
    <w:rsid w:val="71BE49AA"/>
    <w:rsid w:val="71CF16F7"/>
    <w:rsid w:val="71E47133"/>
    <w:rsid w:val="71EA0CF1"/>
    <w:rsid w:val="71ED1927"/>
    <w:rsid w:val="71EF202A"/>
    <w:rsid w:val="723839D1"/>
    <w:rsid w:val="7251239D"/>
    <w:rsid w:val="72554BD0"/>
    <w:rsid w:val="72586A9C"/>
    <w:rsid w:val="72594BA8"/>
    <w:rsid w:val="725A21C1"/>
    <w:rsid w:val="725A3947"/>
    <w:rsid w:val="7269390E"/>
    <w:rsid w:val="72824C4C"/>
    <w:rsid w:val="72834520"/>
    <w:rsid w:val="728C7879"/>
    <w:rsid w:val="72936E59"/>
    <w:rsid w:val="72961917"/>
    <w:rsid w:val="72B630AA"/>
    <w:rsid w:val="72B8066E"/>
    <w:rsid w:val="72F5541E"/>
    <w:rsid w:val="72FF020B"/>
    <w:rsid w:val="730B69EF"/>
    <w:rsid w:val="730C7ECF"/>
    <w:rsid w:val="73201B9F"/>
    <w:rsid w:val="73261A7B"/>
    <w:rsid w:val="733E5017"/>
    <w:rsid w:val="738467A2"/>
    <w:rsid w:val="738549F4"/>
    <w:rsid w:val="738A025C"/>
    <w:rsid w:val="73AB01D2"/>
    <w:rsid w:val="73B2330F"/>
    <w:rsid w:val="73B250BD"/>
    <w:rsid w:val="73BD558A"/>
    <w:rsid w:val="73CD7F8D"/>
    <w:rsid w:val="73D5080C"/>
    <w:rsid w:val="73DB0AB8"/>
    <w:rsid w:val="74123DAE"/>
    <w:rsid w:val="74147B26"/>
    <w:rsid w:val="7416389E"/>
    <w:rsid w:val="74277859"/>
    <w:rsid w:val="743241CD"/>
    <w:rsid w:val="743261FE"/>
    <w:rsid w:val="743401C8"/>
    <w:rsid w:val="743957DE"/>
    <w:rsid w:val="743B414C"/>
    <w:rsid w:val="743E30A2"/>
    <w:rsid w:val="74480A90"/>
    <w:rsid w:val="744F0B5E"/>
    <w:rsid w:val="745E5DE3"/>
    <w:rsid w:val="745F3CE5"/>
    <w:rsid w:val="746F1200"/>
    <w:rsid w:val="747829C4"/>
    <w:rsid w:val="747C1C85"/>
    <w:rsid w:val="747D56CB"/>
    <w:rsid w:val="748C7BA9"/>
    <w:rsid w:val="749018A2"/>
    <w:rsid w:val="7496233D"/>
    <w:rsid w:val="74C652C4"/>
    <w:rsid w:val="74CC6652"/>
    <w:rsid w:val="74D15A17"/>
    <w:rsid w:val="74D177C5"/>
    <w:rsid w:val="74D50D46"/>
    <w:rsid w:val="74D76ADB"/>
    <w:rsid w:val="74E97204"/>
    <w:rsid w:val="74FF2584"/>
    <w:rsid w:val="750202C6"/>
    <w:rsid w:val="750758DC"/>
    <w:rsid w:val="750C6A4F"/>
    <w:rsid w:val="751122B7"/>
    <w:rsid w:val="75155D26"/>
    <w:rsid w:val="7518151E"/>
    <w:rsid w:val="751D6EAE"/>
    <w:rsid w:val="752175BA"/>
    <w:rsid w:val="75260EE2"/>
    <w:rsid w:val="754601B3"/>
    <w:rsid w:val="757A60AE"/>
    <w:rsid w:val="758053D8"/>
    <w:rsid w:val="75832D1C"/>
    <w:rsid w:val="758B206A"/>
    <w:rsid w:val="758C6643"/>
    <w:rsid w:val="75A5137D"/>
    <w:rsid w:val="75B23A9A"/>
    <w:rsid w:val="75B570E6"/>
    <w:rsid w:val="75D73501"/>
    <w:rsid w:val="75D94B83"/>
    <w:rsid w:val="75E32189"/>
    <w:rsid w:val="75F419BD"/>
    <w:rsid w:val="7601057E"/>
    <w:rsid w:val="761A10C5"/>
    <w:rsid w:val="761E2EDE"/>
    <w:rsid w:val="76286F0E"/>
    <w:rsid w:val="762D4ECF"/>
    <w:rsid w:val="76315255"/>
    <w:rsid w:val="764F64BE"/>
    <w:rsid w:val="765863F0"/>
    <w:rsid w:val="765E32DA"/>
    <w:rsid w:val="766034F6"/>
    <w:rsid w:val="766D7AAF"/>
    <w:rsid w:val="76780840"/>
    <w:rsid w:val="768947FB"/>
    <w:rsid w:val="76946CFC"/>
    <w:rsid w:val="76982C90"/>
    <w:rsid w:val="76BD44A5"/>
    <w:rsid w:val="76CD1106"/>
    <w:rsid w:val="76CF41D8"/>
    <w:rsid w:val="76D90BB3"/>
    <w:rsid w:val="76E063E5"/>
    <w:rsid w:val="76E7339B"/>
    <w:rsid w:val="76F61765"/>
    <w:rsid w:val="76FE0619"/>
    <w:rsid w:val="770245AD"/>
    <w:rsid w:val="77051811"/>
    <w:rsid w:val="77071BC4"/>
    <w:rsid w:val="770E2F52"/>
    <w:rsid w:val="770F7824"/>
    <w:rsid w:val="771976F5"/>
    <w:rsid w:val="772067E2"/>
    <w:rsid w:val="7722255A"/>
    <w:rsid w:val="77233C3E"/>
    <w:rsid w:val="77244524"/>
    <w:rsid w:val="773109EF"/>
    <w:rsid w:val="77316C41"/>
    <w:rsid w:val="773872EC"/>
    <w:rsid w:val="773C7ABF"/>
    <w:rsid w:val="773D3837"/>
    <w:rsid w:val="773D55E5"/>
    <w:rsid w:val="776209F2"/>
    <w:rsid w:val="776310AF"/>
    <w:rsid w:val="77644920"/>
    <w:rsid w:val="778857AA"/>
    <w:rsid w:val="77983CC0"/>
    <w:rsid w:val="779A6594"/>
    <w:rsid w:val="779D132A"/>
    <w:rsid w:val="779D6084"/>
    <w:rsid w:val="77A47413"/>
    <w:rsid w:val="77A613DD"/>
    <w:rsid w:val="77A950A4"/>
    <w:rsid w:val="77AD4519"/>
    <w:rsid w:val="77AF23DF"/>
    <w:rsid w:val="77C875A5"/>
    <w:rsid w:val="77CD0717"/>
    <w:rsid w:val="77D25D2E"/>
    <w:rsid w:val="77D70DAD"/>
    <w:rsid w:val="77DA2E34"/>
    <w:rsid w:val="77DC13E8"/>
    <w:rsid w:val="77DD6A26"/>
    <w:rsid w:val="77E37F3B"/>
    <w:rsid w:val="77F51B55"/>
    <w:rsid w:val="77FF289B"/>
    <w:rsid w:val="781A1483"/>
    <w:rsid w:val="781D20A0"/>
    <w:rsid w:val="782D15D9"/>
    <w:rsid w:val="7834054B"/>
    <w:rsid w:val="78395DAD"/>
    <w:rsid w:val="784400DC"/>
    <w:rsid w:val="788039DC"/>
    <w:rsid w:val="78811502"/>
    <w:rsid w:val="789F751B"/>
    <w:rsid w:val="78C57641"/>
    <w:rsid w:val="78CF6711"/>
    <w:rsid w:val="78E70BEA"/>
    <w:rsid w:val="78FF5A96"/>
    <w:rsid w:val="79053EE1"/>
    <w:rsid w:val="79102556"/>
    <w:rsid w:val="791665C1"/>
    <w:rsid w:val="79426EE3"/>
    <w:rsid w:val="794A342C"/>
    <w:rsid w:val="794B2E20"/>
    <w:rsid w:val="794F04F8"/>
    <w:rsid w:val="795A422D"/>
    <w:rsid w:val="795D1F6F"/>
    <w:rsid w:val="795F1843"/>
    <w:rsid w:val="79694470"/>
    <w:rsid w:val="79876FEC"/>
    <w:rsid w:val="79894B12"/>
    <w:rsid w:val="798A150A"/>
    <w:rsid w:val="7991107F"/>
    <w:rsid w:val="79B5694C"/>
    <w:rsid w:val="79BA6C6F"/>
    <w:rsid w:val="79DD4A35"/>
    <w:rsid w:val="7A0128FA"/>
    <w:rsid w:val="7A0635C0"/>
    <w:rsid w:val="7A1B7E60"/>
    <w:rsid w:val="7A1F0FD2"/>
    <w:rsid w:val="7A293A71"/>
    <w:rsid w:val="7A37302C"/>
    <w:rsid w:val="7A3B5B1E"/>
    <w:rsid w:val="7A462A03"/>
    <w:rsid w:val="7A4874F5"/>
    <w:rsid w:val="7A543CD4"/>
    <w:rsid w:val="7A574C10"/>
    <w:rsid w:val="7A5C2227"/>
    <w:rsid w:val="7A6F7B00"/>
    <w:rsid w:val="7A7C6425"/>
    <w:rsid w:val="7A8A48C2"/>
    <w:rsid w:val="7A9E5575"/>
    <w:rsid w:val="7AA00365"/>
    <w:rsid w:val="7AA1149B"/>
    <w:rsid w:val="7AB45BBF"/>
    <w:rsid w:val="7AB67B89"/>
    <w:rsid w:val="7AC027B5"/>
    <w:rsid w:val="7AC53928"/>
    <w:rsid w:val="7AC8166A"/>
    <w:rsid w:val="7ACB36D3"/>
    <w:rsid w:val="7AEC0C8C"/>
    <w:rsid w:val="7AF04842"/>
    <w:rsid w:val="7AF97A35"/>
    <w:rsid w:val="7B0703E4"/>
    <w:rsid w:val="7B0E3521"/>
    <w:rsid w:val="7B1623D5"/>
    <w:rsid w:val="7B221334"/>
    <w:rsid w:val="7B2C0E24"/>
    <w:rsid w:val="7B3F192C"/>
    <w:rsid w:val="7B445194"/>
    <w:rsid w:val="7B4C229B"/>
    <w:rsid w:val="7B4E4F55"/>
    <w:rsid w:val="7B6475E5"/>
    <w:rsid w:val="7B6C6499"/>
    <w:rsid w:val="7B737828"/>
    <w:rsid w:val="7B7517F2"/>
    <w:rsid w:val="7B84444A"/>
    <w:rsid w:val="7B922D17"/>
    <w:rsid w:val="7B9466A0"/>
    <w:rsid w:val="7BA774D1"/>
    <w:rsid w:val="7BB93E9E"/>
    <w:rsid w:val="7BD81F5A"/>
    <w:rsid w:val="7BDE7397"/>
    <w:rsid w:val="7BEE6EAE"/>
    <w:rsid w:val="7BF5023D"/>
    <w:rsid w:val="7BFE17E7"/>
    <w:rsid w:val="7C0466D2"/>
    <w:rsid w:val="7C0A2A41"/>
    <w:rsid w:val="7C0F1417"/>
    <w:rsid w:val="7C1D2809"/>
    <w:rsid w:val="7C4116D4"/>
    <w:rsid w:val="7C4A4A2C"/>
    <w:rsid w:val="7C4A67DB"/>
    <w:rsid w:val="7C5F7DAC"/>
    <w:rsid w:val="7C611D76"/>
    <w:rsid w:val="7C623E0B"/>
    <w:rsid w:val="7C6929D9"/>
    <w:rsid w:val="7C7E46D6"/>
    <w:rsid w:val="7C887453"/>
    <w:rsid w:val="7C8A3487"/>
    <w:rsid w:val="7C907F65"/>
    <w:rsid w:val="7CA61B0A"/>
    <w:rsid w:val="7CE2043D"/>
    <w:rsid w:val="7CFE66BC"/>
    <w:rsid w:val="7D0F3580"/>
    <w:rsid w:val="7D317094"/>
    <w:rsid w:val="7D381048"/>
    <w:rsid w:val="7D474AC8"/>
    <w:rsid w:val="7D4A0A5C"/>
    <w:rsid w:val="7D575AAC"/>
    <w:rsid w:val="7D5F5C08"/>
    <w:rsid w:val="7D660289"/>
    <w:rsid w:val="7D6C607B"/>
    <w:rsid w:val="7D7004C3"/>
    <w:rsid w:val="7D742A66"/>
    <w:rsid w:val="7D852AF3"/>
    <w:rsid w:val="7D944820"/>
    <w:rsid w:val="7D9D18CB"/>
    <w:rsid w:val="7DB020D4"/>
    <w:rsid w:val="7DC1685E"/>
    <w:rsid w:val="7DC51E91"/>
    <w:rsid w:val="7DD10836"/>
    <w:rsid w:val="7DD50326"/>
    <w:rsid w:val="7DD53301"/>
    <w:rsid w:val="7DD94431"/>
    <w:rsid w:val="7DDB16B4"/>
    <w:rsid w:val="7DF12C86"/>
    <w:rsid w:val="7DF612B7"/>
    <w:rsid w:val="7DF759C8"/>
    <w:rsid w:val="7E053A71"/>
    <w:rsid w:val="7E0E55E6"/>
    <w:rsid w:val="7E1322EF"/>
    <w:rsid w:val="7E1F77F3"/>
    <w:rsid w:val="7E21356B"/>
    <w:rsid w:val="7E33329E"/>
    <w:rsid w:val="7E3F359E"/>
    <w:rsid w:val="7E420EFD"/>
    <w:rsid w:val="7E533846"/>
    <w:rsid w:val="7E5A6A7D"/>
    <w:rsid w:val="7E6D060A"/>
    <w:rsid w:val="7E6E42D6"/>
    <w:rsid w:val="7E755665"/>
    <w:rsid w:val="7E9C52E7"/>
    <w:rsid w:val="7EA45F4A"/>
    <w:rsid w:val="7EA61CC2"/>
    <w:rsid w:val="7EC32874"/>
    <w:rsid w:val="7EC42148"/>
    <w:rsid w:val="7ED56104"/>
    <w:rsid w:val="7EEB5927"/>
    <w:rsid w:val="7EF05C42"/>
    <w:rsid w:val="7EF618DD"/>
    <w:rsid w:val="7EF716DF"/>
    <w:rsid w:val="7F086945"/>
    <w:rsid w:val="7F0D1E11"/>
    <w:rsid w:val="7F1255AA"/>
    <w:rsid w:val="7F15031C"/>
    <w:rsid w:val="7F1C5AC4"/>
    <w:rsid w:val="7F2350C1"/>
    <w:rsid w:val="7F2B3A89"/>
    <w:rsid w:val="7F390684"/>
    <w:rsid w:val="7F4339B5"/>
    <w:rsid w:val="7F453223"/>
    <w:rsid w:val="7F4F4108"/>
    <w:rsid w:val="7F6776A3"/>
    <w:rsid w:val="7F6A2CF0"/>
    <w:rsid w:val="7F6F6558"/>
    <w:rsid w:val="7F71407E"/>
    <w:rsid w:val="7F756CC9"/>
    <w:rsid w:val="7F865201"/>
    <w:rsid w:val="7F8A15E4"/>
    <w:rsid w:val="7F9075B3"/>
    <w:rsid w:val="7FA426A6"/>
    <w:rsid w:val="7FB36445"/>
    <w:rsid w:val="7FC02E5E"/>
    <w:rsid w:val="7FC85B26"/>
    <w:rsid w:val="7FD01FE6"/>
    <w:rsid w:val="7FD138C6"/>
    <w:rsid w:val="7FDA60C7"/>
    <w:rsid w:val="7FE44850"/>
    <w:rsid w:val="7FE726DE"/>
    <w:rsid w:val="7FF5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unhideWhenUsed/>
    <w:qFormat/>
    <w:uiPriority w:val="0"/>
    <w:pPr>
      <w:keepNext/>
      <w:keepLines/>
      <w:spacing w:before="260" w:after="260" w:line="413" w:lineRule="auto"/>
      <w:outlineLvl w:val="1"/>
    </w:pPr>
    <w:rPr>
      <w:rFonts w:eastAsia="黑体"/>
      <w:b/>
      <w:sz w:val="32"/>
    </w:rPr>
  </w:style>
  <w:style w:type="paragraph" w:styleId="5">
    <w:name w:val="heading 3"/>
    <w:basedOn w:val="1"/>
    <w:next w:val="1"/>
    <w:autoRedefine/>
    <w:qFormat/>
    <w:uiPriority w:val="0"/>
    <w:pPr>
      <w:keepNext/>
      <w:keepLines/>
      <w:spacing w:before="260" w:after="260" w:line="416" w:lineRule="auto"/>
      <w:outlineLvl w:val="2"/>
    </w:pPr>
    <w:rPr>
      <w:b/>
      <w:bCs/>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6">
    <w:name w:val="table of authorities"/>
    <w:basedOn w:val="1"/>
    <w:next w:val="1"/>
    <w:autoRedefine/>
    <w:qFormat/>
    <w:uiPriority w:val="0"/>
    <w:pPr>
      <w:ind w:left="420" w:leftChars="200"/>
    </w:pPr>
  </w:style>
  <w:style w:type="paragraph" w:styleId="7">
    <w:name w:val="toc 3"/>
    <w:basedOn w:val="1"/>
    <w:next w:val="1"/>
    <w:autoRedefine/>
    <w:qFormat/>
    <w:uiPriority w:val="0"/>
    <w:pPr>
      <w:ind w:left="840" w:leftChars="400"/>
    </w:pPr>
  </w:style>
  <w:style w:type="paragraph" w:styleId="8">
    <w:name w:val="footer"/>
    <w:basedOn w:val="1"/>
    <w:autoRedefine/>
    <w:qFormat/>
    <w:uiPriority w:val="0"/>
    <w:pPr>
      <w:tabs>
        <w:tab w:val="center" w:pos="4153"/>
        <w:tab w:val="right" w:pos="8306"/>
      </w:tabs>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0"/>
  </w:style>
  <w:style w:type="paragraph" w:styleId="11">
    <w:name w:val="toc 2"/>
    <w:basedOn w:val="1"/>
    <w:next w:val="1"/>
    <w:autoRedefine/>
    <w:unhideWhenUsed/>
    <w:qFormat/>
    <w:uiPriority w:val="39"/>
    <w:pPr>
      <w:ind w:left="420" w:leftChars="200"/>
    </w:pPr>
    <w:rPr>
      <w:szCs w:val="22"/>
    </w:rPr>
  </w:style>
  <w:style w:type="paragraph" w:styleId="12">
    <w:name w:val="Normal (Web)"/>
    <w:basedOn w:val="1"/>
    <w:autoRedefine/>
    <w:qFormat/>
    <w:uiPriority w:val="0"/>
    <w:pPr>
      <w:spacing w:beforeAutospacing="1" w:afterAutospacing="1"/>
    </w:pPr>
    <w:rPr>
      <w:rFonts w:cs="Times New Roman"/>
      <w:sz w:val="24"/>
    </w:rPr>
  </w:style>
  <w:style w:type="paragraph" w:styleId="13">
    <w:name w:val="Body Text First Indent"/>
    <w:basedOn w:val="1"/>
    <w:autoRedefine/>
    <w:qFormat/>
    <w:uiPriority w:val="0"/>
    <w:pPr>
      <w:spacing w:line="360" w:lineRule="auto"/>
      <w:ind w:firstLine="567"/>
    </w:pPr>
    <w:rPr>
      <w:rFonts w:ascii="Times New Roman" w:hAnsi="Times New Roman" w:eastAsia="宋体"/>
      <w:kern w:val="1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basedOn w:val="16"/>
    <w:autoRedefine/>
    <w:qFormat/>
    <w:uiPriority w:val="0"/>
    <w:rPr>
      <w:color w:val="0000FF"/>
      <w:u w:val="single"/>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正文）"/>
    <w:basedOn w:val="1"/>
    <w:autoRedefine/>
    <w:qFormat/>
    <w:uiPriority w:val="0"/>
    <w:pPr>
      <w:ind w:firstLine="200" w:firstLineChars="200"/>
    </w:pPr>
    <w:rPr>
      <w:szCs w:val="20"/>
    </w:rPr>
  </w:style>
  <w:style w:type="paragraph" w:customStyle="1" w:styleId="21">
    <w:name w:val="Default"/>
    <w:basedOn w:val="22"/>
    <w:next w:val="23"/>
    <w:autoRedefine/>
    <w:qFormat/>
    <w:uiPriority w:val="0"/>
    <w:pPr>
      <w:widowControl w:val="0"/>
    </w:pPr>
    <w:rPr>
      <w:rFonts w:ascii="仿宋" w:hAnsi="仿宋" w:eastAsia="仿宋" w:cs="仿宋_GB2312"/>
      <w:b/>
      <w:sz w:val="21"/>
      <w:szCs w:val="24"/>
    </w:rPr>
  </w:style>
  <w:style w:type="paragraph" w:customStyle="1" w:styleId="22">
    <w:name w:val="标题2"/>
    <w:basedOn w:val="1"/>
    <w:next w:val="1"/>
    <w:qFormat/>
    <w:uiPriority w:val="0"/>
    <w:pPr>
      <w:spacing w:line="590" w:lineRule="atLeast"/>
      <w:jc w:val="center"/>
    </w:pPr>
    <w:rPr>
      <w:rFonts w:eastAsia="方正楷体_GBK" w:cs="Times New Roman"/>
      <w:sz w:val="32"/>
      <w:szCs w:val="20"/>
    </w:rPr>
  </w:style>
  <w:style w:type="paragraph" w:customStyle="1" w:styleId="23">
    <w:name w:val="样式3"/>
    <w:basedOn w:val="10"/>
    <w:next w:val="24"/>
    <w:qFormat/>
    <w:uiPriority w:val="0"/>
    <w:pPr>
      <w:tabs>
        <w:tab w:val="right" w:leader="dot" w:pos="8296"/>
        <w:tab w:val="right" w:leader="dot" w:pos="9061"/>
      </w:tabs>
    </w:pPr>
    <w:rPr>
      <w:rFonts w:ascii="宋体"/>
      <w:bCs/>
    </w:rPr>
  </w:style>
  <w:style w:type="paragraph" w:customStyle="1" w:styleId="24">
    <w:name w:val="目录 53"/>
    <w:basedOn w:val="1"/>
    <w:next w:val="1"/>
    <w:qFormat/>
    <w:uiPriority w:val="0"/>
    <w:pPr>
      <w:ind w:left="840"/>
    </w:pPr>
    <w:rPr>
      <w:rFonts w:cs="宋体"/>
    </w:rPr>
  </w:style>
  <w:style w:type="paragraph" w:customStyle="1" w:styleId="25">
    <w:name w:val="00000"/>
    <w:autoRedefine/>
    <w:qFormat/>
    <w:uiPriority w:val="0"/>
    <w:rPr>
      <w:rFonts w:ascii="仿宋" w:hAnsi="仿宋" w:eastAsia="仿宋" w:cs="Times New Roman"/>
      <w:kern w:val="2"/>
      <w:sz w:val="21"/>
      <w:lang w:val="en-US" w:eastAsia="zh-CN" w:bidi="ar-SA"/>
    </w:rPr>
  </w:style>
  <w:style w:type="paragraph" w:customStyle="1" w:styleId="26">
    <w:name w:val="样式2"/>
    <w:basedOn w:val="1"/>
    <w:autoRedefine/>
    <w:qFormat/>
    <w:uiPriority w:val="99"/>
    <w:pPr>
      <w:shd w:val="clear" w:color="auto" w:fill="FFFFFF"/>
      <w:spacing w:before="100" w:beforeAutospacing="1" w:after="100" w:afterAutospacing="1"/>
      <w:ind w:left="562"/>
      <w:jc w:val="center"/>
    </w:pPr>
    <w:rPr>
      <w:rFonts w:ascii="宋体" w:hAnsi="宋体" w:cs="宋体"/>
      <w:b/>
      <w:bCs/>
    </w:rPr>
  </w:style>
  <w:style w:type="paragraph" w:customStyle="1" w:styleId="27">
    <w:name w:val="_Style 8"/>
    <w:basedOn w:val="1"/>
    <w:next w:val="28"/>
    <w:autoRedefine/>
    <w:qFormat/>
    <w:uiPriority w:val="0"/>
    <w:pPr>
      <w:ind w:firstLine="420" w:firstLineChars="200"/>
    </w:pPr>
    <w:rPr>
      <w:rFonts w:ascii="等线" w:hAnsi="等线" w:eastAsia="等线" w:cs="Times New Roman"/>
    </w:rPr>
  </w:style>
  <w:style w:type="paragraph" w:styleId="28">
    <w:name w:val="List Paragraph"/>
    <w:basedOn w:val="1"/>
    <w:autoRedefine/>
    <w:qFormat/>
    <w:uiPriority w:val="34"/>
    <w:pPr>
      <w:ind w:firstLine="420" w:firstLineChars="200"/>
    </w:pPr>
  </w:style>
  <w:style w:type="paragraph" w:customStyle="1" w:styleId="29">
    <w:name w:val="Table Text"/>
    <w:basedOn w:val="1"/>
    <w:autoRedefine/>
    <w:semiHidden/>
    <w:qFormat/>
    <w:uiPriority w:val="0"/>
    <w:rPr>
      <w:rFonts w:ascii="宋体" w:hAnsi="宋体" w:eastAsia="宋体" w:cs="宋体"/>
      <w:lang w:eastAsia="en-US"/>
    </w:rPr>
  </w:style>
  <w:style w:type="paragraph" w:customStyle="1" w:styleId="30">
    <w:name w:val="表头"/>
    <w:basedOn w:val="1"/>
    <w:autoRedefine/>
    <w:qFormat/>
    <w:uiPriority w:val="99"/>
    <w:pPr>
      <w:tabs>
        <w:tab w:val="left" w:pos="1021"/>
      </w:tabs>
      <w:spacing w:beforeLines="50"/>
      <w:jc w:val="center"/>
    </w:pPr>
    <w:rPr>
      <w:rFonts w:ascii="Times New Roman" w:hAnsi="Times New Roman" w:eastAsia="黑体" w:cs="Times New Roman"/>
      <w:kern w:val="24"/>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8.xml"/><Relationship Id="rId23" Type="http://schemas.openxmlformats.org/officeDocument/2006/relationships/header" Target="header4.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189</Pages>
  <Words>6891</Words>
  <Characters>8234</Characters>
  <Lines>3368</Lines>
  <Paragraphs>948</Paragraphs>
  <TotalTime>11</TotalTime>
  <ScaleCrop>false</ScaleCrop>
  <LinksUpToDate>false</LinksUpToDate>
  <CharactersWithSpaces>8454</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2023-04-18T18:43:00Z</dcterms:created>
  <dc:creator>Kingsoft-PDF</dc:creator>
  <cp:lastModifiedBy>kylin</cp:lastModifiedBy>
  <cp:lastPrinted>2024-12-12T15:38:00Z</cp:lastPrinted>
  <dcterms:modified xsi:type="dcterms:W3CDTF">2025-01-22T10:28:45Z</dcterms:modified>
  <dc:subject>pdfbuilder</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2023-04-18T10:44:11Z</vt:filetime>
  </property>
  <property fmtid="{D5CDD505-2E9C-101B-9397-08002B2CF9AE}" pid="4" name="UsrData">
    <vt:lpwstr>643e03af0c8b29001543436e</vt:lpwstr>
  </property>
  <property fmtid="{D5CDD505-2E9C-101B-9397-08002B2CF9AE}" pid="5" name="KSOProductBuildVer">
    <vt:lpwstr>2052-12.8.2.1115</vt:lpwstr>
  </property>
  <property fmtid="{D5CDD505-2E9C-101B-9397-08002B2CF9AE}" pid="6" name="ICV">
    <vt:lpwstr>B6FD83ED8A914953B5B12814A11FB0A2_13</vt:lpwstr>
  </property>
</Properties>
</file>