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590" w:lineRule="exact"/>
        <w:ind w:firstLine="5120" w:firstLineChars="1600"/>
        <w:rPr>
          <w:rFonts w:ascii="Times New Roman" w:hAnsi="Times New Roman" w:eastAsia="仿宋_GB2312"/>
          <w:sz w:val="32"/>
          <w:szCs w:val="32"/>
          <w:lang w:val="zh-CN"/>
        </w:rPr>
      </w:pPr>
    </w:p>
    <w:p>
      <w:pPr>
        <w:widowControl w:val="0"/>
        <w:spacing w:line="590" w:lineRule="exact"/>
        <w:ind w:firstLine="5120" w:firstLineChars="1600"/>
        <w:rPr>
          <w:rFonts w:ascii="Times New Roman" w:hAnsi="Times New Roman" w:eastAsia="仿宋_GB2312"/>
          <w:sz w:val="32"/>
          <w:szCs w:val="32"/>
          <w:lang w:val="zh-CN"/>
        </w:rPr>
      </w:pPr>
    </w:p>
    <w:p>
      <w:pPr>
        <w:widowControl w:val="0"/>
        <w:spacing w:line="590" w:lineRule="exact"/>
        <w:jc w:val="right"/>
        <w:rPr>
          <w:rFonts w:ascii="Times New Roman" w:hAnsi="Times New Roman" w:eastAsia="仿宋_GB2312"/>
          <w:sz w:val="32"/>
          <w:szCs w:val="32"/>
          <w:lang w:val="zh-CN"/>
        </w:rPr>
      </w:pPr>
      <w:bookmarkStart w:id="0" w:name="_GoBack"/>
      <w:r>
        <w:rPr>
          <w:rFonts w:hint="eastAsia" w:ascii="Times New Roman" w:hAnsi="Times New Roman" w:eastAsia="仿宋_GB2312"/>
          <w:sz w:val="32"/>
          <w:szCs w:val="32"/>
          <w:lang w:val="zh-CN"/>
        </w:rPr>
        <w:t>常政复决字〔</w:t>
      </w:r>
      <w:r>
        <w:rPr>
          <w:rFonts w:ascii="Times New Roman" w:hAnsi="Times New Roman" w:eastAsia="仿宋_GB2312"/>
          <w:sz w:val="32"/>
          <w:szCs w:val="32"/>
          <w:lang w:val="zh-CN"/>
        </w:rPr>
        <w:t>201</w:t>
      </w:r>
      <w:r>
        <w:rPr>
          <w:rFonts w:ascii="Times New Roman" w:hAnsi="Times New Roman" w:eastAsia="仿宋_GB2312"/>
          <w:sz w:val="32"/>
          <w:szCs w:val="32"/>
        </w:rPr>
        <w:t>9</w:t>
      </w:r>
      <w:r>
        <w:rPr>
          <w:rFonts w:hint="eastAsia" w:ascii="Times New Roman" w:hAnsi="Times New Roman" w:eastAsia="仿宋_GB2312"/>
          <w:sz w:val="32"/>
          <w:szCs w:val="32"/>
          <w:lang w:val="zh-CN"/>
        </w:rPr>
        <w:t>〕</w:t>
      </w:r>
      <w:r>
        <w:rPr>
          <w:rFonts w:ascii="Times New Roman" w:hAnsi="Times New Roman" w:eastAsia="仿宋_GB2312"/>
          <w:sz w:val="32"/>
          <w:szCs w:val="32"/>
        </w:rPr>
        <w:t>82</w:t>
      </w:r>
      <w:r>
        <w:rPr>
          <w:rFonts w:hint="eastAsia" w:ascii="Times New Roman" w:hAnsi="Times New Roman" w:eastAsia="仿宋_GB2312"/>
          <w:sz w:val="32"/>
          <w:szCs w:val="32"/>
          <w:lang w:val="zh-CN"/>
        </w:rPr>
        <w:t>号</w:t>
      </w:r>
    </w:p>
    <w:bookmarkEnd w:id="0"/>
    <w:p>
      <w:pPr>
        <w:widowControl w:val="0"/>
        <w:spacing w:line="576" w:lineRule="exact"/>
        <w:jc w:val="center"/>
        <w:rPr>
          <w:rFonts w:ascii="Times New Roman" w:hAnsi="Times New Roman" w:eastAsia="仿宋_GB2312"/>
          <w:b/>
          <w:sz w:val="32"/>
          <w:szCs w:val="32"/>
          <w:lang w:val="zh-CN"/>
        </w:rPr>
      </w:pPr>
    </w:p>
    <w:p>
      <w:pPr>
        <w:widowControl w:val="0"/>
        <w:spacing w:line="576" w:lineRule="exact"/>
        <w:jc w:val="center"/>
        <w:rPr>
          <w:rFonts w:ascii="Times New Roman" w:hAnsi="Times New Roman" w:eastAsia="方正小标宋_GBK"/>
          <w:sz w:val="44"/>
          <w:szCs w:val="44"/>
          <w:lang w:val="zh-CN"/>
        </w:rPr>
      </w:pPr>
      <w:r>
        <w:rPr>
          <w:rFonts w:hint="eastAsia" w:ascii="Times New Roman" w:hAnsi="Times New Roman" w:eastAsia="方正小标宋_GBK"/>
          <w:sz w:val="44"/>
          <w:szCs w:val="44"/>
          <w:lang w:val="zh-CN"/>
        </w:rPr>
        <w:t>常德市人民政府</w:t>
      </w:r>
    </w:p>
    <w:p>
      <w:pPr>
        <w:widowControl w:val="0"/>
        <w:spacing w:line="576" w:lineRule="exact"/>
        <w:jc w:val="center"/>
        <w:rPr>
          <w:rFonts w:ascii="Times New Roman" w:hAnsi="Times New Roman" w:eastAsia="方正小标宋_GBK"/>
          <w:sz w:val="44"/>
          <w:szCs w:val="44"/>
          <w:lang w:val="zh-CN"/>
        </w:rPr>
      </w:pPr>
      <w:r>
        <w:rPr>
          <w:rFonts w:hint="eastAsia" w:ascii="Times New Roman" w:hAnsi="Times New Roman" w:eastAsia="方正小标宋_GBK"/>
          <w:sz w:val="44"/>
          <w:szCs w:val="44"/>
          <w:lang w:val="zh-CN"/>
        </w:rPr>
        <w:t>行</w:t>
      </w:r>
      <w:r>
        <w:rPr>
          <w:rFonts w:ascii="Times New Roman" w:hAnsi="Times New Roman" w:eastAsia="方正小标宋_GBK"/>
          <w:sz w:val="44"/>
          <w:szCs w:val="44"/>
          <w:lang w:val="zh-CN"/>
        </w:rPr>
        <w:t xml:space="preserve"> </w:t>
      </w:r>
      <w:r>
        <w:rPr>
          <w:rFonts w:hint="eastAsia" w:ascii="Times New Roman" w:hAnsi="Times New Roman" w:eastAsia="方正小标宋_GBK"/>
          <w:sz w:val="44"/>
          <w:szCs w:val="44"/>
          <w:lang w:val="zh-CN"/>
        </w:rPr>
        <w:t>政</w:t>
      </w:r>
      <w:r>
        <w:rPr>
          <w:rFonts w:ascii="Times New Roman" w:hAnsi="Times New Roman" w:eastAsia="方正小标宋_GBK"/>
          <w:sz w:val="44"/>
          <w:szCs w:val="44"/>
          <w:lang w:val="zh-CN"/>
        </w:rPr>
        <w:t xml:space="preserve"> </w:t>
      </w:r>
      <w:r>
        <w:rPr>
          <w:rFonts w:hint="eastAsia" w:ascii="Times New Roman" w:hAnsi="Times New Roman" w:eastAsia="方正小标宋_GBK"/>
          <w:sz w:val="44"/>
          <w:szCs w:val="44"/>
          <w:lang w:val="zh-CN"/>
        </w:rPr>
        <w:t>复</w:t>
      </w:r>
      <w:r>
        <w:rPr>
          <w:rFonts w:ascii="Times New Roman" w:hAnsi="Times New Roman" w:eastAsia="方正小标宋_GBK"/>
          <w:sz w:val="44"/>
          <w:szCs w:val="44"/>
          <w:lang w:val="zh-CN"/>
        </w:rPr>
        <w:t xml:space="preserve"> </w:t>
      </w:r>
      <w:r>
        <w:rPr>
          <w:rFonts w:hint="eastAsia" w:ascii="Times New Roman" w:hAnsi="Times New Roman" w:eastAsia="方正小标宋_GBK"/>
          <w:sz w:val="44"/>
          <w:szCs w:val="44"/>
          <w:lang w:val="zh-CN"/>
        </w:rPr>
        <w:t>议</w:t>
      </w:r>
      <w:r>
        <w:rPr>
          <w:rFonts w:ascii="Times New Roman" w:hAnsi="Times New Roman" w:eastAsia="方正小标宋_GBK"/>
          <w:sz w:val="44"/>
          <w:szCs w:val="44"/>
          <w:lang w:val="zh-CN"/>
        </w:rPr>
        <w:t xml:space="preserve"> </w:t>
      </w:r>
      <w:r>
        <w:rPr>
          <w:rFonts w:hint="eastAsia" w:ascii="Times New Roman" w:hAnsi="Times New Roman" w:eastAsia="方正小标宋_GBK"/>
          <w:sz w:val="44"/>
          <w:szCs w:val="44"/>
          <w:lang w:val="zh-CN"/>
        </w:rPr>
        <w:t>决</w:t>
      </w:r>
      <w:r>
        <w:rPr>
          <w:rFonts w:ascii="Times New Roman" w:hAnsi="Times New Roman" w:eastAsia="方正小标宋_GBK"/>
          <w:sz w:val="44"/>
          <w:szCs w:val="44"/>
          <w:lang w:val="zh-CN"/>
        </w:rPr>
        <w:t xml:space="preserve"> </w:t>
      </w:r>
      <w:r>
        <w:rPr>
          <w:rFonts w:hint="eastAsia" w:ascii="Times New Roman" w:hAnsi="Times New Roman" w:eastAsia="方正小标宋_GBK"/>
          <w:sz w:val="44"/>
          <w:szCs w:val="44"/>
          <w:lang w:val="zh-CN"/>
        </w:rPr>
        <w:t>定</w:t>
      </w:r>
      <w:r>
        <w:rPr>
          <w:rFonts w:ascii="Times New Roman" w:hAnsi="Times New Roman" w:eastAsia="方正小标宋_GBK"/>
          <w:sz w:val="44"/>
          <w:szCs w:val="44"/>
          <w:lang w:val="zh-CN"/>
        </w:rPr>
        <w:t xml:space="preserve"> </w:t>
      </w:r>
      <w:r>
        <w:rPr>
          <w:rFonts w:hint="eastAsia" w:ascii="Times New Roman" w:hAnsi="Times New Roman" w:eastAsia="方正小标宋_GBK"/>
          <w:sz w:val="44"/>
          <w:szCs w:val="44"/>
          <w:lang w:val="zh-CN"/>
        </w:rPr>
        <w:t>书</w:t>
      </w:r>
    </w:p>
    <w:p>
      <w:pPr>
        <w:widowControl w:val="0"/>
        <w:spacing w:line="576" w:lineRule="exact"/>
        <w:ind w:firstLine="600"/>
        <w:rPr>
          <w:rFonts w:ascii="Times New Roman" w:hAnsi="Times New Roman" w:eastAsia="方正小标宋_GBK"/>
          <w:sz w:val="44"/>
          <w:szCs w:val="44"/>
          <w:lang w:val="zh-CN"/>
        </w:rPr>
      </w:pPr>
    </w:p>
    <w:p>
      <w:pPr>
        <w:widowControl w:val="0"/>
        <w:spacing w:line="576"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lang w:val="zh-CN"/>
        </w:rPr>
        <w:t>申请人：</w:t>
      </w:r>
      <w:r>
        <w:rPr>
          <w:rFonts w:hint="eastAsia" w:ascii="Times New Roman" w:hAnsi="Times New Roman" w:eastAsia="仿宋_GB2312"/>
          <w:sz w:val="32"/>
          <w:szCs w:val="32"/>
          <w:lang w:eastAsia="zh-CN"/>
        </w:rPr>
        <w:t>谢某泉</w:t>
      </w:r>
    </w:p>
    <w:p>
      <w:pPr>
        <w:widowControl w:val="0"/>
        <w:spacing w:line="576" w:lineRule="exact"/>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lang w:val="zh-CN"/>
        </w:rPr>
        <w:t>被申请人：</w:t>
      </w:r>
      <w:r>
        <w:rPr>
          <w:rFonts w:hint="eastAsia" w:ascii="Times New Roman" w:hAnsi="Times New Roman" w:eastAsia="仿宋_GB2312"/>
          <w:sz w:val="32"/>
          <w:szCs w:val="32"/>
        </w:rPr>
        <w:t>临澧县</w:t>
      </w:r>
      <w:r>
        <w:rPr>
          <w:rFonts w:hint="eastAsia" w:ascii="Times New Roman" w:hAnsi="Times New Roman" w:eastAsia="仿宋_GB2312"/>
          <w:sz w:val="32"/>
          <w:szCs w:val="32"/>
          <w:lang w:val="zh-CN"/>
        </w:rPr>
        <w:t>人民政府</w:t>
      </w:r>
    </w:p>
    <w:p>
      <w:pPr>
        <w:widowControl w:val="0"/>
        <w:spacing w:line="576"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法定代表人</w:t>
      </w:r>
      <w:r>
        <w:rPr>
          <w:rFonts w:hint="eastAsia" w:ascii="Times New Roman" w:hAnsi="Times New Roman" w:eastAsia="仿宋_GB2312"/>
          <w:sz w:val="32"/>
          <w:szCs w:val="32"/>
          <w:lang w:val="zh-CN"/>
        </w:rPr>
        <w:t>：</w:t>
      </w:r>
      <w:r>
        <w:rPr>
          <w:rFonts w:hint="eastAsia" w:ascii="Times New Roman" w:hAnsi="Times New Roman" w:eastAsia="仿宋_GB2312"/>
          <w:sz w:val="32"/>
          <w:szCs w:val="32"/>
        </w:rPr>
        <w:t>蒋颖群，县长</w:t>
      </w:r>
    </w:p>
    <w:p>
      <w:pPr>
        <w:widowControl w:val="0"/>
        <w:spacing w:line="576" w:lineRule="exact"/>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lang w:val="zh-CN"/>
        </w:rPr>
        <w:t>申请人不服被申请人作出的《</w:t>
      </w:r>
      <w:r>
        <w:rPr>
          <w:rFonts w:hint="eastAsia" w:ascii="Times New Roman" w:hAnsi="Times New Roman" w:eastAsia="仿宋_GB2312"/>
          <w:sz w:val="32"/>
          <w:szCs w:val="32"/>
        </w:rPr>
        <w:t>房屋征收补偿决定书</w:t>
      </w:r>
      <w:r>
        <w:rPr>
          <w:rFonts w:hint="eastAsia" w:ascii="Times New Roman" w:hAnsi="Times New Roman" w:eastAsia="仿宋_GB2312"/>
          <w:sz w:val="32"/>
          <w:szCs w:val="32"/>
          <w:lang w:val="zh-CN"/>
        </w:rPr>
        <w:t>》（</w:t>
      </w:r>
      <w:r>
        <w:rPr>
          <w:rFonts w:hint="eastAsia" w:ascii="Times New Roman" w:hAnsi="Times New Roman" w:eastAsia="仿宋_GB2312"/>
          <w:sz w:val="32"/>
          <w:szCs w:val="32"/>
        </w:rPr>
        <w:t>临政征补决〔</w:t>
      </w:r>
      <w:r>
        <w:rPr>
          <w:rFonts w:ascii="Times New Roman" w:hAnsi="Times New Roman" w:eastAsia="仿宋_GB2312"/>
          <w:sz w:val="32"/>
          <w:szCs w:val="32"/>
        </w:rPr>
        <w:t>2019</w:t>
      </w:r>
      <w:r>
        <w:rPr>
          <w:rFonts w:hint="eastAsia" w:ascii="Times New Roman" w:hAnsi="Times New Roman" w:eastAsia="仿宋_GB2312"/>
          <w:sz w:val="32"/>
          <w:szCs w:val="32"/>
        </w:rPr>
        <w:t>〕</w:t>
      </w:r>
      <w:r>
        <w:rPr>
          <w:rFonts w:ascii="Times New Roman" w:hAnsi="Times New Roman" w:eastAsia="仿宋_GB2312"/>
          <w:sz w:val="32"/>
          <w:szCs w:val="32"/>
        </w:rPr>
        <w:t>3</w:t>
      </w:r>
      <w:r>
        <w:rPr>
          <w:rFonts w:hint="eastAsia" w:ascii="Times New Roman" w:hAnsi="Times New Roman" w:eastAsia="仿宋_GB2312"/>
          <w:sz w:val="32"/>
          <w:szCs w:val="32"/>
          <w:lang w:val="zh-CN"/>
        </w:rPr>
        <w:t>号，以下简称房屋征收补偿决定），向本复议机关申请行政复议。本复议机关依法受理后，对被申请人的具体行政行为进行了审查。本案已审理终结。</w:t>
      </w:r>
    </w:p>
    <w:p>
      <w:pPr>
        <w:widowControl w:val="0"/>
        <w:spacing w:line="576"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val="zh-CN"/>
        </w:rPr>
        <w:t>《房屋征收补偿决定》载明：</w:t>
      </w:r>
      <w:r>
        <w:rPr>
          <w:rFonts w:hint="eastAsia" w:ascii="Times New Roman" w:hAnsi="Times New Roman" w:eastAsia="仿宋_GB2312"/>
          <w:sz w:val="32"/>
          <w:szCs w:val="32"/>
        </w:rPr>
        <w:t>因老包装厂棚户区改造项目建设需要，征收人于</w:t>
      </w:r>
      <w:r>
        <w:rPr>
          <w:rFonts w:ascii="Times New Roman" w:hAnsi="Times New Roman" w:eastAsia="仿宋_GB2312"/>
          <w:sz w:val="32"/>
          <w:szCs w:val="32"/>
        </w:rPr>
        <w:t>2017</w:t>
      </w:r>
      <w:r>
        <w:rPr>
          <w:rFonts w:hint="eastAsia" w:ascii="Times New Roman" w:hAnsi="Times New Roman" w:eastAsia="仿宋_GB2312"/>
          <w:sz w:val="32"/>
          <w:szCs w:val="32"/>
        </w:rPr>
        <w:t>年</w:t>
      </w:r>
      <w:r>
        <w:rPr>
          <w:rFonts w:ascii="Times New Roman" w:hAnsi="Times New Roman" w:eastAsia="仿宋_GB2312"/>
          <w:sz w:val="32"/>
          <w:szCs w:val="32"/>
        </w:rPr>
        <w:t>10</w:t>
      </w:r>
      <w:r>
        <w:rPr>
          <w:rFonts w:hint="eastAsia" w:ascii="Times New Roman" w:hAnsi="Times New Roman" w:eastAsia="仿宋_GB2312"/>
          <w:sz w:val="32"/>
          <w:szCs w:val="32"/>
        </w:rPr>
        <w:t>月</w:t>
      </w:r>
      <w:r>
        <w:rPr>
          <w:rFonts w:ascii="Times New Roman" w:hAnsi="Times New Roman" w:eastAsia="仿宋_GB2312"/>
          <w:sz w:val="32"/>
          <w:szCs w:val="32"/>
        </w:rPr>
        <w:t>18</w:t>
      </w:r>
      <w:r>
        <w:rPr>
          <w:rFonts w:hint="eastAsia" w:ascii="Times New Roman" w:hAnsi="Times New Roman" w:eastAsia="仿宋_GB2312"/>
          <w:sz w:val="32"/>
          <w:szCs w:val="32"/>
        </w:rPr>
        <w:t>日作出《临澧县人民政府关于老包装厂棚户区改造项目国有土地上房屋征收的决定》（临政发〔</w:t>
      </w:r>
      <w:r>
        <w:rPr>
          <w:rFonts w:ascii="Times New Roman" w:hAnsi="Times New Roman" w:eastAsia="仿宋_GB2312"/>
          <w:sz w:val="32"/>
          <w:szCs w:val="32"/>
        </w:rPr>
        <w:t>2017</w:t>
      </w:r>
      <w:r>
        <w:rPr>
          <w:rFonts w:hint="eastAsia" w:ascii="Times New Roman" w:hAnsi="Times New Roman" w:eastAsia="仿宋_GB2312"/>
          <w:sz w:val="32"/>
          <w:szCs w:val="32"/>
        </w:rPr>
        <w:t>〕</w:t>
      </w:r>
      <w:r>
        <w:rPr>
          <w:rFonts w:ascii="Times New Roman" w:hAnsi="Times New Roman" w:eastAsia="仿宋_GB2312"/>
          <w:sz w:val="32"/>
          <w:szCs w:val="32"/>
        </w:rPr>
        <w:t>45</w:t>
      </w:r>
      <w:r>
        <w:rPr>
          <w:rFonts w:hint="eastAsia" w:ascii="Times New Roman" w:hAnsi="Times New Roman" w:eastAsia="仿宋_GB2312"/>
          <w:sz w:val="32"/>
          <w:szCs w:val="32"/>
        </w:rPr>
        <w:t>号），同日发布《临澧县人民政府关于老包装厂棚户区改造项目房屋征收决定的公告》（临政发〔</w:t>
      </w:r>
      <w:r>
        <w:rPr>
          <w:rFonts w:ascii="Times New Roman" w:hAnsi="Times New Roman" w:eastAsia="仿宋_GB2312"/>
          <w:sz w:val="32"/>
          <w:szCs w:val="32"/>
        </w:rPr>
        <w:t>2017</w:t>
      </w:r>
      <w:r>
        <w:rPr>
          <w:rFonts w:hint="eastAsia" w:ascii="Times New Roman" w:hAnsi="Times New Roman" w:eastAsia="仿宋_GB2312"/>
          <w:sz w:val="32"/>
          <w:szCs w:val="32"/>
        </w:rPr>
        <w:t>〕</w:t>
      </w:r>
      <w:r>
        <w:rPr>
          <w:rFonts w:ascii="Times New Roman" w:hAnsi="Times New Roman" w:eastAsia="仿宋_GB2312"/>
          <w:sz w:val="32"/>
          <w:szCs w:val="32"/>
        </w:rPr>
        <w:t>51</w:t>
      </w:r>
      <w:r>
        <w:rPr>
          <w:rFonts w:hint="eastAsia" w:ascii="Times New Roman" w:hAnsi="Times New Roman" w:eastAsia="仿宋_GB2312"/>
          <w:sz w:val="32"/>
          <w:szCs w:val="32"/>
        </w:rPr>
        <w:t>号），决定对老包装厂棚户区改造项目范围内国有土地上的房屋实施征收。本次征收行为的房屋征收部门为临澧县住房保障服务中心（原临澧县房地产管理局），征收实施单位为临澧县安福街道办事处（原临澧县安福镇人民政府），房地产价格评估机构为被征收人在法定期限内未能协商选定再经公开抽签确定的湖南公信房地产评估经纪有限公司。</w:t>
      </w:r>
    </w:p>
    <w:p>
      <w:pPr>
        <w:widowControl w:val="0"/>
        <w:spacing w:line="576"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经查，</w:t>
      </w:r>
      <w:r>
        <w:rPr>
          <w:rFonts w:hint="eastAsia" w:ascii="Times New Roman" w:hAnsi="Times New Roman" w:eastAsia="仿宋_GB2312"/>
          <w:sz w:val="32"/>
          <w:szCs w:val="32"/>
          <w:lang w:eastAsia="zh-CN"/>
        </w:rPr>
        <w:t>谢某泉</w:t>
      </w:r>
      <w:r>
        <w:rPr>
          <w:rFonts w:hint="eastAsia" w:ascii="Times New Roman" w:hAnsi="Times New Roman" w:eastAsia="仿宋_GB2312"/>
          <w:sz w:val="32"/>
          <w:szCs w:val="32"/>
        </w:rPr>
        <w:t>所有的被征收房屋所有权证号为临房权证安福镇字第</w:t>
      </w:r>
      <w:r>
        <w:rPr>
          <w:rFonts w:ascii="Times New Roman" w:hAnsi="Times New Roman" w:eastAsia="仿宋_GB2312"/>
          <w:sz w:val="32"/>
          <w:szCs w:val="32"/>
        </w:rPr>
        <w:t>06401</w:t>
      </w:r>
      <w:r>
        <w:rPr>
          <w:rFonts w:hint="eastAsia" w:ascii="Times New Roman" w:hAnsi="Times New Roman" w:eastAsia="仿宋_GB2312"/>
          <w:sz w:val="32"/>
          <w:szCs w:val="32"/>
        </w:rPr>
        <w:t>号，产权证记载的建筑面积为</w:t>
      </w:r>
      <w:r>
        <w:rPr>
          <w:rFonts w:ascii="Times New Roman" w:hAnsi="Times New Roman" w:eastAsia="仿宋_GB2312"/>
          <w:sz w:val="32"/>
          <w:szCs w:val="32"/>
        </w:rPr>
        <w:t>208.73</w:t>
      </w:r>
      <w:r>
        <w:rPr>
          <w:rFonts w:hint="eastAsia" w:ascii="Times New Roman" w:hAnsi="Times New Roman" w:eastAsia="仿宋_GB2312"/>
          <w:sz w:val="32"/>
          <w:szCs w:val="32"/>
        </w:rPr>
        <w:t>平方米，经复核，实际产权面积为</w:t>
      </w:r>
      <w:r>
        <w:rPr>
          <w:rFonts w:ascii="Times New Roman" w:hAnsi="Times New Roman" w:eastAsia="仿宋_GB2312"/>
          <w:sz w:val="32"/>
          <w:szCs w:val="32"/>
        </w:rPr>
        <w:t>223.08</w:t>
      </w:r>
      <w:r>
        <w:rPr>
          <w:rFonts w:hint="eastAsia" w:ascii="Times New Roman" w:hAnsi="Times New Roman" w:eastAsia="仿宋_GB2312"/>
          <w:sz w:val="32"/>
          <w:szCs w:val="32"/>
        </w:rPr>
        <w:t>平方米，房屋用途为商住，其中，商业用房建筑面积</w:t>
      </w:r>
      <w:r>
        <w:rPr>
          <w:rFonts w:ascii="Times New Roman" w:hAnsi="Times New Roman" w:eastAsia="仿宋_GB2312"/>
          <w:sz w:val="32"/>
          <w:szCs w:val="32"/>
        </w:rPr>
        <w:t>104.36</w:t>
      </w:r>
      <w:r>
        <w:rPr>
          <w:rFonts w:hint="eastAsia" w:ascii="Times New Roman" w:hAnsi="Times New Roman" w:eastAsia="仿宋_GB2312"/>
          <w:sz w:val="32"/>
          <w:szCs w:val="32"/>
        </w:rPr>
        <w:t>平方米，住宅用房建筑面积</w:t>
      </w:r>
      <w:r>
        <w:rPr>
          <w:rFonts w:ascii="Times New Roman" w:hAnsi="Times New Roman" w:eastAsia="仿宋_GB2312"/>
          <w:sz w:val="32"/>
          <w:szCs w:val="32"/>
        </w:rPr>
        <w:t>118.72</w:t>
      </w:r>
      <w:r>
        <w:rPr>
          <w:rFonts w:hint="eastAsia" w:ascii="Times New Roman" w:hAnsi="Times New Roman" w:eastAsia="仿宋_GB2312"/>
          <w:sz w:val="32"/>
          <w:szCs w:val="32"/>
        </w:rPr>
        <w:t>平方米；被征收人另有未经登记房屋建筑面积</w:t>
      </w:r>
      <w:r>
        <w:rPr>
          <w:rFonts w:ascii="Times New Roman" w:hAnsi="Times New Roman" w:eastAsia="仿宋_GB2312"/>
          <w:sz w:val="32"/>
          <w:szCs w:val="32"/>
        </w:rPr>
        <w:t>42.36</w:t>
      </w:r>
      <w:r>
        <w:rPr>
          <w:rFonts w:hint="eastAsia" w:ascii="Times New Roman" w:hAnsi="Times New Roman" w:eastAsia="仿宋_GB2312"/>
          <w:sz w:val="32"/>
          <w:szCs w:val="32"/>
        </w:rPr>
        <w:t>平方米，建于</w:t>
      </w:r>
      <w:r>
        <w:rPr>
          <w:rFonts w:ascii="Times New Roman" w:hAnsi="Times New Roman" w:eastAsia="仿宋_GB2312"/>
          <w:sz w:val="32"/>
          <w:szCs w:val="32"/>
        </w:rPr>
        <w:t>2005</w:t>
      </w:r>
      <w:r>
        <w:rPr>
          <w:rFonts w:hint="eastAsia" w:ascii="Times New Roman" w:hAnsi="Times New Roman" w:eastAsia="仿宋_GB2312"/>
          <w:sz w:val="32"/>
          <w:szCs w:val="32"/>
        </w:rPr>
        <w:t>年。经湖南公信房地产评估经纪有限公司评估，房屋价值补偿费为</w:t>
      </w:r>
      <w:r>
        <w:rPr>
          <w:rFonts w:ascii="Times New Roman" w:hAnsi="Times New Roman" w:eastAsia="仿宋_GB2312"/>
          <w:sz w:val="32"/>
          <w:szCs w:val="32"/>
        </w:rPr>
        <w:t>1113689</w:t>
      </w:r>
      <w:r>
        <w:rPr>
          <w:rFonts w:hint="eastAsia" w:ascii="Times New Roman" w:hAnsi="Times New Roman" w:eastAsia="仿宋_GB2312"/>
          <w:sz w:val="32"/>
          <w:szCs w:val="32"/>
        </w:rPr>
        <w:t>元、未经登记建筑物补偿费为</w:t>
      </w:r>
      <w:r>
        <w:rPr>
          <w:rFonts w:ascii="Times New Roman" w:hAnsi="Times New Roman" w:eastAsia="仿宋_GB2312"/>
          <w:sz w:val="32"/>
          <w:szCs w:val="32"/>
        </w:rPr>
        <w:t>79722</w:t>
      </w:r>
      <w:r>
        <w:rPr>
          <w:rFonts w:hint="eastAsia" w:ascii="Times New Roman" w:hAnsi="Times New Roman" w:eastAsia="仿宋_GB2312"/>
          <w:sz w:val="32"/>
          <w:szCs w:val="32"/>
        </w:rPr>
        <w:t>元，装饰装修及设施补偿费为</w:t>
      </w:r>
      <w:r>
        <w:rPr>
          <w:rFonts w:ascii="Times New Roman" w:hAnsi="Times New Roman" w:eastAsia="仿宋_GB2312"/>
          <w:sz w:val="32"/>
          <w:szCs w:val="32"/>
        </w:rPr>
        <w:t>333017</w:t>
      </w:r>
      <w:r>
        <w:rPr>
          <w:rFonts w:hint="eastAsia" w:ascii="Times New Roman" w:hAnsi="Times New Roman" w:eastAsia="仿宋_GB2312"/>
          <w:sz w:val="32"/>
          <w:szCs w:val="32"/>
        </w:rPr>
        <w:t>元，以上价值共计</w:t>
      </w:r>
      <w:r>
        <w:rPr>
          <w:rFonts w:ascii="Times New Roman" w:hAnsi="Times New Roman" w:eastAsia="仿宋_GB2312"/>
          <w:sz w:val="32"/>
          <w:szCs w:val="32"/>
        </w:rPr>
        <w:t>1526428</w:t>
      </w:r>
      <w:r>
        <w:rPr>
          <w:rFonts w:hint="eastAsia" w:ascii="Times New Roman" w:hAnsi="Times New Roman" w:eastAsia="仿宋_GB2312"/>
          <w:sz w:val="32"/>
          <w:szCs w:val="32"/>
        </w:rPr>
        <w:t>元。</w:t>
      </w:r>
    </w:p>
    <w:p>
      <w:pPr>
        <w:widowControl w:val="0"/>
        <w:spacing w:line="576"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现《临澧县人民政府关于老包装厂棚户区改造项目国有土地上房屋征收的决定》（临政发〔</w:t>
      </w:r>
      <w:r>
        <w:rPr>
          <w:rFonts w:ascii="Times New Roman" w:hAnsi="Times New Roman" w:eastAsia="仿宋_GB2312"/>
          <w:sz w:val="32"/>
          <w:szCs w:val="32"/>
        </w:rPr>
        <w:t>2017</w:t>
      </w:r>
      <w:r>
        <w:rPr>
          <w:rFonts w:hint="eastAsia" w:ascii="Times New Roman" w:hAnsi="Times New Roman" w:eastAsia="仿宋_GB2312"/>
          <w:sz w:val="32"/>
          <w:szCs w:val="32"/>
        </w:rPr>
        <w:t>〕</w:t>
      </w:r>
      <w:r>
        <w:rPr>
          <w:rFonts w:ascii="Times New Roman" w:hAnsi="Times New Roman" w:eastAsia="仿宋_GB2312"/>
          <w:sz w:val="32"/>
          <w:szCs w:val="32"/>
        </w:rPr>
        <w:t>45</w:t>
      </w:r>
      <w:r>
        <w:rPr>
          <w:rFonts w:hint="eastAsia" w:ascii="Times New Roman" w:hAnsi="Times New Roman" w:eastAsia="仿宋_GB2312"/>
          <w:sz w:val="32"/>
          <w:szCs w:val="32"/>
        </w:rPr>
        <w:t>号）规定的</w:t>
      </w:r>
      <w:r>
        <w:rPr>
          <w:rFonts w:ascii="Times New Roman" w:hAnsi="Times New Roman" w:eastAsia="仿宋_GB2312"/>
          <w:sz w:val="32"/>
          <w:szCs w:val="32"/>
        </w:rPr>
        <w:t>60</w:t>
      </w:r>
      <w:r>
        <w:rPr>
          <w:rFonts w:hint="eastAsia" w:ascii="Times New Roman" w:hAnsi="Times New Roman" w:eastAsia="仿宋_GB2312"/>
          <w:sz w:val="32"/>
          <w:szCs w:val="32"/>
        </w:rPr>
        <w:t>日签约期限已过。经房屋征收部门与被征收人多次协商，协商过程中被征收人坚持要求提高安置补偿标准，不能与房屋征收部门在法定期限内达成补偿协议。征收人认为房屋征收部门征收程序合法，为被征收人提供的补偿标准和补偿方式符合《国有土地上房屋征收与补偿条例》《常德市国有土地上房屋征收与补偿实施办法》等相关法规政策规定。</w:t>
      </w:r>
    </w:p>
    <w:p>
      <w:pPr>
        <w:widowControl w:val="0"/>
        <w:spacing w:line="576"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为保证本次征收工作顺利进行，维护公共利益，根据《国有土地上房屋征收与补偿条例》第十七条第一款、第二十一条、第二十六条第一款之规定，县人民政府作出如下征收补偿决定：</w:t>
      </w:r>
    </w:p>
    <w:p>
      <w:pPr>
        <w:widowControl w:val="0"/>
        <w:numPr>
          <w:ilvl w:val="0"/>
          <w:numId w:val="1"/>
        </w:numPr>
        <w:spacing w:line="576"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对被征收人名下的座落于临澧县安福街道四季红社区房屋及附属设施实施征收，按照《临澧县人民政府关于老包装厂棚户区改造项目国有土地上房屋征收的决定》附件《老包装厂棚户区改造项目国有土地上房屋征收补偿安置方案》的规定给予货币补偿或产权调换。</w:t>
      </w:r>
    </w:p>
    <w:p>
      <w:pPr>
        <w:widowControl w:val="0"/>
        <w:numPr>
          <w:ilvl w:val="0"/>
          <w:numId w:val="1"/>
        </w:numPr>
        <w:spacing w:line="576"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限被征收人自本决定书送达之日起</w:t>
      </w:r>
      <w:r>
        <w:rPr>
          <w:rFonts w:ascii="Times New Roman" w:hAnsi="Times New Roman" w:eastAsia="仿宋_GB2312"/>
          <w:sz w:val="32"/>
          <w:szCs w:val="32"/>
        </w:rPr>
        <w:t>15</w:t>
      </w:r>
      <w:r>
        <w:rPr>
          <w:rFonts w:hint="eastAsia" w:ascii="Times New Roman" w:hAnsi="Times New Roman" w:eastAsia="仿宋_GB2312"/>
          <w:sz w:val="32"/>
          <w:szCs w:val="32"/>
        </w:rPr>
        <w:t>日内腾空被征收房屋。</w:t>
      </w:r>
    </w:p>
    <w:p>
      <w:pPr>
        <w:widowControl w:val="0"/>
        <w:spacing w:line="576"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val="zh-CN"/>
        </w:rPr>
        <w:t>申请人称：</w:t>
      </w:r>
      <w:r>
        <w:rPr>
          <w:rFonts w:hint="eastAsia" w:ascii="Times New Roman" w:hAnsi="Times New Roman" w:eastAsia="仿宋_GB2312"/>
          <w:sz w:val="32"/>
          <w:szCs w:val="32"/>
        </w:rPr>
        <w:t>申请人不服《房屋征收补偿决定书》，提出行政复议申请。事实与理由如下：一、评估报告中对被征收房屋的实际产权面积测量错误。二、被申请人对申请人一楼商业用房的评估单价的认定严重偏低，对申请人权益造成严重损害。三、被申请人为申请人提供的产权调换的商业用房违反了《国有土地上房屋征收与补偿条例》。置换的商业用房价格过高，地段偏远。故请求撤销《房屋征收补偿决定书》。</w:t>
      </w:r>
    </w:p>
    <w:p>
      <w:pPr>
        <w:widowControl w:val="0"/>
        <w:spacing w:line="576"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val="zh-CN"/>
        </w:rPr>
        <w:t>被申请人</w:t>
      </w:r>
      <w:r>
        <w:rPr>
          <w:rFonts w:hint="eastAsia" w:ascii="Times New Roman" w:hAnsi="Times New Roman" w:eastAsia="仿宋_GB2312"/>
          <w:sz w:val="32"/>
          <w:szCs w:val="32"/>
        </w:rPr>
        <w:t>答复</w:t>
      </w:r>
      <w:r>
        <w:rPr>
          <w:rFonts w:hint="eastAsia" w:ascii="Times New Roman" w:hAnsi="Times New Roman" w:eastAsia="仿宋_GB2312"/>
          <w:sz w:val="32"/>
          <w:szCs w:val="32"/>
          <w:lang w:val="zh-CN"/>
        </w:rPr>
        <w:t>称：</w:t>
      </w:r>
      <w:r>
        <w:rPr>
          <w:rFonts w:hint="eastAsia" w:ascii="Times New Roman" w:hAnsi="Times New Roman" w:eastAsia="仿宋_GB2312"/>
          <w:sz w:val="32"/>
          <w:szCs w:val="32"/>
        </w:rPr>
        <w:t>一、老包装厂棚户区改造项目符合国家政策和法律规定。二、老包装厂棚户区改造项目国有土地上房屋征收程序合法。三、申请人房屋征收补偿标准合理合法。故请求维持临澧县人民政府的行政行为。</w:t>
      </w:r>
    </w:p>
    <w:p>
      <w:pPr>
        <w:widowControl w:val="0"/>
        <w:spacing w:line="576" w:lineRule="exact"/>
        <w:ind w:firstLine="640" w:firstLineChars="200"/>
        <w:contextualSpacing/>
        <w:rPr>
          <w:rFonts w:ascii="Times New Roman" w:hAnsi="Times New Roman" w:eastAsia="仿宋_GB2312"/>
          <w:sz w:val="32"/>
          <w:szCs w:val="32"/>
        </w:rPr>
      </w:pPr>
      <w:r>
        <w:rPr>
          <w:rFonts w:hint="eastAsia" w:ascii="Times New Roman" w:hAnsi="Times New Roman" w:eastAsia="仿宋_GB2312"/>
          <w:sz w:val="32"/>
          <w:szCs w:val="32"/>
        </w:rPr>
        <w:t>审理查明：</w:t>
      </w:r>
      <w:r>
        <w:rPr>
          <w:rFonts w:hint="eastAsia" w:ascii="Times New Roman" w:hAnsi="Times New Roman" w:eastAsia="仿宋_GB2312"/>
          <w:sz w:val="32"/>
          <w:szCs w:val="32"/>
          <w:lang w:val="zh-CN"/>
        </w:rPr>
        <w:t>涉案房屋</w:t>
      </w:r>
      <w:r>
        <w:rPr>
          <w:rFonts w:hint="eastAsia" w:ascii="Times New Roman" w:hAnsi="Times New Roman" w:eastAsia="仿宋_GB2312"/>
          <w:sz w:val="32"/>
          <w:szCs w:val="32"/>
        </w:rPr>
        <w:t>座落于临澧县安福街道四季红社区。房屋所有权证号为临房权证城关镇字第</w:t>
      </w:r>
      <w:r>
        <w:rPr>
          <w:rFonts w:ascii="Times New Roman" w:hAnsi="Times New Roman" w:eastAsia="仿宋_GB2312"/>
          <w:sz w:val="32"/>
          <w:szCs w:val="32"/>
        </w:rPr>
        <w:t>06401</w:t>
      </w:r>
      <w:r>
        <w:rPr>
          <w:rFonts w:hint="eastAsia" w:ascii="Times New Roman" w:hAnsi="Times New Roman" w:eastAsia="仿宋_GB2312"/>
          <w:sz w:val="32"/>
          <w:szCs w:val="32"/>
        </w:rPr>
        <w:t>号，产权证记载的建筑面积为</w:t>
      </w:r>
      <w:r>
        <w:rPr>
          <w:rFonts w:ascii="Times New Roman" w:hAnsi="Times New Roman" w:eastAsia="仿宋_GB2312"/>
          <w:sz w:val="32"/>
          <w:szCs w:val="32"/>
        </w:rPr>
        <w:t>208.73</w:t>
      </w:r>
      <w:r>
        <w:rPr>
          <w:rFonts w:hint="eastAsia" w:ascii="Times New Roman" w:hAnsi="Times New Roman" w:eastAsia="仿宋_GB2312"/>
          <w:sz w:val="32"/>
          <w:szCs w:val="32"/>
        </w:rPr>
        <w:t>平方米，经复核，实际产权面积为</w:t>
      </w:r>
      <w:r>
        <w:rPr>
          <w:rFonts w:ascii="Times New Roman" w:hAnsi="Times New Roman" w:eastAsia="仿宋_GB2312"/>
          <w:sz w:val="32"/>
          <w:szCs w:val="32"/>
        </w:rPr>
        <w:t>223.08</w:t>
      </w:r>
      <w:r>
        <w:rPr>
          <w:rFonts w:hint="eastAsia" w:ascii="Times New Roman" w:hAnsi="Times New Roman" w:eastAsia="仿宋_GB2312"/>
          <w:sz w:val="32"/>
          <w:szCs w:val="32"/>
        </w:rPr>
        <w:t>平方米，房屋用途为商住。</w:t>
      </w:r>
    </w:p>
    <w:p>
      <w:pPr>
        <w:widowControl w:val="0"/>
        <w:spacing w:line="576" w:lineRule="exact"/>
        <w:ind w:firstLine="640" w:firstLineChars="200"/>
        <w:contextualSpacing/>
        <w:rPr>
          <w:rFonts w:ascii="Times New Roman" w:hAnsi="Times New Roman" w:eastAsia="仿宋_GB2312"/>
          <w:sz w:val="32"/>
          <w:szCs w:val="32"/>
        </w:rPr>
      </w:pPr>
      <w:r>
        <w:rPr>
          <w:rFonts w:ascii="Times New Roman" w:hAnsi="Times New Roman" w:eastAsia="仿宋_GB2312"/>
          <w:sz w:val="32"/>
          <w:szCs w:val="32"/>
        </w:rPr>
        <w:t>2017</w:t>
      </w:r>
      <w:r>
        <w:rPr>
          <w:rFonts w:hint="eastAsia" w:ascii="Times New Roman" w:hAnsi="Times New Roman" w:eastAsia="仿宋_GB2312"/>
          <w:sz w:val="32"/>
          <w:szCs w:val="32"/>
        </w:rPr>
        <w:t>年</w:t>
      </w:r>
      <w:r>
        <w:rPr>
          <w:rFonts w:ascii="Times New Roman" w:hAnsi="Times New Roman" w:eastAsia="仿宋_GB2312"/>
          <w:sz w:val="32"/>
          <w:szCs w:val="32"/>
        </w:rPr>
        <w:t>2</w:t>
      </w:r>
      <w:r>
        <w:rPr>
          <w:rFonts w:hint="eastAsia" w:ascii="Times New Roman" w:hAnsi="Times New Roman" w:eastAsia="仿宋_GB2312"/>
          <w:sz w:val="32"/>
          <w:szCs w:val="32"/>
        </w:rPr>
        <w:t>月</w:t>
      </w:r>
      <w:r>
        <w:rPr>
          <w:rFonts w:ascii="Times New Roman" w:hAnsi="Times New Roman" w:eastAsia="仿宋_GB2312"/>
          <w:sz w:val="32"/>
          <w:szCs w:val="32"/>
        </w:rPr>
        <w:t>10</w:t>
      </w:r>
      <w:r>
        <w:rPr>
          <w:rFonts w:hint="eastAsia" w:ascii="Times New Roman" w:hAnsi="Times New Roman" w:eastAsia="仿宋_GB2312"/>
          <w:sz w:val="32"/>
          <w:szCs w:val="32"/>
        </w:rPr>
        <w:t>日，临澧县第十七届人民代表大会第二次会议第三次全体会议通过的《关于临澧县</w:t>
      </w:r>
      <w:r>
        <w:rPr>
          <w:rFonts w:ascii="Times New Roman" w:hAnsi="Times New Roman" w:eastAsia="仿宋_GB2312"/>
          <w:sz w:val="32"/>
          <w:szCs w:val="32"/>
        </w:rPr>
        <w:t>2016</w:t>
      </w:r>
      <w:r>
        <w:rPr>
          <w:rFonts w:hint="eastAsia" w:ascii="Times New Roman" w:hAnsi="Times New Roman" w:eastAsia="仿宋_GB2312"/>
          <w:sz w:val="32"/>
          <w:szCs w:val="32"/>
        </w:rPr>
        <w:t>年国民经济和社会发展计划执行情况及</w:t>
      </w:r>
      <w:r>
        <w:rPr>
          <w:rFonts w:ascii="Times New Roman" w:hAnsi="Times New Roman" w:eastAsia="仿宋_GB2312"/>
          <w:sz w:val="32"/>
          <w:szCs w:val="32"/>
        </w:rPr>
        <w:t>2017</w:t>
      </w:r>
      <w:r>
        <w:rPr>
          <w:rFonts w:hint="eastAsia" w:ascii="Times New Roman" w:hAnsi="Times New Roman" w:eastAsia="仿宋_GB2312"/>
          <w:sz w:val="32"/>
          <w:szCs w:val="32"/>
        </w:rPr>
        <w:t>年国民经济和社会发展计划的决议》将</w:t>
      </w:r>
      <w:r>
        <w:rPr>
          <w:rFonts w:ascii="Times New Roman" w:hAnsi="Times New Roman" w:eastAsia="仿宋_GB2312"/>
          <w:sz w:val="32"/>
          <w:szCs w:val="32"/>
        </w:rPr>
        <w:t>“</w:t>
      </w:r>
      <w:r>
        <w:rPr>
          <w:rFonts w:hint="eastAsia" w:ascii="Times New Roman" w:hAnsi="Times New Roman" w:eastAsia="仿宋_GB2312"/>
          <w:sz w:val="32"/>
          <w:szCs w:val="32"/>
        </w:rPr>
        <w:t>老包装厂宿舍棚改项目</w:t>
      </w:r>
      <w:r>
        <w:rPr>
          <w:rFonts w:ascii="Times New Roman" w:hAnsi="Times New Roman" w:eastAsia="仿宋_GB2312"/>
          <w:sz w:val="32"/>
          <w:szCs w:val="32"/>
        </w:rPr>
        <w:t>”</w:t>
      </w:r>
      <w:r>
        <w:rPr>
          <w:rFonts w:hint="eastAsia" w:ascii="Times New Roman" w:hAnsi="Times New Roman" w:eastAsia="仿宋_GB2312"/>
          <w:sz w:val="32"/>
          <w:szCs w:val="32"/>
        </w:rPr>
        <w:t>列入</w:t>
      </w:r>
      <w:r>
        <w:rPr>
          <w:rFonts w:ascii="Times New Roman" w:hAnsi="Times New Roman" w:eastAsia="仿宋_GB2312"/>
          <w:sz w:val="32"/>
          <w:szCs w:val="32"/>
        </w:rPr>
        <w:t>2017</w:t>
      </w:r>
      <w:r>
        <w:rPr>
          <w:rFonts w:hint="eastAsia" w:ascii="Times New Roman" w:hAnsi="Times New Roman" w:eastAsia="仿宋_GB2312"/>
          <w:sz w:val="32"/>
          <w:szCs w:val="32"/>
        </w:rPr>
        <w:t>年临澧县棚户区改造任务。</w:t>
      </w:r>
      <w:r>
        <w:rPr>
          <w:rFonts w:ascii="Times New Roman" w:hAnsi="Times New Roman" w:eastAsia="仿宋_GB2312"/>
          <w:sz w:val="32"/>
          <w:szCs w:val="32"/>
        </w:rPr>
        <w:t>7</w:t>
      </w:r>
      <w:r>
        <w:rPr>
          <w:rFonts w:hint="eastAsia" w:ascii="Times New Roman" w:hAnsi="Times New Roman" w:eastAsia="仿宋_GB2312"/>
          <w:sz w:val="32"/>
          <w:szCs w:val="32"/>
        </w:rPr>
        <w:t>月</w:t>
      </w:r>
      <w:r>
        <w:rPr>
          <w:rFonts w:ascii="Times New Roman" w:hAnsi="Times New Roman" w:eastAsia="仿宋_GB2312"/>
          <w:sz w:val="32"/>
          <w:szCs w:val="32"/>
        </w:rPr>
        <w:t>28</w:t>
      </w:r>
      <w:r>
        <w:rPr>
          <w:rFonts w:hint="eastAsia" w:ascii="Times New Roman" w:hAnsi="Times New Roman" w:eastAsia="仿宋_GB2312"/>
          <w:sz w:val="32"/>
          <w:szCs w:val="32"/>
        </w:rPr>
        <w:t>日，临棚办（</w:t>
      </w:r>
      <w:r>
        <w:rPr>
          <w:rFonts w:ascii="Times New Roman" w:hAnsi="Times New Roman" w:eastAsia="仿宋_GB2312"/>
          <w:sz w:val="32"/>
          <w:szCs w:val="32"/>
        </w:rPr>
        <w:t>2017-9</w:t>
      </w:r>
      <w:r>
        <w:rPr>
          <w:rFonts w:hint="eastAsia" w:ascii="Times New Roman" w:hAnsi="Times New Roman" w:eastAsia="仿宋_GB2312"/>
          <w:sz w:val="32"/>
          <w:szCs w:val="32"/>
        </w:rPr>
        <w:t>）号《临澧县棚户区改造项目确认书》认为</w:t>
      </w:r>
      <w:r>
        <w:rPr>
          <w:rFonts w:ascii="Times New Roman" w:hAnsi="Times New Roman" w:eastAsia="仿宋_GB2312"/>
          <w:sz w:val="32"/>
          <w:szCs w:val="32"/>
        </w:rPr>
        <w:t>“</w:t>
      </w:r>
      <w:r>
        <w:rPr>
          <w:rFonts w:hint="eastAsia" w:ascii="Times New Roman" w:hAnsi="Times New Roman" w:eastAsia="仿宋_GB2312"/>
          <w:sz w:val="32"/>
          <w:szCs w:val="32"/>
        </w:rPr>
        <w:t>老包装厂棚户区改造项目符合临澧县棚户区认定条件，列入棚户区改造项目</w:t>
      </w:r>
      <w:r>
        <w:rPr>
          <w:rFonts w:ascii="Times New Roman" w:hAnsi="Times New Roman" w:eastAsia="仿宋_GB2312"/>
          <w:sz w:val="32"/>
          <w:szCs w:val="32"/>
        </w:rPr>
        <w:t>”</w:t>
      </w:r>
      <w:r>
        <w:rPr>
          <w:rFonts w:hint="eastAsia" w:ascii="Times New Roman" w:hAnsi="Times New Roman" w:eastAsia="仿宋_GB2312"/>
          <w:sz w:val="32"/>
          <w:szCs w:val="32"/>
        </w:rPr>
        <w:t>。</w:t>
      </w:r>
      <w:r>
        <w:rPr>
          <w:rFonts w:ascii="Times New Roman" w:hAnsi="Times New Roman" w:eastAsia="仿宋_GB2312"/>
          <w:sz w:val="32"/>
          <w:szCs w:val="32"/>
        </w:rPr>
        <w:t>8</w:t>
      </w:r>
      <w:r>
        <w:rPr>
          <w:rFonts w:hint="eastAsia" w:ascii="Times New Roman" w:hAnsi="Times New Roman" w:eastAsia="仿宋_GB2312"/>
          <w:sz w:val="32"/>
          <w:szCs w:val="32"/>
        </w:rPr>
        <w:t>月</w:t>
      </w:r>
      <w:r>
        <w:rPr>
          <w:rFonts w:ascii="Times New Roman" w:hAnsi="Times New Roman" w:eastAsia="仿宋_GB2312"/>
          <w:sz w:val="32"/>
          <w:szCs w:val="32"/>
        </w:rPr>
        <w:t>16</w:t>
      </w:r>
      <w:r>
        <w:rPr>
          <w:rFonts w:hint="eastAsia" w:ascii="Times New Roman" w:hAnsi="Times New Roman" w:eastAsia="仿宋_GB2312"/>
          <w:sz w:val="32"/>
          <w:szCs w:val="32"/>
        </w:rPr>
        <w:t>日，临澧县住房保障服务中心作出《关于公示老包装厂棚户区改造项目国有土地上房屋征收范围的通告》，将位于安福镇四季红社区，东临迎宾路，（具体范围详见老包装厂规划棚户区改造地块范围图）范围内的所有建筑物、构筑物及设备设施列为征收范围。</w:t>
      </w:r>
      <w:r>
        <w:rPr>
          <w:rFonts w:ascii="Times New Roman" w:hAnsi="Times New Roman" w:eastAsia="仿宋_GB2312"/>
          <w:sz w:val="32"/>
          <w:szCs w:val="32"/>
        </w:rPr>
        <w:t>8</w:t>
      </w:r>
      <w:r>
        <w:rPr>
          <w:rFonts w:hint="eastAsia" w:ascii="Times New Roman" w:hAnsi="Times New Roman" w:eastAsia="仿宋_GB2312"/>
          <w:sz w:val="32"/>
          <w:szCs w:val="32"/>
        </w:rPr>
        <w:t>月</w:t>
      </w:r>
      <w:r>
        <w:rPr>
          <w:rFonts w:ascii="Times New Roman" w:hAnsi="Times New Roman" w:eastAsia="仿宋_GB2312"/>
          <w:sz w:val="32"/>
          <w:szCs w:val="32"/>
        </w:rPr>
        <w:t>25</w:t>
      </w:r>
      <w:r>
        <w:rPr>
          <w:rFonts w:hint="eastAsia" w:ascii="Times New Roman" w:hAnsi="Times New Roman" w:eastAsia="仿宋_GB2312"/>
          <w:sz w:val="32"/>
          <w:szCs w:val="32"/>
        </w:rPr>
        <w:t>日，被申请人作出并发布《关于</w:t>
      </w:r>
      <w:r>
        <w:rPr>
          <w:rFonts w:ascii="Times New Roman" w:hAnsi="Times New Roman" w:eastAsia="仿宋_GB2312"/>
          <w:sz w:val="32"/>
          <w:szCs w:val="32"/>
        </w:rPr>
        <w:t>&lt;</w:t>
      </w:r>
      <w:r>
        <w:rPr>
          <w:rFonts w:hint="eastAsia" w:ascii="Times New Roman" w:hAnsi="Times New Roman" w:eastAsia="仿宋_GB2312"/>
          <w:sz w:val="32"/>
          <w:szCs w:val="32"/>
        </w:rPr>
        <w:t>老包装厂棚户区改造项目国有土地上房屋征收补偿安置方案</w:t>
      </w:r>
      <w:r>
        <w:rPr>
          <w:rFonts w:ascii="Times New Roman" w:hAnsi="Times New Roman" w:eastAsia="仿宋_GB2312"/>
          <w:sz w:val="32"/>
          <w:szCs w:val="32"/>
        </w:rPr>
        <w:t>(</w:t>
      </w:r>
      <w:r>
        <w:rPr>
          <w:rFonts w:hint="eastAsia" w:ascii="Times New Roman" w:hAnsi="Times New Roman" w:eastAsia="仿宋_GB2312"/>
          <w:sz w:val="32"/>
          <w:szCs w:val="32"/>
        </w:rPr>
        <w:t>征求意见稿）</w:t>
      </w:r>
      <w:r>
        <w:rPr>
          <w:rFonts w:ascii="Times New Roman" w:hAnsi="Times New Roman" w:eastAsia="仿宋_GB2312"/>
          <w:sz w:val="32"/>
          <w:szCs w:val="32"/>
        </w:rPr>
        <w:t>&gt;</w:t>
      </w:r>
      <w:r>
        <w:rPr>
          <w:rFonts w:hint="eastAsia" w:ascii="Times New Roman" w:hAnsi="Times New Roman" w:eastAsia="仿宋_GB2312"/>
          <w:sz w:val="32"/>
          <w:szCs w:val="32"/>
        </w:rPr>
        <w:t>公开征求意见的公告》（林政发〔</w:t>
      </w:r>
      <w:r>
        <w:rPr>
          <w:rFonts w:ascii="Times New Roman" w:hAnsi="Times New Roman" w:eastAsia="仿宋_GB2312"/>
          <w:sz w:val="32"/>
          <w:szCs w:val="32"/>
        </w:rPr>
        <w:t>2017</w:t>
      </w:r>
      <w:r>
        <w:rPr>
          <w:rFonts w:hint="eastAsia" w:ascii="Times New Roman" w:hAnsi="Times New Roman" w:eastAsia="仿宋_GB2312"/>
          <w:sz w:val="32"/>
          <w:szCs w:val="32"/>
        </w:rPr>
        <w:t>〕</w:t>
      </w:r>
      <w:r>
        <w:rPr>
          <w:rFonts w:ascii="Times New Roman" w:hAnsi="Times New Roman" w:eastAsia="仿宋_GB2312"/>
          <w:sz w:val="32"/>
          <w:szCs w:val="32"/>
        </w:rPr>
        <w:t>24</w:t>
      </w:r>
      <w:r>
        <w:rPr>
          <w:rFonts w:hint="eastAsia" w:ascii="Times New Roman" w:hAnsi="Times New Roman" w:eastAsia="仿宋_GB2312"/>
          <w:sz w:val="32"/>
          <w:szCs w:val="32"/>
        </w:rPr>
        <w:t>号）。被征收人未能通过协商选定评估机构，于</w:t>
      </w:r>
      <w:r>
        <w:rPr>
          <w:rFonts w:ascii="Times New Roman" w:hAnsi="Times New Roman" w:eastAsia="仿宋_GB2312"/>
          <w:sz w:val="32"/>
          <w:szCs w:val="32"/>
        </w:rPr>
        <w:t>8</w:t>
      </w:r>
      <w:r>
        <w:rPr>
          <w:rFonts w:hint="eastAsia" w:ascii="Times New Roman" w:hAnsi="Times New Roman" w:eastAsia="仿宋_GB2312"/>
          <w:sz w:val="32"/>
          <w:szCs w:val="32"/>
        </w:rPr>
        <w:t>月</w:t>
      </w:r>
      <w:r>
        <w:rPr>
          <w:rFonts w:ascii="Times New Roman" w:hAnsi="Times New Roman" w:eastAsia="仿宋_GB2312"/>
          <w:sz w:val="32"/>
          <w:szCs w:val="32"/>
        </w:rPr>
        <w:t>28</w:t>
      </w:r>
      <w:r>
        <w:rPr>
          <w:rFonts w:hint="eastAsia" w:ascii="Times New Roman" w:hAnsi="Times New Roman" w:eastAsia="仿宋_GB2312"/>
          <w:sz w:val="32"/>
          <w:szCs w:val="32"/>
        </w:rPr>
        <w:t>日，通过抽签的方式，选定了湖南公信房地产评估经纪有限公司为涉案项目的评估机构。</w:t>
      </w:r>
      <w:r>
        <w:rPr>
          <w:rFonts w:ascii="Times New Roman" w:hAnsi="Times New Roman" w:eastAsia="仿宋_GB2312"/>
          <w:sz w:val="32"/>
          <w:szCs w:val="32"/>
        </w:rPr>
        <w:t>9</w:t>
      </w:r>
      <w:r>
        <w:rPr>
          <w:rFonts w:hint="eastAsia" w:ascii="Times New Roman" w:hAnsi="Times New Roman" w:eastAsia="仿宋_GB2312"/>
          <w:sz w:val="32"/>
          <w:szCs w:val="32"/>
        </w:rPr>
        <w:t>月</w:t>
      </w:r>
      <w:r>
        <w:rPr>
          <w:rFonts w:ascii="Times New Roman" w:hAnsi="Times New Roman" w:eastAsia="仿宋_GB2312"/>
          <w:sz w:val="32"/>
          <w:szCs w:val="32"/>
        </w:rPr>
        <w:t>1</w:t>
      </w:r>
      <w:r>
        <w:rPr>
          <w:rFonts w:hint="eastAsia" w:ascii="Times New Roman" w:hAnsi="Times New Roman" w:eastAsia="仿宋_GB2312"/>
          <w:sz w:val="32"/>
          <w:szCs w:val="32"/>
        </w:rPr>
        <w:t>日，临澧县住房保障服务中心对抽签结果进行了公告公示。</w:t>
      </w:r>
      <w:r>
        <w:rPr>
          <w:rFonts w:ascii="Times New Roman" w:hAnsi="Times New Roman" w:eastAsia="仿宋_GB2312"/>
          <w:sz w:val="32"/>
          <w:szCs w:val="32"/>
        </w:rPr>
        <w:t>9</w:t>
      </w:r>
      <w:r>
        <w:rPr>
          <w:rFonts w:hint="eastAsia" w:ascii="Times New Roman" w:hAnsi="Times New Roman" w:eastAsia="仿宋_GB2312"/>
          <w:sz w:val="32"/>
          <w:szCs w:val="32"/>
        </w:rPr>
        <w:t>月</w:t>
      </w:r>
      <w:r>
        <w:rPr>
          <w:rFonts w:ascii="Times New Roman" w:hAnsi="Times New Roman" w:eastAsia="仿宋_GB2312"/>
          <w:sz w:val="32"/>
          <w:szCs w:val="32"/>
        </w:rPr>
        <w:t>30</w:t>
      </w:r>
      <w:r>
        <w:rPr>
          <w:rFonts w:hint="eastAsia" w:ascii="Times New Roman" w:hAnsi="Times New Roman" w:eastAsia="仿宋_GB2312"/>
          <w:sz w:val="32"/>
          <w:szCs w:val="32"/>
        </w:rPr>
        <w:t>日，被申请人作出并发布《关于</w:t>
      </w:r>
      <w:r>
        <w:rPr>
          <w:rFonts w:ascii="Times New Roman" w:hAnsi="Times New Roman" w:eastAsia="仿宋_GB2312"/>
          <w:sz w:val="32"/>
          <w:szCs w:val="32"/>
        </w:rPr>
        <w:t>&lt;</w:t>
      </w:r>
      <w:r>
        <w:rPr>
          <w:rFonts w:hint="eastAsia" w:ascii="Times New Roman" w:hAnsi="Times New Roman" w:eastAsia="仿宋_GB2312"/>
          <w:sz w:val="32"/>
          <w:szCs w:val="32"/>
        </w:rPr>
        <w:t>老包装厂棚户区改造项目国有土地上房屋征收补偿安置方案</w:t>
      </w:r>
      <w:r>
        <w:rPr>
          <w:rFonts w:ascii="Times New Roman" w:hAnsi="Times New Roman" w:eastAsia="仿宋_GB2312"/>
          <w:sz w:val="32"/>
          <w:szCs w:val="32"/>
        </w:rPr>
        <w:t>&gt;</w:t>
      </w:r>
      <w:r>
        <w:rPr>
          <w:rFonts w:hint="eastAsia" w:ascii="Times New Roman" w:hAnsi="Times New Roman" w:eastAsia="仿宋_GB2312"/>
          <w:sz w:val="32"/>
          <w:szCs w:val="32"/>
        </w:rPr>
        <w:t>征求意见及修改情况的公告》。</w:t>
      </w:r>
      <w:r>
        <w:rPr>
          <w:rFonts w:ascii="Times New Roman" w:hAnsi="Times New Roman" w:eastAsia="仿宋_GB2312"/>
          <w:sz w:val="32"/>
          <w:szCs w:val="32"/>
        </w:rPr>
        <w:t>10</w:t>
      </w:r>
      <w:r>
        <w:rPr>
          <w:rFonts w:hint="eastAsia" w:ascii="Times New Roman" w:hAnsi="Times New Roman" w:eastAsia="仿宋_GB2312"/>
          <w:sz w:val="32"/>
          <w:szCs w:val="32"/>
        </w:rPr>
        <w:t>月</w:t>
      </w:r>
      <w:r>
        <w:rPr>
          <w:rFonts w:ascii="Times New Roman" w:hAnsi="Times New Roman" w:eastAsia="仿宋_GB2312"/>
          <w:sz w:val="32"/>
          <w:szCs w:val="32"/>
        </w:rPr>
        <w:t>11</w:t>
      </w:r>
      <w:r>
        <w:rPr>
          <w:rFonts w:hint="eastAsia" w:ascii="Times New Roman" w:hAnsi="Times New Roman" w:eastAsia="仿宋_GB2312"/>
          <w:sz w:val="32"/>
          <w:szCs w:val="32"/>
        </w:rPr>
        <w:t>日，临澧县住房保障服务中心对老包装厂棚户区改造项目入户调查结果的情况进行了公示。</w:t>
      </w:r>
      <w:r>
        <w:rPr>
          <w:rFonts w:ascii="Times New Roman" w:hAnsi="Times New Roman" w:eastAsia="仿宋_GB2312"/>
          <w:sz w:val="32"/>
          <w:szCs w:val="32"/>
        </w:rPr>
        <w:t>10</w:t>
      </w:r>
      <w:r>
        <w:rPr>
          <w:rFonts w:hint="eastAsia" w:ascii="Times New Roman" w:hAnsi="Times New Roman" w:eastAsia="仿宋_GB2312"/>
          <w:sz w:val="32"/>
          <w:szCs w:val="32"/>
        </w:rPr>
        <w:t>月</w:t>
      </w:r>
      <w:r>
        <w:rPr>
          <w:rFonts w:ascii="Times New Roman" w:hAnsi="Times New Roman" w:eastAsia="仿宋_GB2312"/>
          <w:sz w:val="32"/>
          <w:szCs w:val="32"/>
        </w:rPr>
        <w:t>16</w:t>
      </w:r>
      <w:r>
        <w:rPr>
          <w:rFonts w:hint="eastAsia" w:ascii="Times New Roman" w:hAnsi="Times New Roman" w:eastAsia="仿宋_GB2312"/>
          <w:sz w:val="32"/>
          <w:szCs w:val="32"/>
        </w:rPr>
        <w:t>日，临澧县安福街道办事处作出《老包装厂棚户区改造项目国有土地上房屋征收补偿项目社会稳定风险评估报告》。</w:t>
      </w:r>
      <w:r>
        <w:rPr>
          <w:rFonts w:ascii="Times New Roman" w:hAnsi="Times New Roman" w:eastAsia="仿宋_GB2312"/>
          <w:sz w:val="32"/>
          <w:szCs w:val="32"/>
        </w:rPr>
        <w:t>10</w:t>
      </w:r>
      <w:r>
        <w:rPr>
          <w:rFonts w:hint="eastAsia" w:ascii="Times New Roman" w:hAnsi="Times New Roman" w:eastAsia="仿宋_GB2312"/>
          <w:sz w:val="32"/>
          <w:szCs w:val="32"/>
        </w:rPr>
        <w:t>月</w:t>
      </w:r>
      <w:r>
        <w:rPr>
          <w:rFonts w:ascii="Times New Roman" w:hAnsi="Times New Roman" w:eastAsia="仿宋_GB2312"/>
          <w:sz w:val="32"/>
          <w:szCs w:val="32"/>
        </w:rPr>
        <w:t>17</w:t>
      </w:r>
      <w:r>
        <w:rPr>
          <w:rFonts w:hint="eastAsia" w:ascii="Times New Roman" w:hAnsi="Times New Roman" w:eastAsia="仿宋_GB2312"/>
          <w:sz w:val="32"/>
          <w:szCs w:val="32"/>
        </w:rPr>
        <w:t>日，临澧沪农商村镇银行出具的《活期账户余额报表》显示，征收补偿费用已到位、专户存储。</w:t>
      </w:r>
      <w:r>
        <w:rPr>
          <w:rFonts w:ascii="Times New Roman" w:hAnsi="Times New Roman" w:eastAsia="仿宋_GB2312"/>
          <w:sz w:val="32"/>
          <w:szCs w:val="32"/>
        </w:rPr>
        <w:t>10</w:t>
      </w:r>
      <w:r>
        <w:rPr>
          <w:rFonts w:hint="eastAsia" w:ascii="Times New Roman" w:hAnsi="Times New Roman" w:eastAsia="仿宋_GB2312"/>
          <w:sz w:val="32"/>
          <w:szCs w:val="32"/>
        </w:rPr>
        <w:t>月</w:t>
      </w:r>
      <w:r>
        <w:rPr>
          <w:rFonts w:ascii="Times New Roman" w:hAnsi="Times New Roman" w:eastAsia="仿宋_GB2312"/>
          <w:sz w:val="32"/>
          <w:szCs w:val="32"/>
        </w:rPr>
        <w:t>18</w:t>
      </w:r>
      <w:r>
        <w:rPr>
          <w:rFonts w:hint="eastAsia" w:ascii="Times New Roman" w:hAnsi="Times New Roman" w:eastAsia="仿宋_GB2312"/>
          <w:sz w:val="32"/>
          <w:szCs w:val="32"/>
        </w:rPr>
        <w:t>日，被申请人作出并发布《关于老包装厂棚户区改造项目国有土地上房屋征收的决定》（临政发〔</w:t>
      </w:r>
      <w:r>
        <w:rPr>
          <w:rFonts w:ascii="Times New Roman" w:hAnsi="Times New Roman" w:eastAsia="仿宋_GB2312"/>
          <w:sz w:val="32"/>
          <w:szCs w:val="32"/>
        </w:rPr>
        <w:t>2017</w:t>
      </w:r>
      <w:r>
        <w:rPr>
          <w:rFonts w:hint="eastAsia" w:ascii="Times New Roman" w:hAnsi="Times New Roman" w:eastAsia="仿宋_GB2312"/>
          <w:sz w:val="32"/>
          <w:szCs w:val="32"/>
        </w:rPr>
        <w:t>〕</w:t>
      </w:r>
      <w:r>
        <w:rPr>
          <w:rFonts w:ascii="Times New Roman" w:hAnsi="Times New Roman" w:eastAsia="仿宋_GB2312"/>
          <w:sz w:val="32"/>
          <w:szCs w:val="32"/>
        </w:rPr>
        <w:t>45</w:t>
      </w:r>
      <w:r>
        <w:rPr>
          <w:rFonts w:hint="eastAsia" w:ascii="Times New Roman" w:hAnsi="Times New Roman" w:eastAsia="仿宋_GB2312"/>
          <w:sz w:val="32"/>
          <w:szCs w:val="32"/>
        </w:rPr>
        <w:t>号）。</w:t>
      </w:r>
      <w:r>
        <w:rPr>
          <w:rFonts w:ascii="Times New Roman" w:hAnsi="Times New Roman" w:eastAsia="仿宋_GB2312"/>
          <w:sz w:val="32"/>
          <w:szCs w:val="32"/>
        </w:rPr>
        <w:t>2017</w:t>
      </w:r>
      <w:r>
        <w:rPr>
          <w:rFonts w:hint="eastAsia" w:ascii="Times New Roman" w:hAnsi="Times New Roman" w:eastAsia="仿宋_GB2312"/>
          <w:sz w:val="32"/>
          <w:szCs w:val="32"/>
        </w:rPr>
        <w:t>年</w:t>
      </w:r>
      <w:r>
        <w:rPr>
          <w:rFonts w:ascii="Times New Roman" w:hAnsi="Times New Roman" w:eastAsia="仿宋_GB2312"/>
          <w:sz w:val="32"/>
          <w:szCs w:val="32"/>
        </w:rPr>
        <w:t>10</w:t>
      </w:r>
      <w:r>
        <w:rPr>
          <w:rFonts w:hint="eastAsia" w:ascii="Times New Roman" w:hAnsi="Times New Roman" w:eastAsia="仿宋_GB2312"/>
          <w:sz w:val="32"/>
          <w:szCs w:val="32"/>
        </w:rPr>
        <w:t>月</w:t>
      </w:r>
      <w:r>
        <w:rPr>
          <w:rFonts w:ascii="Times New Roman" w:hAnsi="Times New Roman" w:eastAsia="仿宋_GB2312"/>
          <w:sz w:val="32"/>
          <w:szCs w:val="32"/>
        </w:rPr>
        <w:t>24</w:t>
      </w:r>
      <w:r>
        <w:rPr>
          <w:rFonts w:hint="eastAsia" w:ascii="Times New Roman" w:hAnsi="Times New Roman" w:eastAsia="仿宋_GB2312"/>
          <w:sz w:val="32"/>
          <w:szCs w:val="32"/>
        </w:rPr>
        <w:t>日、</w:t>
      </w:r>
      <w:r>
        <w:rPr>
          <w:rFonts w:ascii="Times New Roman" w:hAnsi="Times New Roman" w:eastAsia="仿宋_GB2312"/>
          <w:sz w:val="32"/>
          <w:szCs w:val="32"/>
        </w:rPr>
        <w:t>2018</w:t>
      </w:r>
      <w:r>
        <w:rPr>
          <w:rFonts w:hint="eastAsia" w:ascii="Times New Roman" w:hAnsi="Times New Roman" w:eastAsia="仿宋_GB2312"/>
          <w:sz w:val="32"/>
          <w:szCs w:val="32"/>
        </w:rPr>
        <w:t>年</w:t>
      </w:r>
      <w:r>
        <w:rPr>
          <w:rFonts w:ascii="Times New Roman" w:hAnsi="Times New Roman" w:eastAsia="仿宋_GB2312"/>
          <w:sz w:val="32"/>
          <w:szCs w:val="32"/>
        </w:rPr>
        <w:t>1</w:t>
      </w:r>
      <w:r>
        <w:rPr>
          <w:rFonts w:hint="eastAsia" w:ascii="Times New Roman" w:hAnsi="Times New Roman" w:eastAsia="仿宋_GB2312"/>
          <w:sz w:val="32"/>
          <w:szCs w:val="32"/>
        </w:rPr>
        <w:t>月</w:t>
      </w:r>
      <w:r>
        <w:rPr>
          <w:rFonts w:ascii="Times New Roman" w:hAnsi="Times New Roman" w:eastAsia="仿宋_GB2312"/>
          <w:sz w:val="32"/>
          <w:szCs w:val="32"/>
        </w:rPr>
        <w:t>30</w:t>
      </w:r>
      <w:r>
        <w:rPr>
          <w:rFonts w:hint="eastAsia" w:ascii="Times New Roman" w:hAnsi="Times New Roman" w:eastAsia="仿宋_GB2312"/>
          <w:sz w:val="32"/>
          <w:szCs w:val="32"/>
        </w:rPr>
        <w:t>日，临澧县住房保障服务中心两次对房屋初步评估结果进行了公示。</w:t>
      </w:r>
      <w:r>
        <w:rPr>
          <w:rFonts w:ascii="Times New Roman" w:hAnsi="Times New Roman" w:eastAsia="仿宋_GB2312"/>
          <w:sz w:val="32"/>
          <w:szCs w:val="32"/>
        </w:rPr>
        <w:t>11</w:t>
      </w:r>
      <w:r>
        <w:rPr>
          <w:rFonts w:hint="eastAsia" w:ascii="Times New Roman" w:hAnsi="Times New Roman" w:eastAsia="仿宋_GB2312"/>
          <w:sz w:val="32"/>
          <w:szCs w:val="32"/>
        </w:rPr>
        <w:t>月</w:t>
      </w:r>
      <w:r>
        <w:rPr>
          <w:rFonts w:ascii="Times New Roman" w:hAnsi="Times New Roman" w:eastAsia="仿宋_GB2312"/>
          <w:sz w:val="32"/>
          <w:szCs w:val="32"/>
        </w:rPr>
        <w:t>2</w:t>
      </w:r>
      <w:r>
        <w:rPr>
          <w:rFonts w:hint="eastAsia" w:ascii="Times New Roman" w:hAnsi="Times New Roman" w:eastAsia="仿宋_GB2312"/>
          <w:sz w:val="32"/>
          <w:szCs w:val="32"/>
        </w:rPr>
        <w:t>日，被申请人向申请人送达了《分户评估报告书》（湘公房征（</w:t>
      </w:r>
      <w:r>
        <w:rPr>
          <w:rFonts w:ascii="Times New Roman" w:hAnsi="Times New Roman" w:eastAsia="仿宋_GB2312"/>
          <w:sz w:val="32"/>
          <w:szCs w:val="32"/>
        </w:rPr>
        <w:t>2017</w:t>
      </w:r>
      <w:r>
        <w:rPr>
          <w:rFonts w:hint="eastAsia" w:ascii="Times New Roman" w:hAnsi="Times New Roman" w:eastAsia="仿宋_GB2312"/>
          <w:sz w:val="32"/>
          <w:szCs w:val="32"/>
        </w:rPr>
        <w:t>）第</w:t>
      </w:r>
      <w:r>
        <w:rPr>
          <w:rFonts w:ascii="Times New Roman" w:hAnsi="Times New Roman" w:eastAsia="仿宋_GB2312"/>
          <w:sz w:val="32"/>
          <w:szCs w:val="32"/>
        </w:rPr>
        <w:t>50-018</w:t>
      </w:r>
      <w:r>
        <w:rPr>
          <w:rFonts w:hint="eastAsia" w:ascii="Times New Roman" w:hAnsi="Times New Roman" w:eastAsia="仿宋_GB2312"/>
          <w:sz w:val="32"/>
          <w:szCs w:val="32"/>
        </w:rPr>
        <w:t>号）。</w:t>
      </w:r>
      <w:r>
        <w:rPr>
          <w:rFonts w:ascii="Times New Roman" w:hAnsi="Times New Roman" w:eastAsia="仿宋_GB2312"/>
          <w:sz w:val="32"/>
          <w:szCs w:val="32"/>
        </w:rPr>
        <w:t>2019</w:t>
      </w:r>
      <w:r>
        <w:rPr>
          <w:rFonts w:hint="eastAsia" w:ascii="Times New Roman" w:hAnsi="Times New Roman" w:eastAsia="仿宋_GB2312"/>
          <w:sz w:val="32"/>
          <w:szCs w:val="32"/>
        </w:rPr>
        <w:t>年</w:t>
      </w:r>
      <w:r>
        <w:rPr>
          <w:rFonts w:ascii="Times New Roman" w:hAnsi="Times New Roman" w:eastAsia="仿宋_GB2312"/>
          <w:sz w:val="32"/>
          <w:szCs w:val="32"/>
        </w:rPr>
        <w:t>7</w:t>
      </w:r>
      <w:r>
        <w:rPr>
          <w:rFonts w:hint="eastAsia" w:ascii="Times New Roman" w:hAnsi="Times New Roman" w:eastAsia="仿宋_GB2312"/>
          <w:sz w:val="32"/>
          <w:szCs w:val="32"/>
        </w:rPr>
        <w:t>月</w:t>
      </w:r>
      <w:r>
        <w:rPr>
          <w:rFonts w:ascii="Times New Roman" w:hAnsi="Times New Roman" w:eastAsia="仿宋_GB2312"/>
          <w:sz w:val="32"/>
          <w:szCs w:val="32"/>
        </w:rPr>
        <w:t>19</w:t>
      </w:r>
      <w:r>
        <w:rPr>
          <w:rFonts w:hint="eastAsia" w:ascii="Times New Roman" w:hAnsi="Times New Roman" w:eastAsia="仿宋_GB2312"/>
          <w:sz w:val="32"/>
          <w:szCs w:val="32"/>
        </w:rPr>
        <w:t>日，被申请人作出《房屋征收补偿决定书》，</w:t>
      </w:r>
      <w:r>
        <w:rPr>
          <w:rFonts w:ascii="Times New Roman" w:hAnsi="Times New Roman" w:eastAsia="仿宋_GB2312"/>
          <w:sz w:val="32"/>
          <w:szCs w:val="32"/>
        </w:rPr>
        <w:t>7</w:t>
      </w:r>
      <w:r>
        <w:rPr>
          <w:rFonts w:hint="eastAsia" w:ascii="Times New Roman" w:hAnsi="Times New Roman" w:eastAsia="仿宋_GB2312"/>
          <w:sz w:val="32"/>
          <w:szCs w:val="32"/>
        </w:rPr>
        <w:t>月</w:t>
      </w:r>
      <w:r>
        <w:rPr>
          <w:rFonts w:ascii="Times New Roman" w:hAnsi="Times New Roman" w:eastAsia="仿宋_GB2312"/>
          <w:sz w:val="32"/>
          <w:szCs w:val="32"/>
        </w:rPr>
        <w:t>20</w:t>
      </w:r>
      <w:r>
        <w:rPr>
          <w:rFonts w:hint="eastAsia" w:ascii="Times New Roman" w:hAnsi="Times New Roman" w:eastAsia="仿宋_GB2312"/>
          <w:sz w:val="32"/>
          <w:szCs w:val="32"/>
        </w:rPr>
        <w:t>日，进行了送达。申请人不服《房屋征收补偿决定书》，向本机关申请行政复议。</w:t>
      </w:r>
    </w:p>
    <w:p>
      <w:pPr>
        <w:widowControl w:val="0"/>
        <w:spacing w:line="576" w:lineRule="exact"/>
        <w:ind w:firstLine="640" w:firstLineChars="200"/>
        <w:contextualSpacing/>
        <w:rPr>
          <w:rFonts w:ascii="Times New Roman" w:hAnsi="Times New Roman" w:eastAsia="仿宋_GB2312"/>
          <w:sz w:val="32"/>
          <w:szCs w:val="32"/>
        </w:rPr>
      </w:pPr>
      <w:r>
        <w:rPr>
          <w:rFonts w:hint="eastAsia" w:ascii="Times New Roman" w:hAnsi="Times New Roman" w:eastAsia="仿宋_GB2312"/>
          <w:sz w:val="32"/>
          <w:szCs w:val="32"/>
        </w:rPr>
        <w:t>另查明，</w:t>
      </w:r>
      <w:r>
        <w:rPr>
          <w:rFonts w:ascii="Times New Roman" w:hAnsi="Times New Roman" w:eastAsia="仿宋_GB2312"/>
          <w:sz w:val="32"/>
          <w:szCs w:val="32"/>
        </w:rPr>
        <w:t>2019</w:t>
      </w:r>
      <w:r>
        <w:rPr>
          <w:rFonts w:hint="eastAsia" w:ascii="Times New Roman" w:hAnsi="Times New Roman" w:eastAsia="仿宋_GB2312"/>
          <w:sz w:val="32"/>
          <w:szCs w:val="32"/>
        </w:rPr>
        <w:t>年</w:t>
      </w:r>
      <w:r>
        <w:rPr>
          <w:rFonts w:ascii="Times New Roman" w:hAnsi="Times New Roman" w:eastAsia="仿宋_GB2312"/>
          <w:sz w:val="32"/>
          <w:szCs w:val="32"/>
        </w:rPr>
        <w:t>6</w:t>
      </w:r>
      <w:r>
        <w:rPr>
          <w:rFonts w:hint="eastAsia" w:ascii="Times New Roman" w:hAnsi="Times New Roman" w:eastAsia="仿宋_GB2312"/>
          <w:sz w:val="32"/>
          <w:szCs w:val="32"/>
        </w:rPr>
        <w:t>月</w:t>
      </w:r>
      <w:r>
        <w:rPr>
          <w:rFonts w:ascii="Times New Roman" w:hAnsi="Times New Roman" w:eastAsia="仿宋_GB2312"/>
          <w:sz w:val="32"/>
          <w:szCs w:val="32"/>
        </w:rPr>
        <w:t>13</w:t>
      </w:r>
      <w:r>
        <w:rPr>
          <w:rFonts w:hint="eastAsia" w:ascii="Times New Roman" w:hAnsi="Times New Roman" w:eastAsia="仿宋_GB2312"/>
          <w:sz w:val="32"/>
          <w:szCs w:val="32"/>
        </w:rPr>
        <w:t>日，湖南公信房地产评估经纪有限公司出具《房屋评估报告》（湘公征字（</w:t>
      </w:r>
      <w:r>
        <w:rPr>
          <w:rFonts w:ascii="Times New Roman" w:hAnsi="Times New Roman" w:eastAsia="仿宋_GB2312"/>
          <w:sz w:val="32"/>
          <w:szCs w:val="32"/>
        </w:rPr>
        <w:t>2017</w:t>
      </w:r>
      <w:r>
        <w:rPr>
          <w:rFonts w:hint="eastAsia" w:ascii="Times New Roman" w:hAnsi="Times New Roman" w:eastAsia="仿宋_GB2312"/>
          <w:sz w:val="32"/>
          <w:szCs w:val="32"/>
        </w:rPr>
        <w:t>）初第</w:t>
      </w:r>
      <w:r>
        <w:rPr>
          <w:rFonts w:ascii="Times New Roman" w:hAnsi="Times New Roman" w:eastAsia="仿宋_GB2312"/>
          <w:sz w:val="32"/>
          <w:szCs w:val="32"/>
        </w:rPr>
        <w:t>051</w:t>
      </w:r>
      <w:r>
        <w:rPr>
          <w:rFonts w:hint="eastAsia" w:ascii="Times New Roman" w:hAnsi="Times New Roman" w:eastAsia="仿宋_GB2312"/>
          <w:sz w:val="32"/>
          <w:szCs w:val="32"/>
        </w:rPr>
        <w:t>号）。评估报告对被申请人提供的置换房屋进行了价值评估。</w:t>
      </w:r>
    </w:p>
    <w:p>
      <w:pPr>
        <w:widowControl w:val="0"/>
        <w:spacing w:line="576" w:lineRule="exact"/>
        <w:ind w:firstLine="640" w:firstLineChars="200"/>
        <w:contextualSpacing/>
        <w:rPr>
          <w:rFonts w:ascii="Times New Roman" w:hAnsi="Times New Roman" w:eastAsia="仿宋_GB2312"/>
          <w:sz w:val="32"/>
          <w:szCs w:val="32"/>
        </w:rPr>
      </w:pPr>
      <w:r>
        <w:rPr>
          <w:rFonts w:hint="eastAsia" w:ascii="Times New Roman" w:hAnsi="Times New Roman" w:eastAsia="仿宋_GB2312"/>
          <w:sz w:val="32"/>
          <w:szCs w:val="32"/>
        </w:rPr>
        <w:t>被申请人提供的产权置换房屋位于滨河家园小区。滨河家园位于湖南省临澧县青年路与滨河路交汇处。</w:t>
      </w:r>
    </w:p>
    <w:p>
      <w:pPr>
        <w:widowControl w:val="0"/>
        <w:spacing w:line="576"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val="zh-CN"/>
        </w:rPr>
        <w:t>本复议机关认为：</w:t>
      </w:r>
      <w:r>
        <w:rPr>
          <w:rFonts w:hint="eastAsia" w:ascii="Times New Roman" w:hAnsi="Times New Roman" w:eastAsia="仿宋_GB2312"/>
          <w:sz w:val="32"/>
          <w:szCs w:val="32"/>
        </w:rPr>
        <w:t>被申请人因棚户区改造征收个人房屋，属于《国有土地上房屋征收与补偿条例》第八条第（五）项规定的公共利益。《国有土地上房屋征收与补偿条例》第十九条第二款规定，对评估确定的被征收房屋价值有</w:t>
      </w:r>
      <w:r>
        <w:fldChar w:fldCharType="begin"/>
      </w:r>
      <w:r>
        <w:instrText xml:space="preserve"> HYPERLINK "https://baike.so.com/doc/6758098-6972699.html" \t "https://baike.so.com/doc/_blank" </w:instrText>
      </w:r>
      <w:r>
        <w:fldChar w:fldCharType="separate"/>
      </w:r>
      <w:r>
        <w:rPr>
          <w:rFonts w:hint="eastAsia" w:ascii="Times New Roman" w:hAnsi="Times New Roman" w:eastAsia="仿宋_GB2312"/>
          <w:sz w:val="32"/>
          <w:szCs w:val="32"/>
        </w:rPr>
        <w:t>异议</w:t>
      </w:r>
      <w:r>
        <w:rPr>
          <w:rFonts w:hint="eastAsia" w:ascii="Times New Roman" w:hAnsi="Times New Roman" w:eastAsia="仿宋_GB2312"/>
          <w:sz w:val="32"/>
          <w:szCs w:val="32"/>
        </w:rPr>
        <w:fldChar w:fldCharType="end"/>
      </w:r>
      <w:r>
        <w:rPr>
          <w:rFonts w:hint="eastAsia" w:ascii="Times New Roman" w:hAnsi="Times New Roman" w:eastAsia="仿宋_GB2312"/>
          <w:sz w:val="32"/>
          <w:szCs w:val="32"/>
        </w:rPr>
        <w:t>的，可以向</w:t>
      </w:r>
      <w:r>
        <w:fldChar w:fldCharType="begin"/>
      </w:r>
      <w:r>
        <w:instrText xml:space="preserve"> HYPERLINK "https://baike.so.com/doc/6216385-6429658.html" \t "https://baike.so.com/doc/_blank" </w:instrText>
      </w:r>
      <w:r>
        <w:fldChar w:fldCharType="separate"/>
      </w:r>
      <w:r>
        <w:rPr>
          <w:rFonts w:hint="eastAsia" w:ascii="Times New Roman" w:hAnsi="Times New Roman" w:eastAsia="仿宋_GB2312"/>
          <w:sz w:val="32"/>
          <w:szCs w:val="32"/>
        </w:rPr>
        <w:t>房地产价格评估</w:t>
      </w:r>
      <w:r>
        <w:rPr>
          <w:rFonts w:hint="eastAsia" w:ascii="Times New Roman" w:hAnsi="Times New Roman" w:eastAsia="仿宋_GB2312"/>
          <w:sz w:val="32"/>
          <w:szCs w:val="32"/>
        </w:rPr>
        <w:fldChar w:fldCharType="end"/>
      </w:r>
      <w:r>
        <w:rPr>
          <w:rFonts w:hint="eastAsia" w:ascii="Times New Roman" w:hAnsi="Times New Roman" w:eastAsia="仿宋_GB2312"/>
          <w:sz w:val="32"/>
          <w:szCs w:val="32"/>
        </w:rPr>
        <w:t>机构申请</w:t>
      </w:r>
      <w:r>
        <w:fldChar w:fldCharType="begin"/>
      </w:r>
      <w:r>
        <w:instrText xml:space="preserve"> HYPERLINK "https://baike.so.com/doc/823838-871339.html" \t "https://baike.so.com/doc/_blank" </w:instrText>
      </w:r>
      <w:r>
        <w:fldChar w:fldCharType="separate"/>
      </w:r>
      <w:r>
        <w:rPr>
          <w:rFonts w:hint="eastAsia" w:ascii="Times New Roman" w:hAnsi="Times New Roman" w:eastAsia="仿宋_GB2312"/>
          <w:sz w:val="32"/>
          <w:szCs w:val="32"/>
        </w:rPr>
        <w:t>复核</w:t>
      </w:r>
      <w:r>
        <w:rPr>
          <w:rFonts w:hint="eastAsia" w:ascii="Times New Roman" w:hAnsi="Times New Roman" w:eastAsia="仿宋_GB2312"/>
          <w:sz w:val="32"/>
          <w:szCs w:val="32"/>
        </w:rPr>
        <w:fldChar w:fldCharType="end"/>
      </w:r>
      <w:r>
        <w:rPr>
          <w:rFonts w:hint="eastAsia" w:ascii="Times New Roman" w:hAnsi="Times New Roman" w:eastAsia="仿宋_GB2312"/>
          <w:sz w:val="32"/>
          <w:szCs w:val="32"/>
        </w:rPr>
        <w:t>评估。对复核结果有异议的，可以向房地产价格评估专家委员会申请鉴定。该规定为被征收人不服评估机构确定的房屋价值，指明了救济途径。在本案中，作为被征收人的申请人在收到评估机构作出的分户评估报告后，在评估报告指定的期限内，未依法予以救济。故其提出</w:t>
      </w:r>
      <w:r>
        <w:rPr>
          <w:rFonts w:ascii="Times New Roman" w:hAnsi="Times New Roman" w:eastAsia="仿宋_GB2312"/>
          <w:sz w:val="32"/>
          <w:szCs w:val="32"/>
        </w:rPr>
        <w:t>“</w:t>
      </w:r>
      <w:r>
        <w:rPr>
          <w:rFonts w:hint="eastAsia" w:ascii="Times New Roman" w:hAnsi="Times New Roman" w:eastAsia="仿宋_GB2312"/>
          <w:sz w:val="32"/>
          <w:szCs w:val="32"/>
        </w:rPr>
        <w:t>评估报告中对征收房屋的实际产权面积测量错误</w:t>
      </w:r>
      <w:r>
        <w:rPr>
          <w:rFonts w:ascii="Times New Roman" w:hAnsi="Times New Roman" w:eastAsia="仿宋_GB2312"/>
          <w:sz w:val="32"/>
          <w:szCs w:val="32"/>
        </w:rPr>
        <w:t>”</w:t>
      </w:r>
      <w:r>
        <w:rPr>
          <w:rFonts w:hint="eastAsia" w:ascii="Times New Roman" w:hAnsi="Times New Roman" w:eastAsia="仿宋_GB2312"/>
          <w:sz w:val="32"/>
          <w:szCs w:val="32"/>
        </w:rPr>
        <w:t>、</w:t>
      </w:r>
      <w:r>
        <w:rPr>
          <w:rFonts w:ascii="Times New Roman" w:hAnsi="Times New Roman" w:eastAsia="仿宋_GB2312"/>
          <w:sz w:val="32"/>
          <w:szCs w:val="32"/>
        </w:rPr>
        <w:t>“</w:t>
      </w:r>
      <w:r>
        <w:rPr>
          <w:rFonts w:hint="eastAsia" w:ascii="Times New Roman" w:hAnsi="Times New Roman" w:eastAsia="仿宋_GB2312"/>
          <w:sz w:val="32"/>
          <w:szCs w:val="32"/>
        </w:rPr>
        <w:t>一楼商业用房的评估单价的认定严重偏低</w:t>
      </w:r>
      <w:r>
        <w:rPr>
          <w:rFonts w:ascii="Times New Roman" w:hAnsi="Times New Roman" w:eastAsia="仿宋_GB2312"/>
          <w:sz w:val="32"/>
          <w:szCs w:val="32"/>
        </w:rPr>
        <w:t>”</w:t>
      </w:r>
      <w:r>
        <w:rPr>
          <w:rFonts w:hint="eastAsia" w:ascii="Times New Roman" w:hAnsi="Times New Roman" w:eastAsia="仿宋_GB2312"/>
          <w:sz w:val="32"/>
          <w:szCs w:val="32"/>
        </w:rPr>
        <w:t>的理由，本复议机关不予支持。</w:t>
      </w:r>
    </w:p>
    <w:p>
      <w:pPr>
        <w:widowControl w:val="0"/>
        <w:spacing w:line="576"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国有土地上房屋征收与补偿条例》第二十一条规定，被征收人选择房屋产权调换的，市、县级人民政府应当提供用于产权调换的房屋，并与被征收人计算、结清被征收房屋价值与用于产权调换房屋价值的差价。被征收人选择在改建地段进行房屋产权调换的，作出房屋征收决定的市、县级人民政府应当提供改建地段或者就近地段的房屋。本案中，被申请人提供的产权置换房屋位于被征收房屋的就近地段。被申请人提供的产权置换房屋的价格是以评估公司的评估报告为依据。故申请人关于置换的商业用房价格过高，地段偏远的主张，本复议机关不予支持。</w:t>
      </w:r>
    </w:p>
    <w:p>
      <w:pPr>
        <w:widowControl w:val="0"/>
        <w:spacing w:line="576" w:lineRule="exact"/>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lang w:val="zh-CN"/>
        </w:rPr>
        <w:t>综上所述，被申请人所作《</w:t>
      </w:r>
      <w:r>
        <w:rPr>
          <w:rFonts w:hint="eastAsia" w:ascii="Times New Roman" w:hAnsi="Times New Roman" w:eastAsia="仿宋_GB2312"/>
          <w:sz w:val="32"/>
          <w:szCs w:val="32"/>
        </w:rPr>
        <w:t>房屋征收补偿决定书</w:t>
      </w:r>
      <w:r>
        <w:rPr>
          <w:rFonts w:hint="eastAsia" w:ascii="Times New Roman" w:hAnsi="Times New Roman" w:eastAsia="仿宋_GB2312"/>
          <w:sz w:val="32"/>
          <w:szCs w:val="32"/>
          <w:lang w:val="zh-CN"/>
        </w:rPr>
        <w:t>》认定事实清楚，证据确凿，适用依据正确，程序合法。依照《中华人民共和国行政复议法》第二十八条第一款第（一）项之规定，本复议机关决定：</w:t>
      </w:r>
    </w:p>
    <w:p>
      <w:pPr>
        <w:widowControl w:val="0"/>
        <w:spacing w:line="576" w:lineRule="exact"/>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lang w:val="zh-CN"/>
        </w:rPr>
        <w:t>维持被申请人所作</w:t>
      </w:r>
      <w:r>
        <w:rPr>
          <w:rFonts w:hint="eastAsia" w:ascii="Times New Roman" w:hAnsi="Times New Roman" w:eastAsia="仿宋_GB2312"/>
          <w:sz w:val="32"/>
          <w:szCs w:val="32"/>
        </w:rPr>
        <w:t>临</w:t>
      </w:r>
      <w:r>
        <w:rPr>
          <w:rFonts w:hint="eastAsia" w:ascii="Times New Roman" w:hAnsi="Times New Roman" w:eastAsia="仿宋_GB2312"/>
          <w:sz w:val="32"/>
          <w:szCs w:val="32"/>
          <w:lang w:val="zh-CN"/>
        </w:rPr>
        <w:t>政征</w:t>
      </w:r>
      <w:r>
        <w:rPr>
          <w:rFonts w:hint="eastAsia" w:ascii="Times New Roman" w:hAnsi="Times New Roman" w:eastAsia="仿宋_GB2312"/>
          <w:sz w:val="32"/>
          <w:szCs w:val="32"/>
        </w:rPr>
        <w:t>补决〔</w:t>
      </w:r>
      <w:r>
        <w:rPr>
          <w:rFonts w:ascii="Times New Roman" w:hAnsi="Times New Roman" w:eastAsia="仿宋_GB2312"/>
          <w:sz w:val="32"/>
          <w:szCs w:val="32"/>
        </w:rPr>
        <w:t>2019</w:t>
      </w:r>
      <w:r>
        <w:rPr>
          <w:rFonts w:hint="eastAsia" w:ascii="Times New Roman" w:hAnsi="Times New Roman" w:eastAsia="仿宋_GB2312"/>
          <w:sz w:val="32"/>
          <w:szCs w:val="32"/>
        </w:rPr>
        <w:t>〕</w:t>
      </w:r>
      <w:r>
        <w:rPr>
          <w:rFonts w:ascii="Times New Roman" w:hAnsi="Times New Roman" w:eastAsia="仿宋_GB2312"/>
          <w:sz w:val="32"/>
          <w:szCs w:val="32"/>
        </w:rPr>
        <w:t>3</w:t>
      </w:r>
      <w:r>
        <w:rPr>
          <w:rFonts w:hint="eastAsia" w:ascii="Times New Roman" w:hAnsi="Times New Roman" w:eastAsia="仿宋_GB2312"/>
          <w:sz w:val="32"/>
          <w:szCs w:val="32"/>
          <w:lang w:val="zh-CN"/>
        </w:rPr>
        <w:t>号《</w:t>
      </w:r>
      <w:r>
        <w:rPr>
          <w:rFonts w:hint="eastAsia" w:ascii="Times New Roman" w:hAnsi="Times New Roman" w:eastAsia="仿宋_GB2312"/>
          <w:sz w:val="32"/>
          <w:szCs w:val="32"/>
        </w:rPr>
        <w:t>房屋征收补偿决定书</w:t>
      </w:r>
      <w:r>
        <w:rPr>
          <w:rFonts w:hint="eastAsia" w:ascii="Times New Roman" w:hAnsi="Times New Roman" w:eastAsia="仿宋_GB2312"/>
          <w:sz w:val="32"/>
          <w:szCs w:val="32"/>
          <w:lang w:val="zh-CN"/>
        </w:rPr>
        <w:t>》。</w:t>
      </w:r>
    </w:p>
    <w:p>
      <w:pPr>
        <w:widowControl w:val="0"/>
        <w:spacing w:line="576" w:lineRule="exact"/>
        <w:ind w:firstLine="640" w:firstLineChars="200"/>
        <w:rPr>
          <w:rFonts w:ascii="Times New Roman" w:hAnsi="Times New Roman" w:eastAsia="仿宋_GB2312"/>
          <w:sz w:val="32"/>
          <w:szCs w:val="32"/>
          <w:lang w:val="zh-CN"/>
        </w:rPr>
      </w:pPr>
      <w:r>
        <w:rPr>
          <w:rFonts w:hint="eastAsia" w:ascii="Times New Roman" w:hAnsi="Times New Roman" w:eastAsia="仿宋_GB2312"/>
          <w:sz w:val="32"/>
          <w:szCs w:val="32"/>
          <w:lang w:val="zh-CN"/>
        </w:rPr>
        <w:t>申请人如不服本决定，可在收到本决定书之日起</w:t>
      </w:r>
      <w:r>
        <w:rPr>
          <w:rFonts w:ascii="Times New Roman" w:hAnsi="Times New Roman" w:eastAsia="仿宋_GB2312"/>
          <w:sz w:val="32"/>
          <w:szCs w:val="32"/>
          <w:lang w:val="zh-CN"/>
        </w:rPr>
        <w:t>15</w:t>
      </w:r>
      <w:r>
        <w:rPr>
          <w:rFonts w:hint="eastAsia" w:ascii="Times New Roman" w:hAnsi="Times New Roman" w:eastAsia="仿宋_GB2312"/>
          <w:sz w:val="32"/>
          <w:szCs w:val="32"/>
          <w:lang w:val="zh-CN"/>
        </w:rPr>
        <w:t>日内，依法向人民法院提起行政诉讼。</w:t>
      </w:r>
    </w:p>
    <w:p>
      <w:pPr>
        <w:widowControl w:val="0"/>
        <w:spacing w:line="576" w:lineRule="exact"/>
        <w:ind w:firstLine="5100"/>
        <w:rPr>
          <w:rFonts w:ascii="Times New Roman" w:hAnsi="Times New Roman" w:eastAsia="仿宋_GB2312"/>
          <w:sz w:val="32"/>
          <w:szCs w:val="32"/>
          <w:lang w:val="zh-CN"/>
        </w:rPr>
      </w:pPr>
    </w:p>
    <w:p>
      <w:pPr>
        <w:widowControl w:val="0"/>
        <w:spacing w:line="576" w:lineRule="exact"/>
        <w:ind w:firstLine="5100"/>
        <w:rPr>
          <w:rFonts w:ascii="Times New Roman" w:hAnsi="Times New Roman" w:eastAsia="仿宋_GB2312"/>
          <w:sz w:val="32"/>
          <w:szCs w:val="32"/>
          <w:lang w:val="zh-CN"/>
        </w:rPr>
      </w:pPr>
    </w:p>
    <w:p>
      <w:pPr>
        <w:widowControl w:val="0"/>
        <w:spacing w:line="576" w:lineRule="exact"/>
        <w:ind w:firstLine="5100"/>
        <w:rPr>
          <w:rFonts w:ascii="Times New Roman" w:hAnsi="Times New Roman" w:eastAsia="仿宋_GB2312"/>
          <w:sz w:val="32"/>
          <w:szCs w:val="32"/>
          <w:lang w:val="zh-CN"/>
        </w:rPr>
      </w:pPr>
    </w:p>
    <w:p>
      <w:pPr>
        <w:widowControl w:val="0"/>
        <w:spacing w:line="576" w:lineRule="exact"/>
        <w:ind w:firstLine="5257" w:firstLineChars="1643"/>
        <w:rPr>
          <w:rFonts w:ascii="Times New Roman" w:hAnsi="Times New Roman" w:eastAsia="仿宋_GB2312"/>
          <w:sz w:val="32"/>
          <w:szCs w:val="32"/>
          <w:lang w:val="zh-CN"/>
        </w:rPr>
      </w:pPr>
      <w:r>
        <w:rPr>
          <w:rFonts w:hint="eastAsia" w:ascii="Times New Roman" w:hAnsi="Times New Roman" w:eastAsia="仿宋_GB2312"/>
          <w:sz w:val="32"/>
          <w:szCs w:val="32"/>
          <w:lang w:val="zh-CN"/>
        </w:rPr>
        <w:t>常德市人民政府</w:t>
      </w:r>
    </w:p>
    <w:p>
      <w:pPr>
        <w:widowControl w:val="0"/>
        <w:spacing w:line="576" w:lineRule="exact"/>
        <w:ind w:firstLine="5100"/>
        <w:rPr>
          <w:rFonts w:ascii="Times New Roman" w:hAnsi="Times New Roman" w:eastAsia="仿宋_GB2312"/>
          <w:sz w:val="32"/>
          <w:szCs w:val="32"/>
        </w:rPr>
      </w:pPr>
      <w:r>
        <w:rPr>
          <w:rFonts w:ascii="Times New Roman" w:hAnsi="Times New Roman" w:eastAsia="仿宋_GB2312"/>
          <w:sz w:val="32"/>
          <w:szCs w:val="32"/>
          <w:lang w:val="zh-CN"/>
        </w:rPr>
        <w:t>201</w:t>
      </w:r>
      <w:r>
        <w:rPr>
          <w:rFonts w:ascii="Times New Roman" w:hAnsi="Times New Roman" w:eastAsia="仿宋_GB2312"/>
          <w:sz w:val="32"/>
          <w:szCs w:val="32"/>
        </w:rPr>
        <w:t>9</w:t>
      </w:r>
      <w:r>
        <w:rPr>
          <w:rFonts w:hint="eastAsia" w:ascii="Times New Roman" w:hAnsi="Times New Roman" w:eastAsia="仿宋_GB2312"/>
          <w:sz w:val="32"/>
          <w:szCs w:val="32"/>
          <w:lang w:val="zh-CN"/>
        </w:rPr>
        <w:t>年</w:t>
      </w:r>
      <w:r>
        <w:rPr>
          <w:rFonts w:ascii="Times New Roman" w:hAnsi="Times New Roman" w:eastAsia="仿宋_GB2312"/>
          <w:sz w:val="32"/>
          <w:szCs w:val="32"/>
        </w:rPr>
        <w:t>10</w:t>
      </w:r>
      <w:r>
        <w:rPr>
          <w:rFonts w:hint="eastAsia" w:ascii="Times New Roman" w:hAnsi="Times New Roman" w:eastAsia="仿宋_GB2312"/>
          <w:sz w:val="32"/>
          <w:szCs w:val="32"/>
        </w:rPr>
        <w:t>月</w:t>
      </w:r>
      <w:r>
        <w:rPr>
          <w:rFonts w:ascii="Times New Roman" w:hAnsi="Times New Roman" w:eastAsia="仿宋_GB2312"/>
          <w:sz w:val="32"/>
          <w:szCs w:val="32"/>
        </w:rPr>
        <w:t>15</w:t>
      </w:r>
      <w:r>
        <w:rPr>
          <w:rFonts w:hint="eastAsia" w:ascii="Times New Roman" w:hAnsi="Times New Roman" w:eastAsia="仿宋_GB2312"/>
          <w:sz w:val="32"/>
          <w:szCs w:val="32"/>
          <w:lang w:val="zh-CN"/>
        </w:rPr>
        <w:t>日</w:t>
      </w:r>
    </w:p>
    <w:sectPr>
      <w:footerReference r:id="rId3" w:type="default"/>
      <w:footerReference r:id="rId4" w:type="even"/>
      <w:pgSz w:w="11906" w:h="16838"/>
      <w:pgMar w:top="1814" w:right="1531" w:bottom="1758" w:left="1531" w:header="851" w:footer="1531"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rFonts w:ascii="Times New Roman" w:hAnsi="Times New Roman"/>
        <w:sz w:val="28"/>
        <w:szCs w:val="28"/>
      </w:rPr>
    </w:pPr>
    <w:r>
      <w:rPr>
        <w:rStyle w:val="5"/>
        <w:rFonts w:ascii="Times New Roman" w:hAnsi="Times New Roman"/>
        <w:sz w:val="28"/>
        <w:szCs w:val="28"/>
      </w:rPr>
      <w:t xml:space="preserve">— </w:t>
    </w:r>
    <w:r>
      <w:rPr>
        <w:rStyle w:val="5"/>
        <w:rFonts w:ascii="Times New Roman" w:hAnsi="Times New Roman"/>
        <w:sz w:val="28"/>
        <w:szCs w:val="28"/>
      </w:rPr>
      <w:fldChar w:fldCharType="begin"/>
    </w:r>
    <w:r>
      <w:rPr>
        <w:rStyle w:val="5"/>
        <w:rFonts w:ascii="Times New Roman" w:hAnsi="Times New Roman"/>
        <w:sz w:val="28"/>
        <w:szCs w:val="28"/>
      </w:rPr>
      <w:instrText xml:space="preserve">PAGE  </w:instrText>
    </w:r>
    <w:r>
      <w:rPr>
        <w:rStyle w:val="5"/>
        <w:rFonts w:ascii="Times New Roman" w:hAnsi="Times New Roman"/>
        <w:sz w:val="28"/>
        <w:szCs w:val="28"/>
      </w:rPr>
      <w:fldChar w:fldCharType="separate"/>
    </w:r>
    <w:r>
      <w:rPr>
        <w:rStyle w:val="5"/>
        <w:rFonts w:ascii="Times New Roman" w:hAnsi="Times New Roman"/>
        <w:sz w:val="28"/>
        <w:szCs w:val="28"/>
      </w:rPr>
      <w:t>6</w:t>
    </w:r>
    <w:r>
      <w:rPr>
        <w:rStyle w:val="5"/>
        <w:rFonts w:ascii="Times New Roman" w:hAnsi="Times New Roman"/>
        <w:sz w:val="28"/>
        <w:szCs w:val="28"/>
      </w:rPr>
      <w:fldChar w:fldCharType="end"/>
    </w:r>
    <w:r>
      <w:rPr>
        <w:rStyle w:val="5"/>
        <w:rFonts w:ascii="Times New Roman" w:hAnsi="Times New Roman"/>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rPr>
    </w:pPr>
    <w:r>
      <w:rPr>
        <w:rStyle w:val="5"/>
      </w:rPr>
      <w:fldChar w:fldCharType="begin"/>
    </w:r>
    <w:r>
      <w:rPr>
        <w:rStyle w:val="5"/>
      </w:rPr>
      <w:instrText xml:space="preserve">PAGE  </w:instrText>
    </w:r>
    <w:r>
      <w:rPr>
        <w:rStyle w:val="5"/>
      </w:rPr>
      <w:fldChar w:fldCharType="end"/>
    </w:r>
  </w:p>
  <w:p>
    <w:pPr>
      <w:pStyle w:val="2"/>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6B5472"/>
    <w:multiLevelType w:val="singleLevel"/>
    <w:tmpl w:val="656B5472"/>
    <w:lvl w:ilvl="0" w:tentative="0">
      <w:start w:val="1"/>
      <w:numFmt w:val="chineseCounting"/>
      <w:suff w:val="nothing"/>
      <w:lvlText w:val="%1、"/>
      <w:lvlJc w:val="left"/>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BB75FD"/>
    <w:rsid w:val="00155D12"/>
    <w:rsid w:val="001C6A65"/>
    <w:rsid w:val="00200003"/>
    <w:rsid w:val="003A6B54"/>
    <w:rsid w:val="004520FF"/>
    <w:rsid w:val="007E0760"/>
    <w:rsid w:val="0098019B"/>
    <w:rsid w:val="00C82832"/>
    <w:rsid w:val="00C939AB"/>
    <w:rsid w:val="00D10F21"/>
    <w:rsid w:val="00D52B92"/>
    <w:rsid w:val="00DB399E"/>
    <w:rsid w:val="00DB42C0"/>
    <w:rsid w:val="00EC5821"/>
    <w:rsid w:val="00F2583F"/>
    <w:rsid w:val="027361D5"/>
    <w:rsid w:val="03365848"/>
    <w:rsid w:val="10837834"/>
    <w:rsid w:val="144673DC"/>
    <w:rsid w:val="14FD783C"/>
    <w:rsid w:val="150B22F8"/>
    <w:rsid w:val="154F32C8"/>
    <w:rsid w:val="1ABB75FD"/>
    <w:rsid w:val="1E8B2683"/>
    <w:rsid w:val="20170AC3"/>
    <w:rsid w:val="226F4EEE"/>
    <w:rsid w:val="278D4CA9"/>
    <w:rsid w:val="2A31708C"/>
    <w:rsid w:val="2B65100A"/>
    <w:rsid w:val="2FEE5017"/>
    <w:rsid w:val="303842BE"/>
    <w:rsid w:val="30875B49"/>
    <w:rsid w:val="3170325C"/>
    <w:rsid w:val="33ED0AB7"/>
    <w:rsid w:val="346F4CD6"/>
    <w:rsid w:val="38C97B54"/>
    <w:rsid w:val="3A4C6213"/>
    <w:rsid w:val="3C9A792A"/>
    <w:rsid w:val="40213BFF"/>
    <w:rsid w:val="414A458E"/>
    <w:rsid w:val="435638BB"/>
    <w:rsid w:val="47991351"/>
    <w:rsid w:val="4CAF513B"/>
    <w:rsid w:val="4DDC5421"/>
    <w:rsid w:val="4EF02161"/>
    <w:rsid w:val="53B34E17"/>
    <w:rsid w:val="5E782FFF"/>
    <w:rsid w:val="626108C3"/>
    <w:rsid w:val="635F033F"/>
    <w:rsid w:val="648015C4"/>
    <w:rsid w:val="658517DC"/>
    <w:rsid w:val="65AB51BC"/>
    <w:rsid w:val="66277D35"/>
    <w:rsid w:val="68D96106"/>
    <w:rsid w:val="6F514A26"/>
    <w:rsid w:val="6FAF056A"/>
    <w:rsid w:val="75C72061"/>
    <w:rsid w:val="76823820"/>
    <w:rsid w:val="76F43670"/>
    <w:rsid w:val="79A6391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uiPriority w:val="99"/>
    <w:rPr>
      <w:rFonts w:cs="Times New Roman"/>
    </w:rPr>
  </w:style>
  <w:style w:type="character" w:styleId="6">
    <w:name w:val="Hyperlink"/>
    <w:basedOn w:val="4"/>
    <w:uiPriority w:val="99"/>
    <w:rPr>
      <w:rFonts w:cs="Times New Roman"/>
      <w:color w:val="0000FF"/>
      <w:u w:val="single"/>
    </w:rPr>
  </w:style>
  <w:style w:type="character" w:customStyle="1" w:styleId="8">
    <w:name w:val="Footer Char"/>
    <w:basedOn w:val="4"/>
    <w:link w:val="2"/>
    <w:semiHidden/>
    <w:qFormat/>
    <w:uiPriority w:val="99"/>
    <w:rPr>
      <w:sz w:val="18"/>
      <w:szCs w:val="18"/>
    </w:rPr>
  </w:style>
  <w:style w:type="character" w:customStyle="1" w:styleId="9">
    <w:name w:val="Header Char"/>
    <w:basedOn w:val="4"/>
    <w:link w:val="3"/>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6</Pages>
  <Words>545</Words>
  <Characters>3110</Characters>
  <Lines>0</Lines>
  <Paragraphs>0</Paragraphs>
  <TotalTime>16</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2019-10-17T02:03:00Z</dcterms:created>
  <dc:creator>岁月如歌1426243069</dc:creator>
  <cp:lastModifiedBy>Administrator</cp:lastModifiedBy>
  <cp:lastPrinted>2019-10-17T03:42:00Z</cp:lastPrinted>
  <dcterms:modified xsi:type="dcterms:W3CDTF">2020-11-20T08:49:35Z</dcterms:modified>
  <dc:title>常政复决字[2019]82号</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